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/>
          <w:bCs/>
          <w:i/>
          <w:sz w:val="28"/>
          <w:szCs w:val="28"/>
          <w:lang w:eastAsia="ru-RU"/>
        </w:rPr>
      </w:pPr>
      <w:r w:rsidRPr="009A1AE9">
        <w:rPr>
          <w:rFonts w:eastAsia="Times New Roman"/>
          <w:b/>
          <w:bCs/>
          <w:i/>
          <w:sz w:val="28"/>
          <w:szCs w:val="28"/>
          <w:lang w:eastAsia="ru-RU"/>
        </w:rPr>
        <w:t>Пример выполнения контрольной работы</w:t>
      </w:r>
    </w:p>
    <w:p w:rsidR="00DF1CC2" w:rsidRPr="009A1AE9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32"/>
          <w:szCs w:val="32"/>
        </w:rPr>
      </w:pPr>
      <w:r w:rsidRPr="00991877">
        <w:rPr>
          <w:sz w:val="28"/>
          <w:szCs w:val="28"/>
        </w:rPr>
        <w:t>На складах трех поставщиков</w:t>
      </w:r>
      <w:r>
        <w:rPr>
          <w:sz w:val="28"/>
          <w:szCs w:val="28"/>
        </w:rPr>
        <w:t xml:space="preserve"> (пункты отправления)</w:t>
      </w:r>
      <w:r w:rsidRPr="00991877">
        <w:rPr>
          <w:sz w:val="28"/>
          <w:szCs w:val="28"/>
        </w:rPr>
        <w:t xml:space="preserve">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 w:rsidRPr="00991877">
        <w:rPr>
          <w:sz w:val="28"/>
          <w:szCs w:val="28"/>
        </w:rPr>
        <w:t xml:space="preserve">, </w:t>
      </w:r>
      <w:r w:rsidRPr="00991877">
        <w:rPr>
          <w:i/>
          <w:sz w:val="28"/>
          <w:szCs w:val="28"/>
        </w:rPr>
        <w:t>A</w:t>
      </w:r>
      <w:r w:rsidRPr="00991877">
        <w:rPr>
          <w:sz w:val="28"/>
          <w:szCs w:val="28"/>
          <w:vertAlign w:val="subscript"/>
        </w:rPr>
        <w:t>2</w:t>
      </w:r>
      <w:r w:rsidRPr="00991877">
        <w:rPr>
          <w:sz w:val="28"/>
          <w:szCs w:val="28"/>
        </w:rPr>
        <w:t xml:space="preserve">, </w:t>
      </w:r>
      <w:r w:rsidRPr="00991877">
        <w:rPr>
          <w:i/>
          <w:sz w:val="28"/>
          <w:szCs w:val="28"/>
        </w:rPr>
        <w:t>A</w:t>
      </w:r>
      <w:r w:rsidRPr="00991877">
        <w:rPr>
          <w:sz w:val="28"/>
          <w:szCs w:val="28"/>
          <w:vertAlign w:val="subscript"/>
        </w:rPr>
        <w:t>3</w:t>
      </w:r>
      <w:r w:rsidRPr="00991877">
        <w:rPr>
          <w:sz w:val="28"/>
          <w:szCs w:val="28"/>
        </w:rPr>
        <w:t xml:space="preserve"> хранится 3</w:t>
      </w:r>
      <w:r>
        <w:rPr>
          <w:sz w:val="28"/>
          <w:szCs w:val="28"/>
        </w:rPr>
        <w:t>5</w:t>
      </w:r>
      <w:r w:rsidRPr="00991877">
        <w:rPr>
          <w:sz w:val="28"/>
          <w:szCs w:val="28"/>
        </w:rPr>
        <w:t>0, 250 и 200 единиц одного и того же груза. Этот груз требуется доста</w:t>
      </w:r>
      <w:r>
        <w:rPr>
          <w:sz w:val="28"/>
          <w:szCs w:val="28"/>
        </w:rPr>
        <w:t xml:space="preserve">вить четырем потребителям (пункты назначения) </w:t>
      </w:r>
      <w:r w:rsidRPr="00991877">
        <w:rPr>
          <w:i/>
          <w:sz w:val="28"/>
          <w:szCs w:val="28"/>
        </w:rPr>
        <w:t>B</w:t>
      </w:r>
      <w:r w:rsidRPr="00991877">
        <w:rPr>
          <w:sz w:val="28"/>
          <w:szCs w:val="28"/>
          <w:vertAlign w:val="subscript"/>
        </w:rPr>
        <w:t>1</w:t>
      </w:r>
      <w:r w:rsidRPr="009918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1877">
        <w:rPr>
          <w:i/>
          <w:sz w:val="28"/>
          <w:szCs w:val="28"/>
        </w:rPr>
        <w:t>B</w:t>
      </w:r>
      <w:r w:rsidRPr="00991877">
        <w:rPr>
          <w:sz w:val="28"/>
          <w:szCs w:val="28"/>
          <w:vertAlign w:val="subscript"/>
        </w:rPr>
        <w:t>2</w:t>
      </w:r>
      <w:r w:rsidRPr="009918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1877">
        <w:rPr>
          <w:i/>
          <w:sz w:val="28"/>
          <w:szCs w:val="28"/>
        </w:rPr>
        <w:t>B</w:t>
      </w:r>
      <w:r>
        <w:rPr>
          <w:sz w:val="28"/>
          <w:szCs w:val="28"/>
          <w:vertAlign w:val="subscript"/>
        </w:rPr>
        <w:t>3</w:t>
      </w:r>
      <w:r w:rsidRPr="00991877">
        <w:rPr>
          <w:sz w:val="28"/>
          <w:szCs w:val="28"/>
        </w:rPr>
        <w:t xml:space="preserve"> и </w:t>
      </w:r>
      <w:r w:rsidRPr="00991877">
        <w:rPr>
          <w:i/>
          <w:sz w:val="28"/>
          <w:szCs w:val="28"/>
        </w:rPr>
        <w:t>B</w:t>
      </w:r>
      <w:r w:rsidRPr="00991877">
        <w:rPr>
          <w:sz w:val="28"/>
          <w:szCs w:val="28"/>
          <w:vertAlign w:val="subscript"/>
        </w:rPr>
        <w:t>4</w:t>
      </w:r>
      <w:r w:rsidRPr="00991877">
        <w:rPr>
          <w:sz w:val="28"/>
          <w:szCs w:val="28"/>
        </w:rPr>
        <w:t>, заказы которых составляют 220, 150, 2</w:t>
      </w:r>
      <w:r w:rsidR="00FD3F99">
        <w:rPr>
          <w:sz w:val="28"/>
          <w:szCs w:val="28"/>
        </w:rPr>
        <w:t>4</w:t>
      </w:r>
      <w:r w:rsidRPr="00991877">
        <w:rPr>
          <w:sz w:val="28"/>
          <w:szCs w:val="28"/>
        </w:rPr>
        <w:t>0 и 1</w:t>
      </w:r>
      <w:r w:rsidR="00FD3F99">
        <w:rPr>
          <w:sz w:val="28"/>
          <w:szCs w:val="28"/>
        </w:rPr>
        <w:t>9</w:t>
      </w:r>
      <w:r w:rsidRPr="00991877">
        <w:rPr>
          <w:sz w:val="28"/>
          <w:szCs w:val="28"/>
        </w:rPr>
        <w:t xml:space="preserve">0 единиц груза соответственно. Стоимости перевозок </w:t>
      </w:r>
      <w:proofErr w:type="spellStart"/>
      <w:r w:rsidRPr="00991877">
        <w:rPr>
          <w:i/>
          <w:sz w:val="28"/>
          <w:szCs w:val="28"/>
        </w:rPr>
        <w:t>с</w:t>
      </w:r>
      <w:r w:rsidRPr="00991877">
        <w:rPr>
          <w:i/>
          <w:sz w:val="28"/>
          <w:szCs w:val="28"/>
          <w:vertAlign w:val="subscript"/>
        </w:rPr>
        <w:t>ij</w:t>
      </w:r>
      <w:proofErr w:type="spellEnd"/>
      <w:r>
        <w:rPr>
          <w:sz w:val="28"/>
          <w:szCs w:val="28"/>
        </w:rPr>
        <w:t xml:space="preserve"> </w:t>
      </w:r>
      <w:r w:rsidRPr="00991877">
        <w:rPr>
          <w:sz w:val="28"/>
          <w:szCs w:val="28"/>
        </w:rPr>
        <w:t xml:space="preserve">единицы груза с </w:t>
      </w:r>
      <w:r w:rsidRPr="00991877">
        <w:rPr>
          <w:i/>
          <w:sz w:val="28"/>
          <w:szCs w:val="28"/>
        </w:rPr>
        <w:t>i</w:t>
      </w:r>
      <w:r w:rsidRPr="00991877">
        <w:rPr>
          <w:sz w:val="28"/>
          <w:szCs w:val="28"/>
        </w:rPr>
        <w:t xml:space="preserve">-го склада </w:t>
      </w:r>
      <w:proofErr w:type="spellStart"/>
      <w:r w:rsidRPr="00991877">
        <w:rPr>
          <w:i/>
          <w:sz w:val="28"/>
          <w:szCs w:val="28"/>
        </w:rPr>
        <w:t>j</w:t>
      </w:r>
      <w:r w:rsidRPr="00991877">
        <w:rPr>
          <w:sz w:val="28"/>
          <w:szCs w:val="28"/>
        </w:rPr>
        <w:t>-му</w:t>
      </w:r>
      <w:proofErr w:type="spellEnd"/>
      <w:r w:rsidRPr="00991877">
        <w:rPr>
          <w:sz w:val="28"/>
          <w:szCs w:val="28"/>
        </w:rPr>
        <w:t xml:space="preserve"> потребителю указаны </w:t>
      </w:r>
      <w:r>
        <w:rPr>
          <w:sz w:val="28"/>
          <w:szCs w:val="28"/>
        </w:rPr>
        <w:t xml:space="preserve">в матрице: </w:t>
      </w:r>
      <w:r w:rsidRPr="00CA5092">
        <w:rPr>
          <w:position w:val="-56"/>
          <w:sz w:val="32"/>
          <w:szCs w:val="32"/>
        </w:rPr>
        <w:object w:dxaOrig="216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63.25pt" o:ole="">
            <v:imagedata r:id="rId5" o:title=""/>
          </v:shape>
          <o:OLEObject Type="Embed" ProgID="Equation.3" ShapeID="_x0000_i1025" DrawAspect="Content" ObjectID="_1680904493" r:id="rId6"/>
        </w:object>
      </w:r>
      <w:r>
        <w:rPr>
          <w:sz w:val="32"/>
          <w:szCs w:val="32"/>
        </w:rPr>
        <w:t>.</w:t>
      </w:r>
    </w:p>
    <w:p w:rsidR="00DF1CC2" w:rsidRPr="00964FD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 w:rsidRPr="00964FD7">
        <w:rPr>
          <w:sz w:val="28"/>
          <w:szCs w:val="28"/>
        </w:rPr>
        <w:t>Сведем исходные данные в таблицу:</w:t>
      </w:r>
    </w:p>
    <w:p w:rsidR="00DF1CC2" w:rsidRPr="00964FD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tcBorders>
              <w:right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11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12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0A6000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14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tcBorders>
              <w:right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24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tcBorders>
              <w:right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753205" w:rsidRDefault="00DF1CC2" w:rsidP="00EA25A3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34</w:t>
            </w:r>
          </w:p>
        </w:tc>
      </w:tr>
    </w:tbl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sz w:val="28"/>
          <w:szCs w:val="28"/>
        </w:rPr>
      </w:pPr>
      <w:r w:rsidRPr="009A1AE9">
        <w:rPr>
          <w:sz w:val="28"/>
          <w:szCs w:val="28"/>
        </w:rPr>
        <w:t>Решение транспортной задачи начинается с выяснения вопроса о том,</w:t>
      </w:r>
      <w:r w:rsidRPr="009A1AE9">
        <w:rPr>
          <w:spacing w:val="1"/>
          <w:sz w:val="28"/>
          <w:szCs w:val="28"/>
        </w:rPr>
        <w:t xml:space="preserve"> </w:t>
      </w:r>
      <w:r w:rsidRPr="009A1AE9">
        <w:rPr>
          <w:sz w:val="28"/>
          <w:szCs w:val="28"/>
        </w:rPr>
        <w:t>является</w:t>
      </w:r>
      <w:r w:rsidRPr="009A1AE9">
        <w:rPr>
          <w:spacing w:val="-1"/>
          <w:sz w:val="28"/>
          <w:szCs w:val="28"/>
        </w:rPr>
        <w:t xml:space="preserve"> </w:t>
      </w:r>
      <w:r w:rsidRPr="009A1AE9">
        <w:rPr>
          <w:sz w:val="28"/>
          <w:szCs w:val="28"/>
        </w:rPr>
        <w:t>ли задача открытой или закрытой.</w:t>
      </w:r>
      <w:r>
        <w:rPr>
          <w:sz w:val="28"/>
          <w:szCs w:val="28"/>
        </w:rPr>
        <w:t xml:space="preserve"> Для этого необходимо проверить суммарный запас груза и суммарную потребность.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 w:rsidRPr="00964FD7">
        <w:rPr>
          <w:i/>
          <w:sz w:val="28"/>
          <w:szCs w:val="28"/>
        </w:rPr>
        <w:t>а</w:t>
      </w:r>
      <w:r>
        <w:rPr>
          <w:sz w:val="28"/>
          <w:szCs w:val="28"/>
        </w:rPr>
        <w:t>=350+250+200=800</w:t>
      </w:r>
    </w:p>
    <w:p w:rsidR="00DF1CC2" w:rsidRPr="00964FD7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 w:rsidRPr="00964FD7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>=220+150+2</w:t>
      </w:r>
      <w:r w:rsidR="00FD3F99">
        <w:rPr>
          <w:sz w:val="28"/>
          <w:szCs w:val="28"/>
        </w:rPr>
        <w:t>4</w:t>
      </w:r>
      <w:r>
        <w:rPr>
          <w:sz w:val="28"/>
          <w:szCs w:val="28"/>
        </w:rPr>
        <w:t>0+1</w:t>
      </w:r>
      <w:r w:rsidR="00FD3F99">
        <w:rPr>
          <w:sz w:val="28"/>
          <w:szCs w:val="28"/>
        </w:rPr>
        <w:t>9</w:t>
      </w:r>
      <w:r>
        <w:rPr>
          <w:sz w:val="28"/>
          <w:szCs w:val="28"/>
        </w:rPr>
        <w:t>0=800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 как суммарный запас груза равен суммарной потребности, то рассматриваемая задача является закрытой.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</w:p>
    <w:p w:rsidR="00DF1CC2" w:rsidRPr="00230F47" w:rsidRDefault="00DF1CC2" w:rsidP="00DF1CC2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230F47">
        <w:rPr>
          <w:sz w:val="28"/>
          <w:szCs w:val="28"/>
        </w:rPr>
        <w:t>Составим первоначальный</w:t>
      </w:r>
      <w:r w:rsidRPr="00230F47">
        <w:rPr>
          <w:spacing w:val="-3"/>
          <w:sz w:val="28"/>
          <w:szCs w:val="28"/>
        </w:rPr>
        <w:t xml:space="preserve"> </w:t>
      </w:r>
      <w:r w:rsidRPr="00230F47">
        <w:rPr>
          <w:sz w:val="28"/>
          <w:szCs w:val="28"/>
        </w:rPr>
        <w:t>план</w:t>
      </w:r>
      <w:r w:rsidRPr="00230F47">
        <w:rPr>
          <w:spacing w:val="-5"/>
          <w:sz w:val="28"/>
          <w:szCs w:val="28"/>
        </w:rPr>
        <w:t xml:space="preserve"> </w:t>
      </w:r>
      <w:r w:rsidRPr="00230F47">
        <w:rPr>
          <w:sz w:val="28"/>
          <w:szCs w:val="28"/>
        </w:rPr>
        <w:t>перевозок</w:t>
      </w:r>
      <w:r>
        <w:rPr>
          <w:sz w:val="28"/>
          <w:szCs w:val="28"/>
        </w:rPr>
        <w:t>.</w:t>
      </w:r>
    </w:p>
    <w:p w:rsidR="00DF1CC2" w:rsidRPr="00230F4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230F47">
        <w:rPr>
          <w:sz w:val="28"/>
          <w:szCs w:val="28"/>
        </w:rPr>
        <w:t>Составим первоначальный</w:t>
      </w:r>
      <w:r w:rsidRPr="00230F47">
        <w:rPr>
          <w:spacing w:val="-3"/>
          <w:sz w:val="28"/>
          <w:szCs w:val="28"/>
        </w:rPr>
        <w:t xml:space="preserve"> </w:t>
      </w:r>
      <w:r w:rsidRPr="00230F47">
        <w:rPr>
          <w:sz w:val="28"/>
          <w:szCs w:val="28"/>
        </w:rPr>
        <w:t>план</w:t>
      </w:r>
      <w:r w:rsidRPr="00230F47">
        <w:rPr>
          <w:spacing w:val="-5"/>
          <w:sz w:val="28"/>
          <w:szCs w:val="28"/>
        </w:rPr>
        <w:t xml:space="preserve"> </w:t>
      </w:r>
      <w:r w:rsidRPr="00230F47">
        <w:rPr>
          <w:sz w:val="28"/>
          <w:szCs w:val="28"/>
        </w:rPr>
        <w:t xml:space="preserve">перевозок </w:t>
      </w:r>
      <w:r w:rsidRPr="00230F47">
        <w:rPr>
          <w:rFonts w:eastAsia="Times New Roman"/>
          <w:bCs/>
          <w:sz w:val="28"/>
          <w:szCs w:val="28"/>
          <w:lang w:eastAsia="ru-RU"/>
        </w:rPr>
        <w:t>с помощ</w:t>
      </w:r>
      <w:r>
        <w:rPr>
          <w:rFonts w:eastAsia="Times New Roman"/>
          <w:bCs/>
          <w:sz w:val="28"/>
          <w:szCs w:val="28"/>
          <w:lang w:eastAsia="ru-RU"/>
        </w:rPr>
        <w:t>ью метода северо-западного угла, заполняя клетки в следующем порядке (</w:t>
      </w:r>
      <w:r w:rsidRPr="006959D5">
        <w:rPr>
          <w:rFonts w:eastAsia="Times New Roman"/>
          <w:bCs/>
          <w:i/>
          <w:sz w:val="28"/>
          <w:szCs w:val="28"/>
          <w:lang w:eastAsia="ru-RU"/>
        </w:rPr>
        <w:t xml:space="preserve">данный ход рассуждений представлен для более полного понимания </w:t>
      </w:r>
      <w:r>
        <w:rPr>
          <w:rFonts w:eastAsia="Times New Roman"/>
          <w:bCs/>
          <w:i/>
          <w:sz w:val="28"/>
          <w:szCs w:val="28"/>
          <w:lang w:eastAsia="ru-RU"/>
        </w:rPr>
        <w:t xml:space="preserve">составления плана перевозок </w:t>
      </w:r>
      <w:r w:rsidRPr="006959D5">
        <w:rPr>
          <w:rFonts w:eastAsia="Times New Roman"/>
          <w:bCs/>
          <w:i/>
          <w:sz w:val="28"/>
          <w:szCs w:val="28"/>
          <w:lang w:eastAsia="ru-RU"/>
        </w:rPr>
        <w:t>метод</w:t>
      </w:r>
      <w:r>
        <w:rPr>
          <w:rFonts w:eastAsia="Times New Roman"/>
          <w:bCs/>
          <w:i/>
          <w:sz w:val="28"/>
          <w:szCs w:val="28"/>
          <w:lang w:eastAsia="ru-RU"/>
        </w:rPr>
        <w:t>ом</w:t>
      </w:r>
      <w:r w:rsidRPr="006959D5">
        <w:rPr>
          <w:rFonts w:eastAsia="Times New Roman"/>
          <w:bCs/>
          <w:i/>
          <w:sz w:val="28"/>
          <w:szCs w:val="28"/>
          <w:lang w:eastAsia="ru-RU"/>
        </w:rPr>
        <w:t xml:space="preserve"> северо-западного </w:t>
      </w:r>
      <w:r>
        <w:rPr>
          <w:rFonts w:eastAsia="Times New Roman"/>
          <w:bCs/>
          <w:i/>
          <w:sz w:val="28"/>
          <w:szCs w:val="28"/>
          <w:lang w:eastAsia="ru-RU"/>
        </w:rPr>
        <w:t>угла. В контрольной работе достаточно предоставить окончательный вариант плана перевозок (в рассматриваемом примере это таблица, полученная в результате шага 6</w:t>
      </w:r>
      <w:r>
        <w:rPr>
          <w:rFonts w:eastAsia="Times New Roman"/>
          <w:bCs/>
          <w:sz w:val="28"/>
          <w:szCs w:val="28"/>
          <w:lang w:eastAsia="ru-RU"/>
        </w:rPr>
        <w:t>):</w:t>
      </w: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Шаг 1.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>), так как именно она находится на северо-западе нашей таблицы.</w:t>
      </w:r>
    </w:p>
    <w:p w:rsidR="00DF1CC2" w:rsidRPr="00230F4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есть 350 тонн груза, а потребителю необходимо </w:t>
      </w:r>
      <w:r>
        <w:rPr>
          <w:sz w:val="28"/>
          <w:szCs w:val="28"/>
        </w:rPr>
        <w:lastRenderedPageBreak/>
        <w:t xml:space="preserve">лишь 220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220, при этом в остальных ячейках столбца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потребности полностью удовлетворены. Но важно запомнить, что 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 w:rsidRPr="006959D5"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остается 1</w:t>
      </w:r>
      <w:r>
        <w:rPr>
          <w:sz w:val="28"/>
          <w:szCs w:val="28"/>
        </w:rPr>
        <w:t>30 тонн груза, которые он отправит другим потребителям.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1CC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Шаг 2. Далее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>), так как теперь она находится на северо-западе нашей таблицы.</w:t>
      </w:r>
    </w:p>
    <w:p w:rsidR="00DF1CC2" w:rsidRPr="00230F4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есть только 130 тонн груза (так как 220 он предоставил поставщику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sz w:val="28"/>
          <w:szCs w:val="28"/>
        </w:rPr>
        <w:t xml:space="preserve"> ), а потребителю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462CE2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62CE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150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130, при этом в остальных ячейках строки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Pr="00230F47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запасы груза полностью исчерпаны. Но важно запомнить, что потребности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462CE2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 не удовлетворены.</w:t>
      </w:r>
    </w:p>
    <w:p w:rsidR="00DF1CC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1CC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Шаг 3. Далее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>), так как теперь она находится на северо-западе нашей таблицы.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есть 250 тонн груза, но потребителю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 w:rsidRPr="00462CE2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62CE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только 20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20, а в остальных ячейках столбца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потребности полностью удовлетворены. Запомним, что 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осталось 230 тонн груза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Шаг 4. Далее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>), так как теперь она находится на северо-западе нашей таблицы.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есть 230 тонн груза (20 тонн отдано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sz w:val="28"/>
          <w:szCs w:val="28"/>
        </w:rPr>
        <w:t xml:space="preserve">), а потребителю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62CE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2</w:t>
      </w:r>
      <w:r w:rsidR="00FD3F99">
        <w:rPr>
          <w:sz w:val="28"/>
          <w:szCs w:val="28"/>
        </w:rPr>
        <w:t>4</w:t>
      </w:r>
      <w:r>
        <w:rPr>
          <w:sz w:val="28"/>
          <w:szCs w:val="28"/>
        </w:rPr>
        <w:t xml:space="preserve">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230, в остальных ячейках строки </w:t>
      </w:r>
      <w:r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запасы груза полностью исчерпаны.</w:t>
      </w:r>
    </w:p>
    <w:p w:rsidR="00DF1CC2" w:rsidRPr="00594CD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1CC2" w:rsidRPr="00594CD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Шаг 5. Далее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>), так как теперь она находится на северо-западе нашей таблицы.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есть 200 тонн груза, а потребителю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62CE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лишь </w:t>
      </w:r>
      <w:r w:rsidR="00FD3F99">
        <w:rPr>
          <w:sz w:val="28"/>
          <w:szCs w:val="28"/>
        </w:rPr>
        <w:t>1</w:t>
      </w:r>
      <w:r>
        <w:rPr>
          <w:sz w:val="28"/>
          <w:szCs w:val="28"/>
        </w:rPr>
        <w:t xml:space="preserve">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</w:t>
      </w:r>
      <w:r w:rsidR="00FD3F99">
        <w:rPr>
          <w:rFonts w:eastAsia="Times New Roman"/>
          <w:bCs/>
          <w:sz w:val="28"/>
          <w:szCs w:val="28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>0.</w:t>
      </w:r>
    </w:p>
    <w:p w:rsidR="00DF1CC2" w:rsidRPr="00594CD2" w:rsidRDefault="00DF1CC2" w:rsidP="00DF1CC2">
      <w:pPr>
        <w:widowControl w:val="0"/>
        <w:spacing w:after="0" w:line="24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CC2" w:rsidRPr="006959D5" w:rsidRDefault="00FD3F99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DF1CC2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1CC2" w:rsidRPr="00F247F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Шаг 6. Далее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>
        <w:rPr>
          <w:rFonts w:eastAsia="Times New Roman"/>
          <w:bCs/>
          <w:sz w:val="28"/>
          <w:szCs w:val="28"/>
          <w:lang w:eastAsia="ru-RU"/>
        </w:rPr>
        <w:t>), так как теперь она находится на северо-западе нашей таблицы.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есть 1</w:t>
      </w:r>
      <w:r w:rsidR="00FD3F99">
        <w:rPr>
          <w:sz w:val="28"/>
          <w:szCs w:val="28"/>
        </w:rPr>
        <w:t>9</w:t>
      </w:r>
      <w:r>
        <w:rPr>
          <w:sz w:val="28"/>
          <w:szCs w:val="28"/>
        </w:rPr>
        <w:t xml:space="preserve">0 тонн груза, а потребителю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62CE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именно 1</w:t>
      </w:r>
      <w:r w:rsidR="00FD3F99">
        <w:rPr>
          <w:sz w:val="28"/>
          <w:szCs w:val="28"/>
        </w:rPr>
        <w:t>9</w:t>
      </w:r>
      <w:r>
        <w:rPr>
          <w:sz w:val="28"/>
          <w:szCs w:val="28"/>
        </w:rPr>
        <w:t xml:space="preserve">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>
        <w:rPr>
          <w:rFonts w:eastAsia="Times New Roman"/>
          <w:bCs/>
          <w:sz w:val="28"/>
          <w:szCs w:val="28"/>
          <w:lang w:eastAsia="ru-RU"/>
        </w:rPr>
        <w:t>) ставится число 1</w:t>
      </w:r>
      <w:r w:rsidR="00FD3F99">
        <w:rPr>
          <w:rFonts w:eastAsia="Times New Roman"/>
          <w:bCs/>
          <w:sz w:val="28"/>
          <w:szCs w:val="28"/>
          <w:lang w:eastAsia="ru-RU"/>
        </w:rPr>
        <w:t>9</w:t>
      </w:r>
      <w:r>
        <w:rPr>
          <w:rFonts w:eastAsia="Times New Roman"/>
          <w:bCs/>
          <w:sz w:val="28"/>
          <w:szCs w:val="28"/>
          <w:lang w:eastAsia="ru-RU"/>
        </w:rPr>
        <w:t>0.</w:t>
      </w:r>
    </w:p>
    <w:p w:rsidR="00DF1CC2" w:rsidRPr="00594CD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FD3F99" w:rsidP="00594CD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DF1CC2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594CD2" w:rsidRDefault="00594CD2" w:rsidP="00594CD2">
      <w:pPr>
        <w:widowControl w:val="0"/>
        <w:spacing w:after="0" w:line="240" w:lineRule="auto"/>
        <w:ind w:left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Определим суммарную стоимость по полученному плану.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Для этого необходимо количество груза умножить на соответствующую стоимость его перевозки (стоимость перевозки дана в матрице).</w:t>
      </w:r>
    </w:p>
    <w:p w:rsidR="00DF1CC2" w:rsidRPr="007D4A5A" w:rsidRDefault="00DF1CC2" w:rsidP="00DF1CC2">
      <w:pPr>
        <w:widowControl w:val="0"/>
        <w:spacing w:after="0" w:line="24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7D4A5A">
        <w:rPr>
          <w:rFonts w:eastAsia="Times New Roman"/>
          <w:bCs/>
          <w:i/>
          <w:sz w:val="28"/>
          <w:szCs w:val="28"/>
          <w:lang w:val="en-US" w:eastAsia="ru-RU"/>
        </w:rPr>
        <w:t>z</w:t>
      </w:r>
      <w:r w:rsidRPr="00DF1CC2">
        <w:rPr>
          <w:rFonts w:eastAsia="Times New Roman"/>
          <w:bCs/>
          <w:sz w:val="28"/>
          <w:szCs w:val="28"/>
          <w:lang w:eastAsia="ru-RU"/>
        </w:rPr>
        <w:t>=220·4+130·5+20·2+230·1+</w:t>
      </w:r>
      <w:r w:rsidR="00FD3F99">
        <w:rPr>
          <w:rFonts w:eastAsia="Times New Roman"/>
          <w:bCs/>
          <w:sz w:val="28"/>
          <w:szCs w:val="28"/>
          <w:lang w:eastAsia="ru-RU"/>
        </w:rPr>
        <w:t>1</w:t>
      </w:r>
      <w:r w:rsidRPr="00DF1CC2">
        <w:rPr>
          <w:rFonts w:eastAsia="Times New Roman"/>
          <w:bCs/>
          <w:sz w:val="28"/>
          <w:szCs w:val="28"/>
          <w:lang w:eastAsia="ru-RU"/>
        </w:rPr>
        <w:t>0·4+1</w:t>
      </w:r>
      <w:r w:rsidR="00FD3F99">
        <w:rPr>
          <w:rFonts w:eastAsia="Times New Roman"/>
          <w:bCs/>
          <w:sz w:val="28"/>
          <w:szCs w:val="28"/>
          <w:lang w:eastAsia="ru-RU"/>
        </w:rPr>
        <w:t>90·2=880+650+40+230+4</w:t>
      </w:r>
      <w:r w:rsidRPr="00DF1CC2">
        <w:rPr>
          <w:rFonts w:eastAsia="Times New Roman"/>
          <w:bCs/>
          <w:sz w:val="28"/>
          <w:szCs w:val="28"/>
          <w:lang w:eastAsia="ru-RU"/>
        </w:rPr>
        <w:t>0+3</w:t>
      </w:r>
      <w:r w:rsidR="00FD3F99">
        <w:rPr>
          <w:rFonts w:eastAsia="Times New Roman"/>
          <w:bCs/>
          <w:sz w:val="28"/>
          <w:szCs w:val="28"/>
          <w:lang w:eastAsia="ru-RU"/>
        </w:rPr>
        <w:t>8</w:t>
      </w:r>
      <w:r w:rsidRPr="00DF1CC2">
        <w:rPr>
          <w:rFonts w:eastAsia="Times New Roman"/>
          <w:bCs/>
          <w:sz w:val="28"/>
          <w:szCs w:val="28"/>
          <w:lang w:eastAsia="ru-RU"/>
        </w:rPr>
        <w:t>0=22</w:t>
      </w:r>
      <w:r w:rsidR="00FD3F99">
        <w:rPr>
          <w:rFonts w:eastAsia="Times New Roman"/>
          <w:bCs/>
          <w:sz w:val="28"/>
          <w:szCs w:val="28"/>
          <w:lang w:eastAsia="ru-RU"/>
        </w:rPr>
        <w:t>2</w:t>
      </w:r>
      <w:r w:rsidRPr="00DF1CC2">
        <w:rPr>
          <w:rFonts w:eastAsia="Times New Roman"/>
          <w:bCs/>
          <w:sz w:val="28"/>
          <w:szCs w:val="28"/>
          <w:lang w:eastAsia="ru-RU"/>
        </w:rPr>
        <w:t xml:space="preserve">0 </w:t>
      </w:r>
      <w:proofErr w:type="spellStart"/>
      <w:r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Перейдем к анализу полученного плана. Необходимо проверить его на вырожденность и оптимальность.</w:t>
      </w:r>
    </w:p>
    <w:p w:rsidR="001E3E05" w:rsidRDefault="001E3E05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Проверить план на вырожденность.</w:t>
      </w:r>
    </w:p>
    <w:p w:rsidR="00DF1CC2" w:rsidRDefault="00DF1CC2" w:rsidP="00DF1CC2">
      <w:pPr>
        <w:widowControl w:val="0"/>
        <w:spacing w:after="0" w:line="240" w:lineRule="auto"/>
        <w:ind w:left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DF1CC2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DF1CC2" w:rsidRDefault="00DF1CC2" w:rsidP="00DF1CC2">
      <w:pPr>
        <w:widowControl w:val="0"/>
        <w:spacing w:after="0" w:line="240" w:lineRule="auto"/>
        <w:ind w:left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Проверка плана на врожденность осуществляется по формуле: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3969"/>
        <w:contextualSpacing/>
        <w:rPr>
          <w:rFonts w:eastAsia="Times New Roman"/>
          <w:bCs/>
          <w:sz w:val="28"/>
          <w:szCs w:val="28"/>
          <w:lang w:eastAsia="ru-RU"/>
        </w:rPr>
      </w:pPr>
      <w:r w:rsidRPr="0085108E">
        <w:rPr>
          <w:rFonts w:eastAsia="Times New Roman"/>
          <w:bCs/>
          <w:i/>
          <w:sz w:val="28"/>
          <w:szCs w:val="28"/>
          <w:lang w:val="en-US" w:eastAsia="ru-RU"/>
        </w:rPr>
        <w:t>N</w:t>
      </w:r>
      <w:r w:rsidRPr="00DF1CC2">
        <w:rPr>
          <w:rFonts w:eastAsia="Times New Roman"/>
          <w:bCs/>
          <w:sz w:val="28"/>
          <w:szCs w:val="28"/>
          <w:lang w:eastAsia="ru-RU"/>
        </w:rPr>
        <w:t>=</w:t>
      </w:r>
      <w:r w:rsidRPr="0085108E">
        <w:rPr>
          <w:rFonts w:eastAsia="Times New Roman"/>
          <w:bCs/>
          <w:i/>
          <w:sz w:val="28"/>
          <w:szCs w:val="28"/>
          <w:lang w:val="en-US" w:eastAsia="ru-RU"/>
        </w:rPr>
        <w:t>m</w:t>
      </w:r>
      <w:r w:rsidRPr="00DF1CC2">
        <w:rPr>
          <w:rFonts w:eastAsia="Times New Roman"/>
          <w:bCs/>
          <w:sz w:val="28"/>
          <w:szCs w:val="28"/>
          <w:lang w:eastAsia="ru-RU"/>
        </w:rPr>
        <w:t>+</w:t>
      </w:r>
      <w:r w:rsidRPr="0085108E">
        <w:rPr>
          <w:rFonts w:eastAsia="Times New Roman"/>
          <w:bCs/>
          <w:i/>
          <w:sz w:val="28"/>
          <w:szCs w:val="28"/>
          <w:lang w:val="en-US" w:eastAsia="ru-RU"/>
        </w:rPr>
        <w:t>n</w:t>
      </w:r>
      <w:r w:rsidRPr="00DF1CC2">
        <w:rPr>
          <w:rFonts w:eastAsia="Times New Roman"/>
          <w:bCs/>
          <w:sz w:val="28"/>
          <w:szCs w:val="28"/>
          <w:lang w:eastAsia="ru-RU"/>
        </w:rPr>
        <w:t>-1</w:t>
      </w:r>
      <w:r>
        <w:rPr>
          <w:rFonts w:eastAsia="Times New Roman"/>
          <w:bCs/>
          <w:sz w:val="28"/>
          <w:szCs w:val="28"/>
          <w:lang w:eastAsia="ru-RU"/>
        </w:rPr>
        <w:t>,</w:t>
      </w:r>
      <w:r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ab/>
        <w:t>(2)</w:t>
      </w:r>
    </w:p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DF1CC2" w:rsidRPr="0085108E" w:rsidRDefault="00DF1CC2" w:rsidP="00DF1CC2">
      <w:pPr>
        <w:widowControl w:val="0"/>
        <w:spacing w:after="0" w:line="240" w:lineRule="auto"/>
        <w:ind w:left="1498" w:hanging="647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где </w:t>
      </w:r>
      <w:r w:rsidRPr="0085108E">
        <w:rPr>
          <w:rFonts w:eastAsia="Times New Roman"/>
          <w:bCs/>
          <w:i/>
          <w:sz w:val="28"/>
          <w:szCs w:val="28"/>
          <w:lang w:val="en-US" w:eastAsia="ru-RU"/>
        </w:rPr>
        <w:t>N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85108E">
        <w:rPr>
          <w:rFonts w:eastAsia="Times New Roman"/>
          <w:bCs/>
          <w:sz w:val="28"/>
          <w:szCs w:val="28"/>
          <w:lang w:eastAsia="ru-RU"/>
        </w:rPr>
        <w:t xml:space="preserve">- </w:t>
      </w:r>
      <w:r>
        <w:rPr>
          <w:rFonts w:eastAsia="Times New Roman"/>
          <w:bCs/>
          <w:sz w:val="28"/>
          <w:szCs w:val="28"/>
          <w:lang w:eastAsia="ru-RU"/>
        </w:rPr>
        <w:t>количество заполненных ячеек (заполненные ячейки называются базисными);</w:t>
      </w:r>
    </w:p>
    <w:p w:rsidR="00DF1CC2" w:rsidRDefault="00DF1CC2" w:rsidP="00DF1CC2">
      <w:pPr>
        <w:widowControl w:val="0"/>
        <w:spacing w:after="0" w:line="240" w:lineRule="auto"/>
        <w:ind w:firstLine="147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85108E">
        <w:rPr>
          <w:rFonts w:eastAsia="Times New Roman"/>
          <w:bCs/>
          <w:i/>
          <w:sz w:val="28"/>
          <w:szCs w:val="28"/>
          <w:lang w:val="en-US" w:eastAsia="ru-RU"/>
        </w:rPr>
        <w:t>m</w:t>
      </w:r>
      <w:r>
        <w:rPr>
          <w:rFonts w:eastAsia="Times New Roman"/>
          <w:bCs/>
          <w:sz w:val="28"/>
          <w:szCs w:val="28"/>
          <w:lang w:eastAsia="ru-RU"/>
        </w:rPr>
        <w:t xml:space="preserve"> - количество строк;</w:t>
      </w:r>
    </w:p>
    <w:p w:rsidR="00DF1CC2" w:rsidRPr="0085108E" w:rsidRDefault="00DF1CC2" w:rsidP="00DF1CC2">
      <w:pPr>
        <w:widowControl w:val="0"/>
        <w:spacing w:after="0" w:line="240" w:lineRule="auto"/>
        <w:ind w:firstLine="147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85108E">
        <w:rPr>
          <w:rFonts w:eastAsia="Times New Roman"/>
          <w:bCs/>
          <w:i/>
          <w:sz w:val="28"/>
          <w:szCs w:val="28"/>
          <w:lang w:val="en-US" w:eastAsia="ru-RU"/>
        </w:rPr>
        <w:t>n</w:t>
      </w:r>
      <w:r>
        <w:rPr>
          <w:rFonts w:eastAsia="Times New Roman"/>
          <w:bCs/>
          <w:sz w:val="28"/>
          <w:szCs w:val="28"/>
          <w:lang w:eastAsia="ru-RU"/>
        </w:rPr>
        <w:t xml:space="preserve"> - количество столбцов.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В рассматриваемом примере: 6=3+4-1, 6=6, следовательно данное решение не вырожденное и дополнительных операций не требуется.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В случае, когда условие (2) не выполняется, то решение является вырожденным. Необходимо поставить фиктивную перевозку с количеством перевозимого груза 0.</w:t>
      </w:r>
    </w:p>
    <w:p w:rsidR="00DF1CC2" w:rsidRDefault="00DF1CC2" w:rsidP="00DF1CC2">
      <w:pPr>
        <w:widowControl w:val="0"/>
        <w:spacing w:after="0" w:line="240" w:lineRule="auto"/>
        <w:ind w:left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081"/>
        <w:gridCol w:w="1083"/>
        <w:gridCol w:w="1082"/>
        <w:gridCol w:w="1082"/>
        <w:gridCol w:w="1083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5411" w:type="dxa"/>
            <w:gridSpan w:val="5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5</w:t>
            </w:r>
          </w:p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772BEE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</w:tbl>
    <w:p w:rsidR="001E3E05" w:rsidRPr="001E3E05" w:rsidRDefault="001E3E05" w:rsidP="00DF1CC2">
      <w:pPr>
        <w:widowControl w:val="0"/>
        <w:spacing w:after="0" w:line="240" w:lineRule="auto"/>
        <w:contextualSpacing/>
        <w:jc w:val="center"/>
        <w:rPr>
          <w:sz w:val="28"/>
          <w:szCs w:val="28"/>
        </w:rPr>
      </w:pPr>
    </w:p>
    <w:p w:rsidR="00DF1CC2" w:rsidRPr="007848AE" w:rsidRDefault="00DF1CC2" w:rsidP="00DF1CC2">
      <w:pPr>
        <w:widowControl w:val="0"/>
        <w:spacing w:after="0" w:line="240" w:lineRule="auto"/>
        <w:contextualSpacing/>
        <w:jc w:val="center"/>
        <w:rPr>
          <w:sz w:val="32"/>
          <w:szCs w:val="32"/>
          <w:lang w:val="en-US"/>
        </w:rPr>
      </w:pPr>
      <w:r w:rsidRPr="007848AE">
        <w:rPr>
          <w:position w:val="-6"/>
          <w:sz w:val="32"/>
          <w:szCs w:val="32"/>
        </w:rPr>
        <w:object w:dxaOrig="1320" w:dyaOrig="300">
          <v:shape id="_x0000_i1026" type="#_x0000_t75" style="width:81.8pt;height:18.55pt" o:ole="">
            <v:imagedata r:id="rId7" o:title=""/>
          </v:shape>
          <o:OLEObject Type="Embed" ProgID="Equation.3" ShapeID="_x0000_i1026" DrawAspect="Content" ObjectID="_1680904494" r:id="rId8"/>
        </w:object>
      </w:r>
    </w:p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Cs/>
          <w:sz w:val="28"/>
          <w:szCs w:val="28"/>
          <w:lang w:eastAsia="ru-RU"/>
        </w:rPr>
      </w:pPr>
      <w:r w:rsidRPr="007848AE">
        <w:rPr>
          <w:position w:val="-6"/>
          <w:sz w:val="32"/>
          <w:szCs w:val="32"/>
        </w:rPr>
        <w:object w:dxaOrig="639" w:dyaOrig="300">
          <v:shape id="_x0000_i1027" type="#_x0000_t75" style="width:39.8pt;height:18.55pt" o:ole="">
            <v:imagedata r:id="rId9" o:title=""/>
          </v:shape>
          <o:OLEObject Type="Embed" ProgID="Equation.3" ShapeID="_x0000_i1027" DrawAspect="Content" ObjectID="_1680904495" r:id="rId10"/>
        </w:objec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Тогда 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081"/>
        <w:gridCol w:w="1083"/>
        <w:gridCol w:w="1082"/>
        <w:gridCol w:w="1082"/>
        <w:gridCol w:w="1083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5411" w:type="dxa"/>
            <w:gridSpan w:val="5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5</w:t>
            </w:r>
          </w:p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F1CC2" w:rsidRPr="007848AE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FF0000"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772BEE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</w:tbl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7=3+5-1, 7=7, решение не вырожденное.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Pr="009A1AE9" w:rsidRDefault="00DF1CC2" w:rsidP="00DF1CC2">
      <w:pPr>
        <w:widowControl w:val="0"/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Проверить оптимальность плана перевозок с помощью метода потенциалов.</w:t>
      </w:r>
    </w:p>
    <w:p w:rsidR="00DF1CC2" w:rsidRP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Проверка начального плана перевозок на оптимальность производится с помощью метода потенциалов. Для этого каждой строке присваиваем потенциал </w:t>
      </w:r>
      <w:proofErr w:type="spellStart"/>
      <w:r w:rsidRPr="007848AE">
        <w:rPr>
          <w:rFonts w:eastAsia="Times New Roman"/>
          <w:bCs/>
          <w:i/>
          <w:sz w:val="28"/>
          <w:szCs w:val="28"/>
          <w:lang w:val="en-US" w:eastAsia="ru-RU"/>
        </w:rPr>
        <w:t>u</w:t>
      </w:r>
      <w:r w:rsidRPr="007848AE">
        <w:rPr>
          <w:rFonts w:eastAsia="Times New Roman"/>
          <w:bCs/>
          <w:i/>
          <w:sz w:val="28"/>
          <w:szCs w:val="28"/>
          <w:vertAlign w:val="subscript"/>
          <w:lang w:val="en-US" w:eastAsia="ru-RU"/>
        </w:rPr>
        <w:t>i</w:t>
      </w:r>
      <w:proofErr w:type="spellEnd"/>
      <w:r>
        <w:rPr>
          <w:rFonts w:eastAsia="Times New Roman"/>
          <w:bCs/>
          <w:i/>
          <w:sz w:val="28"/>
          <w:szCs w:val="28"/>
          <w:lang w:eastAsia="ru-RU"/>
        </w:rPr>
        <w:t xml:space="preserve">, </w:t>
      </w:r>
      <w:r w:rsidRPr="007848AE">
        <w:rPr>
          <w:rFonts w:eastAsia="Times New Roman"/>
          <w:bCs/>
          <w:sz w:val="28"/>
          <w:szCs w:val="28"/>
          <w:lang w:eastAsia="ru-RU"/>
        </w:rPr>
        <w:t>а столбц</w:t>
      </w:r>
      <w:r>
        <w:rPr>
          <w:rFonts w:eastAsia="Times New Roman"/>
          <w:bCs/>
          <w:sz w:val="28"/>
          <w:szCs w:val="28"/>
          <w:lang w:eastAsia="ru-RU"/>
        </w:rPr>
        <w:t>у</w:t>
      </w:r>
      <w:r>
        <w:rPr>
          <w:rFonts w:eastAsia="Times New Roman"/>
          <w:bCs/>
          <w:i/>
          <w:sz w:val="28"/>
          <w:szCs w:val="28"/>
          <w:lang w:eastAsia="ru-RU"/>
        </w:rPr>
        <w:t xml:space="preserve"> -</w:t>
      </w:r>
      <w:r w:rsidRPr="007848AE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7848AE">
        <w:rPr>
          <w:rFonts w:eastAsia="Times New Roman"/>
          <w:bCs/>
          <w:i/>
          <w:sz w:val="28"/>
          <w:szCs w:val="28"/>
          <w:lang w:val="en-US" w:eastAsia="ru-RU"/>
        </w:rPr>
        <w:t>v</w:t>
      </w:r>
      <w:r w:rsidRPr="007848AE">
        <w:rPr>
          <w:rFonts w:eastAsia="Times New Roman"/>
          <w:bCs/>
          <w:i/>
          <w:sz w:val="28"/>
          <w:szCs w:val="28"/>
          <w:vertAlign w:val="subscript"/>
          <w:lang w:val="en-US" w:eastAsia="ru-RU"/>
        </w:rPr>
        <w:t>j</w:t>
      </w:r>
      <w:proofErr w:type="spellEnd"/>
      <w:r>
        <w:rPr>
          <w:rFonts w:eastAsia="Times New Roman"/>
          <w:bCs/>
          <w:sz w:val="28"/>
          <w:szCs w:val="28"/>
          <w:lang w:eastAsia="ru-RU"/>
        </w:rPr>
        <w:t>.</w:t>
      </w:r>
    </w:p>
    <w:p w:rsidR="00DF1CC2" w:rsidRP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  <w:gridCol w:w="773"/>
      </w:tblGrid>
      <w:tr w:rsidR="00DF1CC2" w:rsidRPr="000A6000" w:rsidTr="00EA25A3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 w:rsidRPr="00A00FB9"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lastRenderedPageBreak/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DF1CC2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DF1CC2" w:rsidRPr="000A6000" w:rsidTr="00EA25A3">
        <w:trPr>
          <w:jc w:val="center"/>
        </w:trPr>
        <w:tc>
          <w:tcPr>
            <w:tcW w:w="1718" w:type="dxa"/>
            <w:tcBorders>
              <w:left w:val="nil"/>
              <w:bottom w:val="nil"/>
              <w:right w:val="nil"/>
            </w:tcBorders>
          </w:tcPr>
          <w:p w:rsidR="00DF1CC2" w:rsidRPr="00772BEE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 w:rsidRPr="00A00FB9"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F1CC2" w:rsidRDefault="00DF1C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</w:pPr>
          </w:p>
        </w:tc>
      </w:tr>
    </w:tbl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val="en-US" w:eastAsia="ru-RU"/>
        </w:rPr>
      </w:pPr>
    </w:p>
    <w:p w:rsidR="00DF1CC2" w:rsidRP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Вычислим потенциалы по </w:t>
      </w:r>
      <w:r>
        <w:rPr>
          <w:rFonts w:eastAsia="Times New Roman"/>
          <w:b/>
          <w:bCs/>
          <w:sz w:val="28"/>
          <w:szCs w:val="28"/>
          <w:lang w:eastAsia="ru-RU"/>
        </w:rPr>
        <w:t>БАЗИСНЫМ</w:t>
      </w:r>
      <w:r>
        <w:rPr>
          <w:rFonts w:eastAsia="Times New Roman"/>
          <w:bCs/>
          <w:sz w:val="28"/>
          <w:szCs w:val="28"/>
          <w:lang w:eastAsia="ru-RU"/>
        </w:rPr>
        <w:t xml:space="preserve"> клеткам, исходя из условия:</w:t>
      </w:r>
    </w:p>
    <w:p w:rsidR="00DF1CC2" w:rsidRP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Pr="00EE71B2" w:rsidRDefault="00DB140C" w:rsidP="001E3E05">
      <w:pPr>
        <w:widowControl w:val="0"/>
        <w:spacing w:after="0" w:line="240" w:lineRule="auto"/>
        <w:ind w:firstLine="3402"/>
        <w:contextualSpacing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i/>
          <w:sz w:val="32"/>
          <w:szCs w:val="32"/>
          <w:lang w:eastAsia="ru-RU"/>
        </w:rPr>
        <w:t>Δс</w:t>
      </w:r>
      <w:r w:rsidR="00DF1CC2" w:rsidRPr="00D33E41">
        <w:rPr>
          <w:rFonts w:eastAsia="Times New Roman"/>
          <w:bCs/>
          <w:i/>
          <w:sz w:val="32"/>
          <w:szCs w:val="32"/>
          <w:vertAlign w:val="subscript"/>
          <w:lang w:val="en-US" w:eastAsia="ru-RU"/>
        </w:rPr>
        <w:t>ij</w:t>
      </w:r>
      <w:r w:rsidR="00DF1CC2" w:rsidRPr="00DF1CC2">
        <w:rPr>
          <w:rFonts w:eastAsia="Times New Roman"/>
          <w:bCs/>
          <w:sz w:val="32"/>
          <w:szCs w:val="32"/>
          <w:lang w:eastAsia="ru-RU"/>
        </w:rPr>
        <w:t>=</w:t>
      </w:r>
      <w:r w:rsidR="00DF1CC2" w:rsidRPr="00D33E41">
        <w:rPr>
          <w:rFonts w:eastAsia="Times New Roman"/>
          <w:bCs/>
          <w:sz w:val="32"/>
          <w:szCs w:val="32"/>
          <w:lang w:val="en-US" w:eastAsia="ru-RU"/>
        </w:rPr>
        <w:t>c</w:t>
      </w:r>
      <w:r w:rsidR="00DF1CC2" w:rsidRPr="00D33E41">
        <w:rPr>
          <w:rFonts w:eastAsia="Times New Roman"/>
          <w:bCs/>
          <w:i/>
          <w:sz w:val="32"/>
          <w:szCs w:val="32"/>
          <w:vertAlign w:val="subscript"/>
          <w:lang w:val="en-US" w:eastAsia="ru-RU"/>
        </w:rPr>
        <w:t>ij</w:t>
      </w:r>
      <w:r w:rsidR="00DF1CC2" w:rsidRPr="00DF1CC2">
        <w:rPr>
          <w:rFonts w:eastAsia="Times New Roman"/>
          <w:bCs/>
          <w:sz w:val="32"/>
          <w:szCs w:val="32"/>
          <w:lang w:eastAsia="ru-RU"/>
        </w:rPr>
        <w:t>-(</w:t>
      </w:r>
      <w:proofErr w:type="spellStart"/>
      <w:r w:rsidR="00DF1CC2" w:rsidRPr="00D33E41">
        <w:rPr>
          <w:rFonts w:eastAsia="Times New Roman"/>
          <w:bCs/>
          <w:i/>
          <w:sz w:val="32"/>
          <w:szCs w:val="32"/>
          <w:lang w:val="en-US" w:eastAsia="ru-RU"/>
        </w:rPr>
        <w:t>u</w:t>
      </w:r>
      <w:r w:rsidR="00DF1CC2" w:rsidRPr="00D33E41">
        <w:rPr>
          <w:rFonts w:eastAsia="Times New Roman"/>
          <w:bCs/>
          <w:i/>
          <w:sz w:val="32"/>
          <w:szCs w:val="32"/>
          <w:vertAlign w:val="subscript"/>
          <w:lang w:val="en-US" w:eastAsia="ru-RU"/>
        </w:rPr>
        <w:t>i</w:t>
      </w:r>
      <w:proofErr w:type="spellEnd"/>
      <w:r w:rsidR="00DF1CC2" w:rsidRPr="00DF1CC2">
        <w:rPr>
          <w:rFonts w:eastAsia="Times New Roman"/>
          <w:bCs/>
          <w:sz w:val="32"/>
          <w:szCs w:val="32"/>
          <w:lang w:eastAsia="ru-RU"/>
        </w:rPr>
        <w:t>+</w:t>
      </w:r>
      <w:proofErr w:type="spellStart"/>
      <w:r w:rsidR="00DF1CC2" w:rsidRPr="00D33E41">
        <w:rPr>
          <w:rFonts w:eastAsia="Times New Roman"/>
          <w:bCs/>
          <w:i/>
          <w:sz w:val="32"/>
          <w:szCs w:val="32"/>
          <w:lang w:val="en-US" w:eastAsia="ru-RU"/>
        </w:rPr>
        <w:t>v</w:t>
      </w:r>
      <w:r w:rsidR="00DF1CC2" w:rsidRPr="00D33E41">
        <w:rPr>
          <w:rFonts w:eastAsia="Times New Roman"/>
          <w:bCs/>
          <w:i/>
          <w:sz w:val="32"/>
          <w:szCs w:val="32"/>
          <w:vertAlign w:val="subscript"/>
          <w:lang w:val="en-US" w:eastAsia="ru-RU"/>
        </w:rPr>
        <w:t>j</w:t>
      </w:r>
      <w:proofErr w:type="spellEnd"/>
      <w:r w:rsidR="00DF1CC2" w:rsidRPr="00DF1CC2">
        <w:rPr>
          <w:rFonts w:eastAsia="Times New Roman"/>
          <w:bCs/>
          <w:sz w:val="32"/>
          <w:szCs w:val="32"/>
          <w:lang w:eastAsia="ru-RU"/>
        </w:rPr>
        <w:t>),</w:t>
      </w:r>
      <w:r w:rsidR="00DF1CC2">
        <w:rPr>
          <w:rFonts w:eastAsia="Times New Roman"/>
          <w:bCs/>
          <w:sz w:val="32"/>
          <w:szCs w:val="32"/>
          <w:lang w:eastAsia="ru-RU"/>
        </w:rPr>
        <w:tab/>
      </w:r>
      <w:r w:rsidR="00DF1CC2">
        <w:rPr>
          <w:rFonts w:eastAsia="Times New Roman"/>
          <w:bCs/>
          <w:sz w:val="32"/>
          <w:szCs w:val="32"/>
          <w:lang w:eastAsia="ru-RU"/>
        </w:rPr>
        <w:tab/>
      </w:r>
      <w:r w:rsidR="00DF1CC2">
        <w:rPr>
          <w:rFonts w:eastAsia="Times New Roman"/>
          <w:bCs/>
          <w:sz w:val="32"/>
          <w:szCs w:val="32"/>
          <w:lang w:eastAsia="ru-RU"/>
        </w:rPr>
        <w:tab/>
      </w:r>
      <w:r w:rsidR="00DF1CC2">
        <w:rPr>
          <w:rFonts w:eastAsia="Times New Roman"/>
          <w:bCs/>
          <w:sz w:val="32"/>
          <w:szCs w:val="32"/>
          <w:lang w:eastAsia="ru-RU"/>
        </w:rPr>
        <w:tab/>
      </w:r>
      <w:r w:rsidR="00DF1CC2" w:rsidRPr="00EE71B2">
        <w:rPr>
          <w:rFonts w:eastAsia="Times New Roman"/>
          <w:bCs/>
          <w:sz w:val="28"/>
          <w:szCs w:val="28"/>
          <w:lang w:eastAsia="ru-RU"/>
        </w:rPr>
        <w:t>(3)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32"/>
          <w:szCs w:val="32"/>
        </w:rPr>
      </w:pPr>
      <w:r w:rsidRPr="00D33E41">
        <w:rPr>
          <w:rFonts w:eastAsia="Times New Roman"/>
          <w:bCs/>
          <w:sz w:val="28"/>
          <w:szCs w:val="28"/>
          <w:lang w:eastAsia="ru-RU"/>
        </w:rPr>
        <w:t xml:space="preserve">где </w:t>
      </w:r>
      <w:r w:rsidRPr="00D33E41">
        <w:rPr>
          <w:rFonts w:eastAsia="Times New Roman"/>
          <w:bCs/>
          <w:sz w:val="32"/>
          <w:szCs w:val="32"/>
          <w:lang w:val="en-US" w:eastAsia="ru-RU"/>
        </w:rPr>
        <w:t>c</w:t>
      </w:r>
      <w:r w:rsidRPr="00D33E41">
        <w:rPr>
          <w:rFonts w:eastAsia="Times New Roman"/>
          <w:bCs/>
          <w:i/>
          <w:sz w:val="32"/>
          <w:szCs w:val="32"/>
          <w:vertAlign w:val="subscript"/>
          <w:lang w:val="en-US" w:eastAsia="ru-RU"/>
        </w:rPr>
        <w:t>ij</w:t>
      </w:r>
      <w:r>
        <w:rPr>
          <w:rFonts w:eastAsia="Times New Roman"/>
          <w:bCs/>
          <w:sz w:val="32"/>
          <w:szCs w:val="32"/>
          <w:lang w:eastAsia="ru-RU"/>
        </w:rPr>
        <w:t xml:space="preserve"> </w:t>
      </w:r>
      <w:r w:rsidRPr="00D33E41"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eastAsia="ru-RU"/>
        </w:rPr>
        <w:t xml:space="preserve"> стоимость перевозки </w:t>
      </w:r>
      <w:r w:rsidRPr="00CA5092">
        <w:rPr>
          <w:position w:val="-56"/>
          <w:sz w:val="32"/>
          <w:szCs w:val="32"/>
        </w:rPr>
        <w:object w:dxaOrig="2160" w:dyaOrig="1260">
          <v:shape id="_x0000_i1028" type="#_x0000_t75" style="width:108pt;height:63.25pt" o:ole="">
            <v:imagedata r:id="rId5" o:title=""/>
          </v:shape>
          <o:OLEObject Type="Embed" ProgID="Equation.3" ShapeID="_x0000_i1028" DrawAspect="Content" ObjectID="_1680904496" r:id="rId11"/>
        </w:object>
      </w:r>
      <w:r>
        <w:rPr>
          <w:sz w:val="32"/>
          <w:szCs w:val="32"/>
        </w:rPr>
        <w:t>.</w:t>
      </w:r>
    </w:p>
    <w:p w:rsidR="00DF1CC2" w:rsidRP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</w:p>
    <w:p w:rsidR="00DF1CC2" w:rsidRP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</w:p>
    <w:p w:rsidR="00DF1CC2" w:rsidRPr="004D34C9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val="en-GB" w:eastAsia="ru-RU"/>
        </w:rPr>
      </w:pPr>
      <w:r w:rsidRPr="00D33E41">
        <w:rPr>
          <w:sz w:val="28"/>
          <w:szCs w:val="28"/>
        </w:rPr>
        <w:t>С</w:t>
      </w:r>
      <w:r>
        <w:rPr>
          <w:sz w:val="28"/>
          <w:szCs w:val="28"/>
        </w:rPr>
        <w:t>оставим систему линейных уравнений:</w:t>
      </w:r>
    </w:p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69pt;margin-top:4.5pt;width:7.15pt;height:115.8pt;z-index:251660288"/>
        </w:pict>
      </w:r>
      <w:r w:rsidRPr="00D33E41">
        <w:rPr>
          <w:position w:val="-118"/>
          <w:sz w:val="32"/>
          <w:szCs w:val="32"/>
        </w:rPr>
        <w:object w:dxaOrig="1240" w:dyaOrig="2500">
          <v:shape id="_x0000_i1029" type="#_x0000_t75" style="width:62.2pt;height:124.9pt" o:ole="">
            <v:imagedata r:id="rId12" o:title=""/>
          </v:shape>
          <o:OLEObject Type="Embed" ProgID="Equation.3" ShapeID="_x0000_i1029" DrawAspect="Content" ObjectID="_1680904497" r:id="rId13"/>
        </w:object>
      </w:r>
    </w:p>
    <w:p w:rsidR="00DF1CC2" w:rsidRPr="001E3E05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  <w:lang w:val="en-US"/>
        </w:rPr>
      </w:pPr>
    </w:p>
    <w:p w:rsidR="00DF1CC2" w:rsidRDefault="00DF1CC2" w:rsidP="00DF1CC2">
      <w:pPr>
        <w:spacing w:after="0" w:line="240" w:lineRule="auto"/>
        <w:ind w:firstLine="851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Получили систему линейных алгебраических уравнений, которая содержит 7 неизвестных (</w:t>
      </w:r>
      <w:r w:rsidRPr="007848AE">
        <w:rPr>
          <w:rFonts w:eastAsia="Times New Roman"/>
          <w:bCs/>
          <w:i/>
          <w:sz w:val="28"/>
          <w:szCs w:val="28"/>
          <w:lang w:val="en-US" w:eastAsia="ru-RU"/>
        </w:rPr>
        <w:t>u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7848AE">
        <w:rPr>
          <w:rFonts w:eastAsia="Times New Roman"/>
          <w:bCs/>
          <w:i/>
          <w:sz w:val="28"/>
          <w:szCs w:val="28"/>
          <w:lang w:val="en-US" w:eastAsia="ru-RU"/>
        </w:rPr>
        <w:t>u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7848AE">
        <w:rPr>
          <w:rFonts w:eastAsia="Times New Roman"/>
          <w:bCs/>
          <w:i/>
          <w:sz w:val="28"/>
          <w:szCs w:val="28"/>
          <w:lang w:val="en-US" w:eastAsia="ru-RU"/>
        </w:rPr>
        <w:t>u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>
        <w:rPr>
          <w:rFonts w:eastAsia="Times New Roman"/>
          <w:bCs/>
          <w:i/>
          <w:sz w:val="28"/>
          <w:szCs w:val="28"/>
          <w:lang w:val="en-US" w:eastAsia="ru-RU"/>
        </w:rPr>
        <w:t>v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>
        <w:rPr>
          <w:rFonts w:eastAsia="Times New Roman"/>
          <w:bCs/>
          <w:i/>
          <w:sz w:val="28"/>
          <w:szCs w:val="28"/>
          <w:lang w:val="en-US" w:eastAsia="ru-RU"/>
        </w:rPr>
        <w:t>v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>
        <w:rPr>
          <w:rFonts w:eastAsia="Times New Roman"/>
          <w:bCs/>
          <w:i/>
          <w:sz w:val="28"/>
          <w:szCs w:val="28"/>
          <w:lang w:val="en-US" w:eastAsia="ru-RU"/>
        </w:rPr>
        <w:t>v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 и </w:t>
      </w:r>
      <w:r>
        <w:rPr>
          <w:rFonts w:eastAsia="Times New Roman"/>
          <w:bCs/>
          <w:i/>
          <w:sz w:val="28"/>
          <w:szCs w:val="28"/>
          <w:lang w:val="en-US" w:eastAsia="ru-RU"/>
        </w:rPr>
        <w:t>v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>
        <w:rPr>
          <w:rFonts w:eastAsia="Times New Roman"/>
          <w:bCs/>
          <w:sz w:val="28"/>
          <w:szCs w:val="28"/>
          <w:lang w:eastAsia="ru-RU"/>
        </w:rPr>
        <w:t>).</w:t>
      </w:r>
    </w:p>
    <w:p w:rsidR="00DF1CC2" w:rsidRPr="004D34C9" w:rsidRDefault="00DF1CC2" w:rsidP="00DF1CC2">
      <w:pPr>
        <w:spacing w:after="0" w:line="240" w:lineRule="auto"/>
        <w:ind w:firstLine="851"/>
        <w:jc w:val="both"/>
      </w:pPr>
      <w:r>
        <w:rPr>
          <w:rFonts w:eastAsia="Times New Roman"/>
          <w:bCs/>
          <w:sz w:val="28"/>
          <w:szCs w:val="28"/>
          <w:lang w:eastAsia="ru-RU"/>
        </w:rPr>
        <w:t xml:space="preserve">Система линейных алгебраических уравнений имеет решение в том случае, когда количество уравнений равно количеству неизвестных. Чтобы это условие было соблюдено, принимаем, что </w:t>
      </w:r>
      <w:r w:rsidRPr="007848AE">
        <w:rPr>
          <w:rFonts w:eastAsia="Times New Roman"/>
          <w:bCs/>
          <w:i/>
          <w:sz w:val="28"/>
          <w:szCs w:val="28"/>
          <w:lang w:val="en-US" w:eastAsia="ru-RU"/>
        </w:rPr>
        <w:t>u</w:t>
      </w:r>
      <w:r w:rsidRPr="004D34C9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>=0, тогда:</w:t>
      </w:r>
    </w:p>
    <w:p w:rsidR="00DF1CC2" w:rsidRPr="001E3E05" w:rsidRDefault="00DF1CC2" w:rsidP="00DF1CC2">
      <w:pPr>
        <w:widowControl w:val="0"/>
        <w:spacing w:after="0" w:line="24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pict>
          <v:shape id="_x0000_s1030" type="#_x0000_t88" style="position:absolute;left:0;text-align:left;margin-left:423.15pt;margin-top:2.6pt;width:7.15pt;height:117.6pt;z-index:251664384"/>
        </w:pict>
      </w:r>
      <w:r>
        <w:rPr>
          <w:noProof/>
          <w:sz w:val="32"/>
          <w:szCs w:val="32"/>
          <w:lang w:eastAsia="ru-RU"/>
        </w:rPr>
        <w:pict>
          <v:shape id="_x0000_s1029" type="#_x0000_t88" style="position:absolute;left:0;text-align:left;margin-left:316.35pt;margin-top:2.6pt;width:7.15pt;height:117.6pt;z-index:251663360"/>
        </w:pict>
      </w:r>
      <w:r>
        <w:rPr>
          <w:noProof/>
          <w:sz w:val="32"/>
          <w:szCs w:val="32"/>
          <w:lang w:eastAsia="ru-RU"/>
        </w:rPr>
        <w:pict>
          <v:shape id="_x0000_s1028" type="#_x0000_t88" style="position:absolute;left:0;text-align:left;margin-left:211.35pt;margin-top:4.4pt;width:7.15pt;height:117.6pt;z-index:251662336"/>
        </w:pict>
      </w:r>
      <w:r>
        <w:rPr>
          <w:noProof/>
          <w:sz w:val="32"/>
          <w:szCs w:val="32"/>
          <w:lang w:eastAsia="ru-RU"/>
        </w:rPr>
        <w:pict>
          <v:shape id="_x0000_s1027" type="#_x0000_t88" style="position:absolute;left:0;text-align:left;margin-left:108.2pt;margin-top:4.4pt;width:7.15pt;height:115.8pt;z-index:251661312"/>
        </w:pict>
      </w:r>
      <w:r w:rsidRPr="00D33E41">
        <w:rPr>
          <w:position w:val="-118"/>
          <w:sz w:val="32"/>
          <w:szCs w:val="32"/>
        </w:rPr>
        <w:object w:dxaOrig="1240" w:dyaOrig="2500">
          <v:shape id="_x0000_i1030" type="#_x0000_t75" style="width:62.2pt;height:124.9pt" o:ole="">
            <v:imagedata r:id="rId12" o:title=""/>
          </v:shape>
          <o:OLEObject Type="Embed" ProgID="Equation.3" ShapeID="_x0000_i1030" DrawAspect="Content" ObjectID="_1680904498" r:id="rId14"/>
        </w:obje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B2F56">
        <w:rPr>
          <w:position w:val="-118"/>
          <w:sz w:val="32"/>
          <w:szCs w:val="32"/>
        </w:rPr>
        <w:object w:dxaOrig="1200" w:dyaOrig="2500">
          <v:shape id="_x0000_i1031" type="#_x0000_t75" style="width:60pt;height:124.9pt" o:ole="">
            <v:imagedata r:id="rId15" o:title=""/>
          </v:shape>
          <o:OLEObject Type="Embed" ProgID="Equation.3" ShapeID="_x0000_i1031" DrawAspect="Content" ObjectID="_1680904499" r:id="rId16"/>
        </w:obje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B2F56">
        <w:rPr>
          <w:position w:val="-118"/>
          <w:sz w:val="32"/>
          <w:szCs w:val="32"/>
        </w:rPr>
        <w:object w:dxaOrig="1200" w:dyaOrig="2500">
          <v:shape id="_x0000_i1032" type="#_x0000_t75" style="width:60pt;height:124.9pt" o:ole="">
            <v:imagedata r:id="rId17" o:title=""/>
          </v:shape>
          <o:OLEObject Type="Embed" ProgID="Equation.3" ShapeID="_x0000_i1032" DrawAspect="Content" ObjectID="_1680904500" r:id="rId18"/>
        </w:obje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B2F56">
        <w:rPr>
          <w:position w:val="-118"/>
          <w:sz w:val="32"/>
          <w:szCs w:val="32"/>
        </w:rPr>
        <w:object w:dxaOrig="1219" w:dyaOrig="2500">
          <v:shape id="_x0000_i1033" type="#_x0000_t75" style="width:61.1pt;height:124.9pt" o:ole="">
            <v:imagedata r:id="rId19" o:title=""/>
          </v:shape>
          <o:OLEObject Type="Embed" ProgID="Equation.3" ShapeID="_x0000_i1033" DrawAspect="Content" ObjectID="_1680904501" r:id="rId20"/>
        </w:object>
      </w:r>
    </w:p>
    <w:p w:rsidR="00DF1CC2" w:rsidRPr="001E3E05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  <w:lang w:val="en-US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lastRenderedPageBreak/>
        <w:pict>
          <v:shape id="_x0000_s1032" type="#_x0000_t88" style="position:absolute;left:0;text-align:left;margin-left:199.4pt;margin-top:2.5pt;width:7.15pt;height:117.6pt;z-index:251666432"/>
        </w:pict>
      </w:r>
      <w:r>
        <w:rPr>
          <w:noProof/>
          <w:sz w:val="32"/>
          <w:szCs w:val="32"/>
          <w:lang w:eastAsia="ru-RU"/>
        </w:rPr>
        <w:pict>
          <v:shape id="_x0000_s1033" type="#_x0000_t88" style="position:absolute;left:0;text-align:left;margin-left:299.6pt;margin-top:2.5pt;width:7.15pt;height:117.6pt;z-index:251667456"/>
        </w:pict>
      </w:r>
      <w:r>
        <w:rPr>
          <w:noProof/>
          <w:sz w:val="32"/>
          <w:szCs w:val="32"/>
          <w:lang w:eastAsia="ru-RU"/>
        </w:rPr>
        <w:pict>
          <v:shape id="_x0000_s1031" type="#_x0000_t88" style="position:absolute;left:0;text-align:left;margin-left:101.05pt;margin-top:5.5pt;width:7.15pt;height:117.6pt;z-index:251665408"/>
        </w:pict>
      </w:r>
      <w:r w:rsidRPr="00FB2F56">
        <w:rPr>
          <w:position w:val="-118"/>
          <w:sz w:val="32"/>
          <w:szCs w:val="32"/>
        </w:rPr>
        <w:object w:dxaOrig="1200" w:dyaOrig="2500">
          <v:shape id="_x0000_i1153" type="#_x0000_t75" style="width:60pt;height:124.9pt" o:ole="">
            <v:imagedata r:id="rId21" o:title=""/>
          </v:shape>
          <o:OLEObject Type="Embed" ProgID="Equation.3" ShapeID="_x0000_i1153" DrawAspect="Content" ObjectID="_1680904502" r:id="rId22"/>
        </w:obje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B2F56">
        <w:rPr>
          <w:position w:val="-118"/>
          <w:sz w:val="32"/>
          <w:szCs w:val="32"/>
        </w:rPr>
        <w:object w:dxaOrig="1100" w:dyaOrig="2500">
          <v:shape id="_x0000_i1154" type="#_x0000_t75" style="width:55.1pt;height:124.9pt" o:ole="">
            <v:imagedata r:id="rId23" o:title=""/>
          </v:shape>
          <o:OLEObject Type="Embed" ProgID="Equation.3" ShapeID="_x0000_i1154" DrawAspect="Content" ObjectID="_1680904503" r:id="rId24"/>
        </w:obje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B2F56">
        <w:rPr>
          <w:position w:val="-118"/>
          <w:sz w:val="32"/>
          <w:szCs w:val="32"/>
        </w:rPr>
        <w:object w:dxaOrig="859" w:dyaOrig="2500">
          <v:shape id="_x0000_i1155" type="#_x0000_t75" style="width:43.1pt;height:124.9pt" o:ole="">
            <v:imagedata r:id="rId25" o:title=""/>
          </v:shape>
          <o:OLEObject Type="Embed" ProgID="Equation.3" ShapeID="_x0000_i1155" DrawAspect="Content" ObjectID="_1680904504" r:id="rId26"/>
        </w:object>
      </w:r>
    </w:p>
    <w:p w:rsidR="00DF1CC2" w:rsidRPr="00FB2F56" w:rsidRDefault="00DF1CC2" w:rsidP="00DF1CC2">
      <w:pPr>
        <w:widowControl w:val="0"/>
        <w:spacing w:after="0" w:line="240" w:lineRule="auto"/>
        <w:ind w:firstLine="851"/>
        <w:contextualSpacing/>
        <w:rPr>
          <w:sz w:val="28"/>
          <w:szCs w:val="28"/>
          <w:lang w:val="en-US"/>
        </w:rPr>
      </w:pPr>
    </w:p>
    <w:p w:rsidR="00DF1CC2" w:rsidRDefault="00DF1CC2" w:rsidP="006036CF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На основе полученных потенциалов, вычисляем </w:t>
      </w:r>
      <w:r w:rsidR="00E376C4">
        <w:rPr>
          <w:rFonts w:eastAsia="Times New Roman"/>
          <w:bCs/>
          <w:sz w:val="28"/>
          <w:szCs w:val="28"/>
          <w:lang w:eastAsia="ru-RU"/>
        </w:rPr>
        <w:t>оценку</w:t>
      </w:r>
      <w:r>
        <w:rPr>
          <w:rFonts w:eastAsia="Times New Roman"/>
          <w:bCs/>
          <w:sz w:val="28"/>
          <w:szCs w:val="28"/>
          <w:lang w:eastAsia="ru-RU"/>
        </w:rPr>
        <w:t xml:space="preserve"> всех небазисных</w:t>
      </w:r>
      <w:r w:rsidR="006036CF">
        <w:rPr>
          <w:rFonts w:eastAsia="Times New Roman"/>
          <w:bCs/>
          <w:sz w:val="28"/>
          <w:szCs w:val="28"/>
          <w:lang w:eastAsia="ru-RU"/>
        </w:rPr>
        <w:t xml:space="preserve"> (свободных)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036CF">
        <w:rPr>
          <w:rFonts w:eastAsia="Times New Roman"/>
          <w:bCs/>
          <w:sz w:val="28"/>
          <w:szCs w:val="28"/>
          <w:lang w:eastAsia="ru-RU"/>
        </w:rPr>
        <w:t>ячеек</w:t>
      </w:r>
      <w:r>
        <w:rPr>
          <w:rFonts w:eastAsia="Times New Roman"/>
          <w:bCs/>
          <w:sz w:val="28"/>
          <w:szCs w:val="28"/>
          <w:lang w:eastAsia="ru-RU"/>
        </w:rPr>
        <w:t xml:space="preserve">, используя условие 3. </w:t>
      </w:r>
    </w:p>
    <w:p w:rsidR="001E3E05" w:rsidRPr="001E3E05" w:rsidRDefault="00DB140C" w:rsidP="001E3E05">
      <w:pPr>
        <w:widowControl w:val="0"/>
        <w:spacing w:after="0" w:line="240" w:lineRule="auto"/>
        <w:contextualSpacing/>
        <w:rPr>
          <w:rFonts w:eastAsia="Times New Roman"/>
          <w:bCs/>
          <w:sz w:val="28"/>
          <w:szCs w:val="28"/>
          <w:lang w:val="en-US" w:eastAsia="ru-RU"/>
        </w:rPr>
      </w:pPr>
      <w:r w:rsidRPr="006036CF">
        <w:rPr>
          <w:position w:val="-142"/>
          <w:sz w:val="32"/>
          <w:szCs w:val="32"/>
        </w:rPr>
        <w:object w:dxaOrig="5300" w:dyaOrig="2980">
          <v:shape id="_x0000_i1156" type="#_x0000_t75" style="width:265.1pt;height:148.9pt" o:ole="">
            <v:imagedata r:id="rId27" o:title=""/>
          </v:shape>
          <o:OLEObject Type="Embed" ProgID="Equation.3" ShapeID="_x0000_i1156" DrawAspect="Content" ObjectID="_1680904505" r:id="rId28"/>
        </w:object>
      </w:r>
    </w:p>
    <w:p w:rsidR="00883335" w:rsidRPr="006036CF" w:rsidRDefault="00883335" w:rsidP="006036CF">
      <w:pPr>
        <w:spacing w:after="0" w:line="240" w:lineRule="auto"/>
        <w:ind w:firstLine="851"/>
        <w:rPr>
          <w:sz w:val="28"/>
          <w:szCs w:val="28"/>
          <w:lang w:val="en-US"/>
        </w:rPr>
      </w:pPr>
    </w:p>
    <w:p w:rsidR="006036CF" w:rsidRDefault="006036CF" w:rsidP="006036CF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полученных </w:t>
      </w:r>
      <w:r w:rsidR="00E376C4">
        <w:rPr>
          <w:sz w:val="28"/>
          <w:szCs w:val="28"/>
        </w:rPr>
        <w:t>оценок</w:t>
      </w:r>
      <w:r>
        <w:rPr>
          <w:sz w:val="28"/>
          <w:szCs w:val="28"/>
        </w:rPr>
        <w:t xml:space="preserve"> для небазисных (свободных) ячеек можно сделать вывод, что полученный ране</w:t>
      </w:r>
      <w:r w:rsidR="00DB140C">
        <w:rPr>
          <w:sz w:val="28"/>
          <w:szCs w:val="28"/>
        </w:rPr>
        <w:t xml:space="preserve">е план не является оптимальным, так как среди чисел </w:t>
      </w:r>
      <w:r w:rsidR="00DB140C" w:rsidRPr="00DB140C">
        <w:rPr>
          <w:i/>
          <w:sz w:val="28"/>
          <w:szCs w:val="28"/>
        </w:rPr>
        <w:t>Δс</w:t>
      </w:r>
      <w:r w:rsidR="00DB140C" w:rsidRPr="00DB140C">
        <w:rPr>
          <w:i/>
          <w:sz w:val="28"/>
          <w:szCs w:val="28"/>
          <w:vertAlign w:val="subscript"/>
          <w:lang w:val="en-US"/>
        </w:rPr>
        <w:t>ij</w:t>
      </w:r>
      <w:r w:rsidR="00DB140C" w:rsidRPr="00DB140C">
        <w:rPr>
          <w:sz w:val="28"/>
          <w:szCs w:val="28"/>
        </w:rPr>
        <w:t xml:space="preserve"> </w:t>
      </w:r>
      <w:r w:rsidR="00E376C4">
        <w:rPr>
          <w:sz w:val="28"/>
          <w:szCs w:val="28"/>
        </w:rPr>
        <w:t>есть отрицательные и его можно улучшить.</w:t>
      </w:r>
    </w:p>
    <w:p w:rsidR="00DB140C" w:rsidRPr="00DB140C" w:rsidRDefault="00DB140C" w:rsidP="006036CF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будет считаться оптимальным только тогда, когда все числа </w:t>
      </w:r>
      <w:r w:rsidRPr="00DB140C">
        <w:rPr>
          <w:i/>
          <w:sz w:val="28"/>
          <w:szCs w:val="28"/>
        </w:rPr>
        <w:t>Δс</w:t>
      </w:r>
      <w:r w:rsidRPr="00DB140C">
        <w:rPr>
          <w:i/>
          <w:sz w:val="28"/>
          <w:szCs w:val="28"/>
          <w:vertAlign w:val="subscript"/>
          <w:lang w:val="en-US"/>
        </w:rPr>
        <w:t>ij</w:t>
      </w:r>
      <w:r w:rsidRPr="00DB140C">
        <w:rPr>
          <w:sz w:val="28"/>
          <w:szCs w:val="28"/>
        </w:rPr>
        <w:t>˃</w:t>
      </w:r>
      <w:r>
        <w:rPr>
          <w:sz w:val="28"/>
          <w:szCs w:val="28"/>
        </w:rPr>
        <w:t>0.</w:t>
      </w:r>
    </w:p>
    <w:p w:rsidR="006036CF" w:rsidRDefault="00E376C4" w:rsidP="006036CF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улучшить план необходимо ввести ячейку с отрицательной оценкой. В рассматриваемом примере две</w:t>
      </w:r>
      <w:r w:rsidR="00DB140C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отрицательные оценки. Э</w:t>
      </w:r>
      <w:r w:rsidR="00DB140C">
        <w:rPr>
          <w:sz w:val="28"/>
          <w:szCs w:val="28"/>
        </w:rPr>
        <w:t xml:space="preserve">то </w:t>
      </w:r>
      <w:r w:rsidRPr="00DB140C">
        <w:rPr>
          <w:position w:val="-12"/>
          <w:sz w:val="32"/>
          <w:szCs w:val="32"/>
        </w:rPr>
        <w:object w:dxaOrig="1060" w:dyaOrig="380">
          <v:shape id="_x0000_i1157" type="#_x0000_t75" style="width:52.9pt;height:19.1pt" o:ole="">
            <v:imagedata r:id="rId29" o:title=""/>
          </v:shape>
          <o:OLEObject Type="Embed" ProgID="Equation.3" ShapeID="_x0000_i1157" DrawAspect="Content" ObjectID="_1680904506" r:id="rId30"/>
        </w:object>
      </w:r>
      <w:r w:rsidR="00DB140C">
        <w:rPr>
          <w:sz w:val="32"/>
          <w:szCs w:val="32"/>
        </w:rPr>
        <w:t xml:space="preserve"> и </w:t>
      </w:r>
      <w:r w:rsidRPr="00DB140C">
        <w:rPr>
          <w:position w:val="-12"/>
          <w:sz w:val="32"/>
          <w:szCs w:val="32"/>
        </w:rPr>
        <w:object w:dxaOrig="1100" w:dyaOrig="380">
          <v:shape id="_x0000_i1158" type="#_x0000_t75" style="width:55.1pt;height:19.1pt" o:ole="">
            <v:imagedata r:id="rId31" o:title=""/>
          </v:shape>
          <o:OLEObject Type="Embed" ProgID="Equation.3" ShapeID="_x0000_i1158" DrawAspect="Content" ObjectID="_1680904507" r:id="rId32"/>
        </w:object>
      </w:r>
      <w:r w:rsidR="00DB140C">
        <w:rPr>
          <w:sz w:val="28"/>
          <w:szCs w:val="28"/>
        </w:rPr>
        <w:t xml:space="preserve">. Среди нескольких отрицательных </w:t>
      </w:r>
      <w:r>
        <w:rPr>
          <w:sz w:val="28"/>
          <w:szCs w:val="28"/>
        </w:rPr>
        <w:t>оценок для ввода в базисный набор выбирается ячейка с</w:t>
      </w:r>
      <w:r w:rsidR="00DB1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наибольшей по модулю отрицательной оценкой </w:t>
      </w:r>
      <w:r w:rsidR="00331246">
        <w:rPr>
          <w:sz w:val="28"/>
          <w:szCs w:val="28"/>
        </w:rPr>
        <w:t>(</w:t>
      </w:r>
      <w:r w:rsidR="00331246" w:rsidRPr="00331246">
        <w:rPr>
          <w:position w:val="-14"/>
          <w:sz w:val="28"/>
          <w:szCs w:val="28"/>
        </w:rPr>
        <w:object w:dxaOrig="1540" w:dyaOrig="420">
          <v:shape id="_x0000_i1159" type="#_x0000_t75" style="width:95.45pt;height:26.2pt" o:ole="">
            <v:imagedata r:id="rId33" o:title=""/>
          </v:shape>
          <o:OLEObject Type="Embed" ProgID="Equation.3" ShapeID="_x0000_i1159" DrawAspect="Content" ObjectID="_1680904508" r:id="rId34"/>
        </w:object>
      </w:r>
      <w:r w:rsidR="00331246">
        <w:rPr>
          <w:sz w:val="28"/>
          <w:szCs w:val="28"/>
        </w:rPr>
        <w:t>,</w:t>
      </w:r>
      <w:r w:rsidR="00331246" w:rsidRPr="00331246">
        <w:rPr>
          <w:position w:val="-14"/>
          <w:sz w:val="28"/>
          <w:szCs w:val="28"/>
        </w:rPr>
        <w:object w:dxaOrig="1660" w:dyaOrig="420">
          <v:shape id="_x0000_i1160" type="#_x0000_t75" style="width:103.1pt;height:26.2pt" o:ole="">
            <v:imagedata r:id="rId35" o:title=""/>
          </v:shape>
          <o:OLEObject Type="Embed" ProgID="Equation.3" ShapeID="_x0000_i1160" DrawAspect="Content" ObjectID="_1680904509" r:id="rId36"/>
        </w:object>
      </w:r>
      <w:r w:rsidR="00331246">
        <w:rPr>
          <w:sz w:val="28"/>
          <w:szCs w:val="28"/>
        </w:rPr>
        <w:t>). Для ввода в базисный набор выбираем ячейку (3.2). Для этого необходимо построить цикл.</w:t>
      </w:r>
    </w:p>
    <w:p w:rsidR="006B01C2" w:rsidRPr="00331246" w:rsidRDefault="006B01C2" w:rsidP="006036CF">
      <w:pPr>
        <w:spacing w:after="0" w:line="24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  <w:gridCol w:w="773"/>
      </w:tblGrid>
      <w:tr w:rsidR="00331246" w:rsidRPr="000A6000" w:rsidTr="00EA25A3">
        <w:trPr>
          <w:jc w:val="center"/>
        </w:trPr>
        <w:tc>
          <w:tcPr>
            <w:tcW w:w="1718" w:type="dxa"/>
            <w:vMerge w:val="restart"/>
          </w:tcPr>
          <w:p w:rsidR="00331246" w:rsidRPr="000A6000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331246" w:rsidRPr="000A6000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331246" w:rsidRPr="000A6000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:rsidR="00331246" w:rsidRPr="000A6000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331246" w:rsidRPr="000A6000" w:rsidTr="00EA25A3">
        <w:trPr>
          <w:jc w:val="center"/>
        </w:trPr>
        <w:tc>
          <w:tcPr>
            <w:tcW w:w="1718" w:type="dxa"/>
            <w:vMerge/>
          </w:tcPr>
          <w:p w:rsidR="00331246" w:rsidRPr="000A6000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331246" w:rsidRPr="00964FD7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331246" w:rsidRPr="00964FD7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331246" w:rsidRPr="00964FD7" w:rsidRDefault="00331246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331246" w:rsidRPr="00964FD7" w:rsidRDefault="00331246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31246" w:rsidRPr="000A6000" w:rsidTr="00EA25A3">
        <w:trPr>
          <w:jc w:val="center"/>
        </w:trPr>
        <w:tc>
          <w:tcPr>
            <w:tcW w:w="1718" w:type="dxa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331246" w:rsidRPr="00964FD7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 w:rsidRPr="00A00FB9"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</w:tr>
      <w:tr w:rsidR="00331246" w:rsidRPr="000A6000" w:rsidTr="00EA25A3">
        <w:trPr>
          <w:jc w:val="center"/>
        </w:trPr>
        <w:tc>
          <w:tcPr>
            <w:tcW w:w="1718" w:type="dxa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331246" w:rsidRPr="00964FD7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246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51.9pt;margin-top:2.9pt;width:19.9pt;height:19.95pt;z-index:251681792;mso-position-horizontal-relative:text;mso-position-vertical-relative:text" stroked="f">
                  <v:textbox>
                    <w:txbxContent>
                      <w:p w:rsidR="006B01C2" w:rsidRPr="006B01C2" w:rsidRDefault="006B01C2" w:rsidP="006B01C2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331246">
              <w:rPr>
                <w:rFonts w:eastAsia="Times New Roman"/>
                <w:bCs/>
                <w:sz w:val="28"/>
                <w:szCs w:val="28"/>
                <w:lang w:eastAsia="ru-RU"/>
              </w:rPr>
              <w:t>20</w:t>
            </w:r>
          </w:p>
          <w:p w:rsidR="00331246" w:rsidRPr="006959D5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  <w:lang w:eastAsia="ru-RU"/>
              </w:rPr>
              <w:pict>
                <v:group id="_x0000_s1044" style="position:absolute;left:0;text-align:left;margin-left:46.05pt;margin-top:3.65pt;width:92.75pt;height:41.6pt;z-index:251682816" coordorigin="6283,14096" coordsize="1855,832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34" type="#_x0000_t120" style="position:absolute;left:6283;top:14815;width:113;height:113" fillcolor="black [3213]"/>
                  <v:shape id="_x0000_s1035" type="#_x0000_t120" style="position:absolute;left:6291;top:14100;width:113;height:113" fillcolor="black [3213]"/>
                  <v:shape id="_x0000_s1036" type="#_x0000_t120" style="position:absolute;left:8025;top:14096;width:113;height:113" fillcolor="black [3213]"/>
                  <v:shape id="_x0000_s1037" type="#_x0000_t120" style="position:absolute;left:8025;top:14810;width:113;height:113" fill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0" type="#_x0000_t32" style="position:absolute;left:6409;top:14158;width:1560;height:0;mso-position-vertical:absolute" o:connectortype="straight">
                    <v:stroke dashstyle="longDash"/>
                  </v:shape>
                  <v:shape id="_x0000_s1041" type="#_x0000_t32" style="position:absolute;left:6414;top:14857;width:1560;height:0" o:connectortype="straight">
                    <v:stroke dashstyle="longDash"/>
                  </v:shape>
                  <v:shape id="_x0000_s1042" type="#_x0000_t32" style="position:absolute;left:6346;top:14222;width:0;height:597;mso-position-horizontal:absolute" o:connectortype="straight">
                    <v:stroke dashstyle="longDash"/>
                  </v:shape>
                  <v:shape id="_x0000_s1043" type="#_x0000_t32" style="position:absolute;left:8077;top:14224;width:0;height:597" o:connectortype="straight">
                    <v:stroke dashstyle="longDash"/>
                  </v:shape>
                </v:group>
              </w:pic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46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8" type="#_x0000_t202" style="position:absolute;left:0;text-align:left;margin-left:52pt;margin-top:6.2pt;width:19.9pt;height:19.95pt;z-index:251677696;mso-position-horizontal-relative:text;mso-position-vertical-relative:text" stroked="f">
                  <v:textbox>
                    <w:txbxContent>
                      <w:p w:rsidR="006B01C2" w:rsidRPr="006B01C2" w:rsidRDefault="006B01C2" w:rsidP="006B01C2">
                        <w:pPr>
                          <w:rPr>
                            <w:color w:val="FF0000"/>
                          </w:rPr>
                        </w:pPr>
                        <w:r w:rsidRPr="006B01C2">
                          <w:rPr>
                            <w:color w:val="FF000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331246">
              <w:rPr>
                <w:rFonts w:eastAsia="Times New Roman"/>
                <w:bCs/>
                <w:sz w:val="28"/>
                <w:szCs w:val="28"/>
                <w:lang w:eastAsia="ru-RU"/>
              </w:rPr>
              <w:t>230</w:t>
            </w:r>
          </w:p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331246" w:rsidRPr="000A6000" w:rsidTr="00EA25A3">
        <w:trPr>
          <w:jc w:val="center"/>
        </w:trPr>
        <w:tc>
          <w:tcPr>
            <w:tcW w:w="1718" w:type="dxa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331246" w:rsidRPr="00964FD7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331246" w:rsidRPr="006959D5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246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  <w:lang w:eastAsia="ru-RU"/>
              </w:rPr>
              <w:pict>
                <v:shape id="_x0000_s1047" type="#_x0000_t202" style="position:absolute;left:0;text-align:left;margin-left:49.3pt;margin-top:8.35pt;width:19.9pt;height:19.95pt;z-index:251659263;mso-position-horizontal-relative:text;mso-position-vertical-relative:text" stroked="f">
                  <v:textbox>
                    <w:txbxContent>
                      <w:p w:rsidR="006B01C2" w:rsidRPr="006B01C2" w:rsidRDefault="006B01C2">
                        <w:pPr>
                          <w:rPr>
                            <w:color w:val="FF0000"/>
                          </w:rPr>
                        </w:pPr>
                        <w:r w:rsidRPr="006B01C2">
                          <w:rPr>
                            <w:color w:val="FF000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331246"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  <w:p w:rsidR="006B01C2" w:rsidRPr="006959D5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46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  <w:lang w:eastAsia="ru-RU"/>
              </w:rPr>
              <w:pict>
                <v:shape id="_x0000_s1049" type="#_x0000_t202" style="position:absolute;left:0;text-align:left;margin-left:54.8pt;margin-top:11.25pt;width:19.9pt;height:19.95pt;z-index:251679744;mso-position-horizontal-relative:text;mso-position-vertical-relative:text" stroked="f">
                  <v:textbox>
                    <w:txbxContent>
                      <w:p w:rsidR="006B01C2" w:rsidRPr="006B01C2" w:rsidRDefault="006B01C2" w:rsidP="006B01C2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331246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  <w:p w:rsidR="006B01C2" w:rsidRPr="006959D5" w:rsidRDefault="006B01C2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46" w:rsidRPr="006959D5" w:rsidRDefault="00331246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331246" w:rsidRPr="000A6000" w:rsidTr="00EA25A3">
        <w:trPr>
          <w:jc w:val="center"/>
        </w:trPr>
        <w:tc>
          <w:tcPr>
            <w:tcW w:w="1718" w:type="dxa"/>
            <w:tcBorders>
              <w:left w:val="nil"/>
              <w:bottom w:val="nil"/>
              <w:right w:val="nil"/>
            </w:tcBorders>
          </w:tcPr>
          <w:p w:rsidR="00331246" w:rsidRPr="00772BEE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 w:rsidRPr="00A00FB9"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31246" w:rsidRDefault="00331246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</w:pPr>
          </w:p>
        </w:tc>
      </w:tr>
    </w:tbl>
    <w:p w:rsidR="00DB140C" w:rsidRPr="007B6D3D" w:rsidRDefault="006B01C2" w:rsidP="006036CF">
      <w:pPr>
        <w:spacing w:after="0" w:line="240" w:lineRule="auto"/>
        <w:ind w:firstLine="851"/>
        <w:jc w:val="both"/>
        <w:rPr>
          <w:sz w:val="28"/>
          <w:szCs w:val="28"/>
        </w:rPr>
      </w:pPr>
      <w:r w:rsidRPr="007B6D3D">
        <w:rPr>
          <w:sz w:val="28"/>
          <w:szCs w:val="28"/>
        </w:rPr>
        <w:lastRenderedPageBreak/>
        <w:t xml:space="preserve">Улучшим этот план с помощью перераспределения поставок по циклу, </w:t>
      </w:r>
      <w:r w:rsidR="00FD3F99" w:rsidRPr="007B6D3D">
        <w:rPr>
          <w:sz w:val="28"/>
          <w:szCs w:val="28"/>
        </w:rPr>
        <w:t xml:space="preserve">обозначенному в таблице </w:t>
      </w:r>
      <w:r w:rsidRPr="007B6D3D">
        <w:rPr>
          <w:sz w:val="28"/>
          <w:szCs w:val="28"/>
        </w:rPr>
        <w:t xml:space="preserve">пунктиром, на величину </w:t>
      </w:r>
      <w:proofErr w:type="spellStart"/>
      <w:r w:rsidRPr="007B6D3D">
        <w:rPr>
          <w:sz w:val="28"/>
          <w:szCs w:val="28"/>
        </w:rPr>
        <w:t>x</w:t>
      </w:r>
      <w:r w:rsidR="00FD3F99" w:rsidRPr="007B6D3D">
        <w:rPr>
          <w:sz w:val="28"/>
          <w:szCs w:val="28"/>
        </w:rPr>
        <w:t>=</w:t>
      </w:r>
      <w:r w:rsidRPr="007B6D3D">
        <w:rPr>
          <w:sz w:val="28"/>
          <w:szCs w:val="28"/>
        </w:rPr>
        <w:t>min</w:t>
      </w:r>
      <w:proofErr w:type="spellEnd"/>
      <w:r w:rsidRPr="007B6D3D">
        <w:rPr>
          <w:sz w:val="28"/>
          <w:szCs w:val="28"/>
        </w:rPr>
        <w:t>(</w:t>
      </w:r>
      <w:r w:rsidR="00FD3F99" w:rsidRPr="007B6D3D">
        <w:rPr>
          <w:sz w:val="28"/>
          <w:szCs w:val="28"/>
        </w:rPr>
        <w:t>20</w:t>
      </w:r>
      <w:r w:rsidRPr="007B6D3D">
        <w:rPr>
          <w:sz w:val="28"/>
          <w:szCs w:val="28"/>
        </w:rPr>
        <w:t>,</w:t>
      </w:r>
      <w:r w:rsidR="0030427B" w:rsidRPr="007B6D3D">
        <w:rPr>
          <w:sz w:val="28"/>
          <w:szCs w:val="28"/>
        </w:rPr>
        <w:t>1</w:t>
      </w:r>
      <w:r w:rsidR="00FD3F99" w:rsidRPr="007B6D3D">
        <w:rPr>
          <w:sz w:val="28"/>
          <w:szCs w:val="28"/>
        </w:rPr>
        <w:t>0)=</w:t>
      </w:r>
      <w:r w:rsidR="0030427B" w:rsidRPr="007B6D3D">
        <w:rPr>
          <w:sz w:val="28"/>
          <w:szCs w:val="28"/>
        </w:rPr>
        <w:t>1</w:t>
      </w:r>
      <w:r w:rsidR="00FD3F99" w:rsidRPr="007B6D3D">
        <w:rPr>
          <w:sz w:val="28"/>
          <w:szCs w:val="28"/>
        </w:rPr>
        <w:t>0 (где "+" прибавляем, где "-" отнимаем), получим следующую таблицу:</w:t>
      </w:r>
    </w:p>
    <w:p w:rsidR="00FD3F99" w:rsidRPr="00FD3F99" w:rsidRDefault="00FD3F99" w:rsidP="00FD3F99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  <w:gridCol w:w="773"/>
      </w:tblGrid>
      <w:tr w:rsidR="00FD3F99" w:rsidRPr="000A6000" w:rsidTr="00EA25A3">
        <w:trPr>
          <w:jc w:val="center"/>
        </w:trPr>
        <w:tc>
          <w:tcPr>
            <w:tcW w:w="1718" w:type="dxa"/>
            <w:vMerge w:val="restart"/>
          </w:tcPr>
          <w:p w:rsidR="00FD3F99" w:rsidRPr="000A6000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FD3F99" w:rsidRPr="000A6000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FD3F99" w:rsidRPr="000A6000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:rsidR="00FD3F99" w:rsidRPr="000A6000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F99" w:rsidRPr="000A6000" w:rsidTr="00EA25A3">
        <w:trPr>
          <w:jc w:val="center"/>
        </w:trPr>
        <w:tc>
          <w:tcPr>
            <w:tcW w:w="1718" w:type="dxa"/>
            <w:vMerge/>
          </w:tcPr>
          <w:p w:rsidR="00FD3F99" w:rsidRPr="000A6000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FD3F99" w:rsidRPr="00964FD7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FD3F99" w:rsidRPr="00964FD7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FD3F99" w:rsidRPr="00964FD7" w:rsidRDefault="00FD3F99" w:rsidP="0030427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30427B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FD3F99" w:rsidRPr="00964FD7" w:rsidRDefault="00FD3F99" w:rsidP="0030427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30427B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FD3F99" w:rsidRPr="000A6000" w:rsidTr="00EA25A3">
        <w:trPr>
          <w:jc w:val="center"/>
        </w:trPr>
        <w:tc>
          <w:tcPr>
            <w:tcW w:w="1718" w:type="dxa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FD3F99" w:rsidRPr="00964FD7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6959D5"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 w:rsidRPr="00A00FB9"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</w:tr>
      <w:tr w:rsidR="00FD3F99" w:rsidRPr="000A6000" w:rsidTr="00EA25A3">
        <w:trPr>
          <w:jc w:val="center"/>
        </w:trPr>
        <w:tc>
          <w:tcPr>
            <w:tcW w:w="1718" w:type="dxa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FD3F99" w:rsidRPr="00964FD7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F99" w:rsidRPr="006959D5" w:rsidRDefault="0030427B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99" w:rsidRPr="006959D5" w:rsidRDefault="00FD3F99" w:rsidP="0030427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30427B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FD3F99" w:rsidRPr="000A6000" w:rsidTr="00EA25A3">
        <w:trPr>
          <w:jc w:val="center"/>
        </w:trPr>
        <w:tc>
          <w:tcPr>
            <w:tcW w:w="1718" w:type="dxa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FD3F99" w:rsidRPr="00964FD7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FD3F99" w:rsidRPr="006959D5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F99" w:rsidRPr="006959D5" w:rsidRDefault="0030427B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99" w:rsidRPr="006959D5" w:rsidRDefault="0030427B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99" w:rsidRPr="006959D5" w:rsidRDefault="00FD3F99" w:rsidP="0030427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30427B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848AE"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FD3F99" w:rsidRPr="000A6000" w:rsidTr="00EA25A3">
        <w:trPr>
          <w:jc w:val="center"/>
        </w:trPr>
        <w:tc>
          <w:tcPr>
            <w:tcW w:w="1718" w:type="dxa"/>
            <w:tcBorders>
              <w:left w:val="nil"/>
              <w:bottom w:val="nil"/>
              <w:right w:val="nil"/>
            </w:tcBorders>
          </w:tcPr>
          <w:p w:rsidR="00FD3F99" w:rsidRPr="00772BEE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 w:rsidRPr="00A00FB9"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D3F99" w:rsidRDefault="00FD3F99" w:rsidP="00EA25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val="en-US" w:eastAsia="ru-RU"/>
              </w:rPr>
            </w:pPr>
          </w:p>
        </w:tc>
      </w:tr>
    </w:tbl>
    <w:p w:rsidR="00FD3F99" w:rsidRPr="00FD3F99" w:rsidRDefault="00FD3F99" w:rsidP="00FD3F99">
      <w:pPr>
        <w:spacing w:after="0" w:line="240" w:lineRule="auto"/>
        <w:jc w:val="both"/>
        <w:rPr>
          <w:sz w:val="28"/>
          <w:szCs w:val="28"/>
        </w:rPr>
      </w:pPr>
    </w:p>
    <w:p w:rsidR="0030427B" w:rsidRDefault="0030427B" w:rsidP="0030427B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Определим суммарную стоимость по полученному плану.</w:t>
      </w:r>
    </w:p>
    <w:p w:rsidR="0030427B" w:rsidRDefault="0030427B" w:rsidP="0030427B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Для этого необходимо количество груза умножить на соответствующую стоимость его перевозки (стоимость перевозки осталась неизменной).</w:t>
      </w:r>
    </w:p>
    <w:p w:rsidR="00FD3F99" w:rsidRDefault="0030427B" w:rsidP="0030427B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7D4A5A">
        <w:rPr>
          <w:rFonts w:eastAsia="Times New Roman"/>
          <w:bCs/>
          <w:i/>
          <w:sz w:val="28"/>
          <w:szCs w:val="28"/>
          <w:lang w:val="en-US" w:eastAsia="ru-RU"/>
        </w:rPr>
        <w:t>z</w:t>
      </w:r>
      <w:r w:rsidRPr="00DF1CC2">
        <w:rPr>
          <w:rFonts w:eastAsia="Times New Roman"/>
          <w:bCs/>
          <w:sz w:val="28"/>
          <w:szCs w:val="28"/>
          <w:lang w:eastAsia="ru-RU"/>
        </w:rPr>
        <w:t>=220·4+130·5+</w:t>
      </w:r>
      <w:r>
        <w:rPr>
          <w:rFonts w:eastAsia="Times New Roman"/>
          <w:bCs/>
          <w:sz w:val="28"/>
          <w:szCs w:val="28"/>
          <w:lang w:eastAsia="ru-RU"/>
        </w:rPr>
        <w:t>1</w:t>
      </w:r>
      <w:r w:rsidRPr="00DF1CC2">
        <w:rPr>
          <w:rFonts w:eastAsia="Times New Roman"/>
          <w:bCs/>
          <w:sz w:val="28"/>
          <w:szCs w:val="28"/>
          <w:lang w:eastAsia="ru-RU"/>
        </w:rPr>
        <w:t>0·2+2</w:t>
      </w:r>
      <w:r>
        <w:rPr>
          <w:rFonts w:eastAsia="Times New Roman"/>
          <w:bCs/>
          <w:sz w:val="28"/>
          <w:szCs w:val="28"/>
          <w:lang w:eastAsia="ru-RU"/>
        </w:rPr>
        <w:t>4</w:t>
      </w:r>
      <w:r w:rsidRPr="00DF1CC2">
        <w:rPr>
          <w:rFonts w:eastAsia="Times New Roman"/>
          <w:bCs/>
          <w:sz w:val="28"/>
          <w:szCs w:val="28"/>
          <w:lang w:eastAsia="ru-RU"/>
        </w:rPr>
        <w:t>0·1+</w:t>
      </w:r>
      <w:r>
        <w:rPr>
          <w:rFonts w:eastAsia="Times New Roman"/>
          <w:bCs/>
          <w:sz w:val="28"/>
          <w:szCs w:val="28"/>
          <w:lang w:eastAsia="ru-RU"/>
        </w:rPr>
        <w:t>1</w:t>
      </w:r>
      <w:r w:rsidRPr="00DF1CC2">
        <w:rPr>
          <w:rFonts w:eastAsia="Times New Roman"/>
          <w:bCs/>
          <w:sz w:val="28"/>
          <w:szCs w:val="28"/>
          <w:lang w:eastAsia="ru-RU"/>
        </w:rPr>
        <w:t>0·</w:t>
      </w:r>
      <w:r>
        <w:rPr>
          <w:rFonts w:eastAsia="Times New Roman"/>
          <w:bCs/>
          <w:sz w:val="28"/>
          <w:szCs w:val="28"/>
          <w:lang w:eastAsia="ru-RU"/>
        </w:rPr>
        <w:t>1</w:t>
      </w:r>
      <w:r w:rsidRPr="00DF1CC2">
        <w:rPr>
          <w:rFonts w:eastAsia="Times New Roman"/>
          <w:bCs/>
          <w:sz w:val="28"/>
          <w:szCs w:val="28"/>
          <w:lang w:eastAsia="ru-RU"/>
        </w:rPr>
        <w:t>+1</w:t>
      </w:r>
      <w:r>
        <w:rPr>
          <w:rFonts w:eastAsia="Times New Roman"/>
          <w:bCs/>
          <w:sz w:val="28"/>
          <w:szCs w:val="28"/>
          <w:lang w:eastAsia="ru-RU"/>
        </w:rPr>
        <w:t>90·2=880+650+20+240+1</w:t>
      </w:r>
      <w:r w:rsidRPr="00DF1CC2">
        <w:rPr>
          <w:rFonts w:eastAsia="Times New Roman"/>
          <w:bCs/>
          <w:sz w:val="28"/>
          <w:szCs w:val="28"/>
          <w:lang w:eastAsia="ru-RU"/>
        </w:rPr>
        <w:t>0+3</w:t>
      </w:r>
      <w:r>
        <w:rPr>
          <w:rFonts w:eastAsia="Times New Roman"/>
          <w:bCs/>
          <w:sz w:val="28"/>
          <w:szCs w:val="28"/>
          <w:lang w:eastAsia="ru-RU"/>
        </w:rPr>
        <w:t>8</w:t>
      </w:r>
      <w:r w:rsidRPr="00DF1CC2">
        <w:rPr>
          <w:rFonts w:eastAsia="Times New Roman"/>
          <w:bCs/>
          <w:sz w:val="28"/>
          <w:szCs w:val="28"/>
          <w:lang w:eastAsia="ru-RU"/>
        </w:rPr>
        <w:t>0=</w:t>
      </w:r>
      <w:r>
        <w:rPr>
          <w:rFonts w:eastAsia="Times New Roman"/>
          <w:bCs/>
          <w:sz w:val="28"/>
          <w:szCs w:val="28"/>
          <w:lang w:eastAsia="ru-RU"/>
        </w:rPr>
        <w:t>1940</w:t>
      </w:r>
      <w:r w:rsidRPr="00DF1CC2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</w:p>
    <w:p w:rsidR="0030427B" w:rsidRDefault="0030427B" w:rsidP="0030427B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30427B" w:rsidRDefault="0030427B" w:rsidP="0030427B">
      <w:pPr>
        <w:spacing w:after="0" w:line="240" w:lineRule="auto"/>
        <w:ind w:firstLine="851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Полученный план, необходимо проверить на вырожденность и оптимальность (см. п.4 и п.5).</w:t>
      </w:r>
    </w:p>
    <w:p w:rsidR="0030427B" w:rsidRDefault="0030427B" w:rsidP="0030427B">
      <w:pPr>
        <w:spacing w:after="0" w:line="240" w:lineRule="auto"/>
        <w:ind w:firstLine="851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6=</w:t>
      </w:r>
      <w:r w:rsidR="00686DC8">
        <w:rPr>
          <w:rFonts w:eastAsia="Times New Roman"/>
          <w:bCs/>
          <w:sz w:val="28"/>
          <w:szCs w:val="28"/>
          <w:lang w:eastAsia="ru-RU"/>
        </w:rPr>
        <w:t>4+3-1, 6=6</w:t>
      </w:r>
    </w:p>
    <w:p w:rsidR="00686DC8" w:rsidRDefault="00C729C5" w:rsidP="00C729C5">
      <w:pPr>
        <w:spacing w:after="0" w:line="240" w:lineRule="auto"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pict>
          <v:shape id="_x0000_s1064" type="#_x0000_t88" style="position:absolute;left:0;text-align:left;margin-left:205.1pt;margin-top:13.9pt;width:17.45pt;height:121.65pt;z-index:251683840"/>
        </w:pict>
      </w:r>
      <w:r>
        <w:rPr>
          <w:noProof/>
          <w:sz w:val="32"/>
          <w:szCs w:val="32"/>
          <w:lang w:eastAsia="ru-RU"/>
        </w:rPr>
        <w:pict>
          <v:shape id="_x0000_s1065" type="#_x0000_t88" style="position:absolute;left:0;text-align:left;margin-left:322.4pt;margin-top:1.35pt;width:21.2pt;height:146.35pt;z-index:251684864"/>
        </w:pict>
      </w:r>
      <w:r w:rsidRPr="00D33E41">
        <w:rPr>
          <w:position w:val="-118"/>
          <w:sz w:val="32"/>
          <w:szCs w:val="32"/>
        </w:rPr>
        <w:object w:dxaOrig="1200" w:dyaOrig="2500">
          <v:shape id="_x0000_i1170" type="#_x0000_t75" style="width:60pt;height:124.9pt" o:ole="">
            <v:imagedata r:id="rId37" o:title=""/>
          </v:shape>
          <o:OLEObject Type="Embed" ProgID="Equation.3" ShapeID="_x0000_i1170" DrawAspect="Content" ObjectID="_1680904510" r:id="rId38"/>
        </w:object>
      </w:r>
      <w:r w:rsidR="00686DC8">
        <w:rPr>
          <w:sz w:val="32"/>
          <w:szCs w:val="32"/>
        </w:rPr>
        <w:tab/>
      </w:r>
      <w:r>
        <w:rPr>
          <w:sz w:val="32"/>
          <w:szCs w:val="32"/>
          <w:lang w:val="en-US"/>
        </w:rPr>
        <w:tab/>
      </w:r>
      <w:r w:rsidR="00686DC8">
        <w:rPr>
          <w:sz w:val="32"/>
          <w:szCs w:val="32"/>
        </w:rPr>
        <w:tab/>
      </w:r>
      <w:r w:rsidRPr="00C729C5">
        <w:rPr>
          <w:position w:val="-140"/>
          <w:sz w:val="32"/>
          <w:szCs w:val="32"/>
        </w:rPr>
        <w:object w:dxaOrig="880" w:dyaOrig="2940">
          <v:shape id="_x0000_i1175" type="#_x0000_t75" style="width:44.2pt;height:147.25pt" o:ole="">
            <v:imagedata r:id="rId39" o:title=""/>
          </v:shape>
          <o:OLEObject Type="Embed" ProgID="Equation.3" ShapeID="_x0000_i1175" DrawAspect="Content" ObjectID="_1680904511" r:id="rId40"/>
        </w:object>
      </w:r>
    </w:p>
    <w:p w:rsidR="00C729C5" w:rsidRDefault="00BA2601" w:rsidP="00C729C5">
      <w:pPr>
        <w:spacing w:after="0" w:line="240" w:lineRule="auto"/>
        <w:rPr>
          <w:sz w:val="32"/>
          <w:szCs w:val="32"/>
          <w:lang w:val="en-US"/>
        </w:rPr>
      </w:pPr>
      <w:r w:rsidRPr="00C729C5">
        <w:rPr>
          <w:position w:val="-118"/>
          <w:sz w:val="32"/>
          <w:szCs w:val="32"/>
        </w:rPr>
        <w:object w:dxaOrig="5319" w:dyaOrig="2500">
          <v:shape id="_x0000_i1181" type="#_x0000_t75" style="width:266.2pt;height:124.9pt" o:ole="">
            <v:imagedata r:id="rId41" o:title=""/>
          </v:shape>
          <o:OLEObject Type="Embed" ProgID="Equation.3" ShapeID="_x0000_i1181" DrawAspect="Content" ObjectID="_1680904512" r:id="rId42"/>
        </w:object>
      </w:r>
    </w:p>
    <w:p w:rsidR="00BA2601" w:rsidRDefault="00BA2601" w:rsidP="00C729C5">
      <w:pPr>
        <w:spacing w:after="0" w:line="240" w:lineRule="auto"/>
        <w:rPr>
          <w:sz w:val="28"/>
          <w:szCs w:val="28"/>
          <w:lang w:val="en-US"/>
        </w:rPr>
      </w:pPr>
    </w:p>
    <w:p w:rsidR="00BA2601" w:rsidRPr="00BA2601" w:rsidRDefault="00BA2601" w:rsidP="00C729C5">
      <w:pPr>
        <w:spacing w:after="0" w:line="240" w:lineRule="auto"/>
        <w:rPr>
          <w:sz w:val="28"/>
          <w:szCs w:val="28"/>
        </w:rPr>
      </w:pPr>
      <w:r w:rsidRPr="00BA2601">
        <w:rPr>
          <w:sz w:val="28"/>
          <w:szCs w:val="28"/>
        </w:rPr>
        <w:t xml:space="preserve">В полученной таблице все разности </w:t>
      </w:r>
      <w:r w:rsidRPr="00BA2601">
        <w:rPr>
          <w:i/>
          <w:sz w:val="28"/>
          <w:szCs w:val="28"/>
        </w:rPr>
        <w:t>Δс</w:t>
      </w:r>
      <w:r w:rsidRPr="00BA2601">
        <w:rPr>
          <w:i/>
          <w:sz w:val="28"/>
          <w:szCs w:val="28"/>
          <w:vertAlign w:val="subscript"/>
          <w:lang w:val="en-US"/>
        </w:rPr>
        <w:t>ij</w:t>
      </w:r>
      <w:r w:rsidRPr="00BA2601">
        <w:rPr>
          <w:sz w:val="28"/>
          <w:szCs w:val="28"/>
        </w:rPr>
        <w:t xml:space="preserve"> </w:t>
      </w:r>
      <w:r w:rsidRPr="00BA2601">
        <w:rPr>
          <w:sz w:val="28"/>
          <w:szCs w:val="28"/>
        </w:rPr>
        <w:sym w:font="Symbol" w:char="F0B3"/>
      </w:r>
      <w:r w:rsidRPr="00BA2601">
        <w:rPr>
          <w:sz w:val="28"/>
          <w:szCs w:val="28"/>
        </w:rPr>
        <w:t xml:space="preserve"> 0 , следовательно, план оптимален.</w:t>
      </w:r>
    </w:p>
    <w:sectPr w:rsidR="00BA2601" w:rsidRPr="00BA2601" w:rsidSect="0020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241"/>
    <w:multiLevelType w:val="hybridMultilevel"/>
    <w:tmpl w:val="A4164FC8"/>
    <w:lvl w:ilvl="0" w:tplc="119C0D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5054"/>
    <w:multiLevelType w:val="hybridMultilevel"/>
    <w:tmpl w:val="F374498C"/>
    <w:lvl w:ilvl="0" w:tplc="D4B6EB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070A5"/>
    <w:multiLevelType w:val="hybridMultilevel"/>
    <w:tmpl w:val="4D88AFEA"/>
    <w:lvl w:ilvl="0" w:tplc="9C4C91A2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235FD"/>
    <w:multiLevelType w:val="hybridMultilevel"/>
    <w:tmpl w:val="F374498C"/>
    <w:lvl w:ilvl="0" w:tplc="D4B6EB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182C"/>
    <w:multiLevelType w:val="hybridMultilevel"/>
    <w:tmpl w:val="0EA8AA06"/>
    <w:lvl w:ilvl="0" w:tplc="AFE69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1CC2"/>
    <w:rsid w:val="001E3E05"/>
    <w:rsid w:val="0030427B"/>
    <w:rsid w:val="00331246"/>
    <w:rsid w:val="00594CD2"/>
    <w:rsid w:val="006036CF"/>
    <w:rsid w:val="00686DC8"/>
    <w:rsid w:val="006B01C2"/>
    <w:rsid w:val="007B6D3D"/>
    <w:rsid w:val="00883335"/>
    <w:rsid w:val="00BA2601"/>
    <w:rsid w:val="00C729C5"/>
    <w:rsid w:val="00DB140C"/>
    <w:rsid w:val="00DF1CC2"/>
    <w:rsid w:val="00E376C4"/>
    <w:rsid w:val="00FD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2" type="connector" idref="#_x0000_s1038"/>
        <o:r id="V:Rule4" type="connector" idref="#_x0000_s1039"/>
        <o:r id="V:Rule6" type="connector" idref="#_x0000_s1040"/>
        <o:r id="V:Rule7" type="connector" idref="#_x0000_s1041"/>
        <o:r id="V:Rule9" type="connector" idref="#_x0000_s1042"/>
        <o:r id="V:Rule10" type="connector" idref="#_x0000_s1043"/>
        <o:r id="V:Rule11" type="connector" idref="#_x0000_s1060"/>
        <o:r id="V:Rule12" type="connector" idref="#_x0000_s1061"/>
        <o:r id="V:Rule13" type="connector" idref="#_x0000_s1062"/>
        <o:r id="V:Rule1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C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1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HP-</cp:lastModifiedBy>
  <cp:revision>2</cp:revision>
  <dcterms:created xsi:type="dcterms:W3CDTF">2021-04-25T19:57:00Z</dcterms:created>
  <dcterms:modified xsi:type="dcterms:W3CDTF">2021-04-25T22:07:00Z</dcterms:modified>
</cp:coreProperties>
</file>