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A1" w:rsidRPr="00C924FA" w:rsidRDefault="005275A1" w:rsidP="005275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</w:t>
      </w:r>
    </w:p>
    <w:p w:rsidR="005275A1" w:rsidRPr="00C924FA" w:rsidRDefault="005275A1" w:rsidP="005275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</w:p>
    <w:p w:rsidR="005275A1" w:rsidRPr="00C924FA" w:rsidRDefault="005275A1" w:rsidP="005275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1.О.</w:t>
      </w:r>
      <w:proofErr w:type="gramEnd"/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20 «ОСНОВЫ ДЕЛОВОЙ КОММУНИКАЦИИ»</w:t>
      </w:r>
    </w:p>
    <w:p w:rsidR="005275A1" w:rsidRPr="00C924FA" w:rsidRDefault="005275A1" w:rsidP="005275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5A1" w:rsidRPr="00C924FA" w:rsidRDefault="005275A1" w:rsidP="0052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 – </w:t>
      </w:r>
      <w:r w:rsidRPr="00C92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13.03.01</w:t>
      </w: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Теплоэнергетика и теплотехника</w:t>
      </w: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(степень) выпускника – </w:t>
      </w:r>
      <w:r w:rsidRPr="00C92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бакалавр</w:t>
      </w:r>
    </w:p>
    <w:p w:rsidR="005275A1" w:rsidRPr="00C924FA" w:rsidRDefault="005275A1" w:rsidP="0052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 – Промышленная теплоэнергетика 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обязательной части блока 1 «Дисциплины (модули)». 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и задачи дисциплины</w:t>
      </w:r>
    </w:p>
    <w:p w:rsidR="005275A1" w:rsidRPr="00C924FA" w:rsidRDefault="005275A1" w:rsidP="00527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Целью освоения дисциплины является обеспечение теоретической основы для дальнейшего самостоятельного совершенствования компетентности в деловом общении как части социальной компетентности (формирование коммуникативных умений и навыков организации и проведения различных форм деловой коммуникации). </w:t>
      </w:r>
    </w:p>
    <w:p w:rsidR="005275A1" w:rsidRPr="00C924FA" w:rsidRDefault="005275A1" w:rsidP="00527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Для достижения поставленной цели решаются следующие задачи:</w:t>
      </w:r>
    </w:p>
    <w:p w:rsidR="005275A1" w:rsidRPr="00C924FA" w:rsidRDefault="005275A1" w:rsidP="00527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формирование у студентов целостного представления о деловой коммуникации как разновидности специализированной коммуникации; </w:t>
      </w:r>
    </w:p>
    <w:p w:rsidR="005275A1" w:rsidRPr="00C924FA" w:rsidRDefault="005275A1" w:rsidP="00527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изучение современных научных подходов к организации различных форм деловых коммуникаций, а также практической значимости коммуникативной компетентности в деятельности государственного служащего;  </w:t>
      </w:r>
    </w:p>
    <w:p w:rsidR="005275A1" w:rsidRPr="00C924FA" w:rsidRDefault="005275A1" w:rsidP="005275A1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знаний о требованиях к общению и поведению работников в организациях;</w:t>
      </w:r>
    </w:p>
    <w:p w:rsidR="005275A1" w:rsidRPr="00C924FA" w:rsidRDefault="005275A1" w:rsidP="005275A1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Calibri" w:hAnsi="Times New Roman" w:cs="Times New Roman"/>
          <w:sz w:val="24"/>
          <w:szCs w:val="24"/>
          <w:lang w:eastAsia="ru-RU"/>
        </w:rPr>
        <w:t>- приобретение знаний об основных законах обмена информацией в процессе общения и восприятия человека человеком;</w:t>
      </w:r>
    </w:p>
    <w:p w:rsidR="005275A1" w:rsidRPr="00C924FA" w:rsidRDefault="005275A1" w:rsidP="005275A1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формирование знаний об этике и этикете делового общения; </w:t>
      </w:r>
    </w:p>
    <w:p w:rsidR="005275A1" w:rsidRPr="00C924FA" w:rsidRDefault="005275A1" w:rsidP="005275A1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Calibri" w:hAnsi="Times New Roman" w:cs="Times New Roman"/>
          <w:sz w:val="24"/>
          <w:szCs w:val="24"/>
          <w:lang w:eastAsia="ru-RU"/>
        </w:rPr>
        <w:t>- усвоение методов убеждения, поведения в конфликтных ситуациях, техник эффективной и неэффективной коммуникации, техник налаживания контакта, техник обратной связи;</w:t>
      </w:r>
    </w:p>
    <w:p w:rsidR="005275A1" w:rsidRPr="00C924FA" w:rsidRDefault="005275A1" w:rsidP="005275A1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умения анализировать основные психологические модели и феномены делового общения;</w:t>
      </w:r>
    </w:p>
    <w:p w:rsidR="005275A1" w:rsidRPr="00C924FA" w:rsidRDefault="005275A1" w:rsidP="005275A1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приобретение представлений о стратегиях и тактиках взаимодействия в конфликте, а также о ведении переговоров, собраний; </w:t>
      </w:r>
    </w:p>
    <w:p w:rsidR="005275A1" w:rsidRPr="00C924FA" w:rsidRDefault="005275A1" w:rsidP="005275A1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Calibri" w:hAnsi="Times New Roman" w:cs="Times New Roman"/>
          <w:sz w:val="24"/>
          <w:szCs w:val="24"/>
          <w:lang w:eastAsia="ru-RU"/>
        </w:rPr>
        <w:t>- развитие умения выступать с монологической речью, вести успешные переговоры.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Перечень планируемых результатов обучения по дисциплине</w:t>
      </w:r>
    </w:p>
    <w:p w:rsidR="005275A1" w:rsidRPr="00C924FA" w:rsidRDefault="005275A1" w:rsidP="0052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компетенций, </w:t>
      </w:r>
      <w:proofErr w:type="spellStart"/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оценивается с помощью индикаторов достижения компетенций:</w:t>
      </w:r>
    </w:p>
    <w:p w:rsidR="005275A1" w:rsidRPr="00580D8A" w:rsidRDefault="005275A1" w:rsidP="005275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highlight w:val="yellow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8"/>
        <w:gridCol w:w="4676"/>
      </w:tblGrid>
      <w:tr w:rsidR="005275A1" w:rsidRPr="000A3701" w:rsidTr="00E90B6C">
        <w:trPr>
          <w:tblHeader/>
        </w:trPr>
        <w:tc>
          <w:tcPr>
            <w:tcW w:w="4668" w:type="dxa"/>
          </w:tcPr>
          <w:p w:rsidR="005275A1" w:rsidRPr="000A3701" w:rsidRDefault="005275A1" w:rsidP="00E90B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701">
              <w:rPr>
                <w:rFonts w:ascii="Times New Roman" w:eastAsia="Times New Roman" w:hAnsi="Times New Roman"/>
                <w:sz w:val="24"/>
                <w:szCs w:val="24"/>
              </w:rPr>
              <w:t>Компетенция</w:t>
            </w:r>
          </w:p>
        </w:tc>
        <w:tc>
          <w:tcPr>
            <w:tcW w:w="4676" w:type="dxa"/>
          </w:tcPr>
          <w:p w:rsidR="005275A1" w:rsidRPr="000A3701" w:rsidRDefault="005275A1" w:rsidP="00E90B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A3701">
              <w:rPr>
                <w:rFonts w:ascii="Times New Roman" w:eastAsia="Times New Roman" w:hAnsi="Times New Roman"/>
                <w:sz w:val="24"/>
                <w:szCs w:val="24"/>
              </w:rPr>
              <w:t>Индикатор компетенции</w:t>
            </w:r>
          </w:p>
        </w:tc>
      </w:tr>
      <w:tr w:rsidR="005275A1" w:rsidRPr="000A3701" w:rsidTr="00E90B6C">
        <w:tc>
          <w:tcPr>
            <w:tcW w:w="4668" w:type="dxa"/>
            <w:vMerge w:val="restart"/>
          </w:tcPr>
          <w:p w:rsidR="005275A1" w:rsidRPr="000A3701" w:rsidRDefault="005275A1" w:rsidP="00E90B6C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  <w:r w:rsidRPr="000A3701">
              <w:rPr>
                <w:rFonts w:ascii="Times New Roman" w:hAnsi="Times New Roman"/>
                <w:snapToGrid w:val="0"/>
                <w:sz w:val="24"/>
                <w:szCs w:val="24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4676" w:type="dxa"/>
          </w:tcPr>
          <w:p w:rsidR="005275A1" w:rsidRPr="000A3701" w:rsidRDefault="005275A1" w:rsidP="00E90B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3701">
              <w:rPr>
                <w:rFonts w:ascii="Times New Roman" w:hAnsi="Times New Roman"/>
                <w:snapToGrid w:val="0"/>
                <w:sz w:val="24"/>
                <w:szCs w:val="24"/>
              </w:rPr>
              <w:t>УК-3.1.1. Знает основные приемы и нормы социального взаимодействия</w:t>
            </w:r>
          </w:p>
        </w:tc>
      </w:tr>
      <w:tr w:rsidR="005275A1" w:rsidRPr="000A3701" w:rsidTr="00E90B6C">
        <w:tc>
          <w:tcPr>
            <w:tcW w:w="4668" w:type="dxa"/>
            <w:vMerge/>
          </w:tcPr>
          <w:p w:rsidR="005275A1" w:rsidRPr="000A3701" w:rsidRDefault="005275A1" w:rsidP="00E90B6C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676" w:type="dxa"/>
          </w:tcPr>
          <w:p w:rsidR="005275A1" w:rsidRPr="000A3701" w:rsidRDefault="005275A1" w:rsidP="00E90B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370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УК-3.1.2. Знает основные понятия и методы </w:t>
            </w:r>
            <w:proofErr w:type="spellStart"/>
            <w:r w:rsidRPr="000A3701">
              <w:rPr>
                <w:rFonts w:ascii="Times New Roman" w:hAnsi="Times New Roman"/>
                <w:snapToGrid w:val="0"/>
                <w:sz w:val="24"/>
                <w:szCs w:val="24"/>
              </w:rPr>
              <w:t>конфликтологии</w:t>
            </w:r>
            <w:proofErr w:type="spellEnd"/>
            <w:r w:rsidRPr="000A3701">
              <w:rPr>
                <w:rFonts w:ascii="Times New Roman" w:hAnsi="Times New Roman"/>
                <w:snapToGrid w:val="0"/>
                <w:sz w:val="24"/>
                <w:szCs w:val="24"/>
              </w:rPr>
              <w:t>, технологии межличностной и групповой коммуникации в деловом взаимодействии</w:t>
            </w:r>
          </w:p>
        </w:tc>
      </w:tr>
      <w:tr w:rsidR="005275A1" w:rsidRPr="000A3701" w:rsidTr="00E90B6C">
        <w:tc>
          <w:tcPr>
            <w:tcW w:w="4668" w:type="dxa"/>
            <w:vMerge/>
          </w:tcPr>
          <w:p w:rsidR="005275A1" w:rsidRPr="000A3701" w:rsidRDefault="005275A1" w:rsidP="00E90B6C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676" w:type="dxa"/>
          </w:tcPr>
          <w:p w:rsidR="005275A1" w:rsidRPr="000A3701" w:rsidRDefault="005275A1" w:rsidP="00E90B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3701">
              <w:rPr>
                <w:rFonts w:ascii="Times New Roman" w:hAnsi="Times New Roman"/>
                <w:snapToGrid w:val="0"/>
                <w:sz w:val="24"/>
                <w:szCs w:val="24"/>
              </w:rPr>
              <w:t>УК-3.2.1. Умеет устанавливать и поддерживать контакты, обеспечивающие успешную работу в коллективе</w:t>
            </w:r>
          </w:p>
        </w:tc>
      </w:tr>
      <w:tr w:rsidR="005275A1" w:rsidRPr="000A3701" w:rsidTr="00E90B6C">
        <w:tc>
          <w:tcPr>
            <w:tcW w:w="4668" w:type="dxa"/>
            <w:vMerge/>
          </w:tcPr>
          <w:p w:rsidR="005275A1" w:rsidRPr="000A3701" w:rsidRDefault="005275A1" w:rsidP="00E90B6C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676" w:type="dxa"/>
          </w:tcPr>
          <w:p w:rsidR="005275A1" w:rsidRPr="000A3701" w:rsidRDefault="005275A1" w:rsidP="00E90B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370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УК-3.2.2. Умеет применять основные методы и нормы социального </w:t>
            </w:r>
            <w:r w:rsidRPr="000A3701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взаимодействия для реализации своей роли и взаимодействия внутри команды</w:t>
            </w:r>
          </w:p>
        </w:tc>
      </w:tr>
      <w:tr w:rsidR="005275A1" w:rsidRPr="000A3701" w:rsidTr="00E90B6C">
        <w:tc>
          <w:tcPr>
            <w:tcW w:w="4668" w:type="dxa"/>
          </w:tcPr>
          <w:p w:rsidR="005275A1" w:rsidRPr="000A3701" w:rsidRDefault="005275A1" w:rsidP="00E90B6C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676" w:type="dxa"/>
          </w:tcPr>
          <w:p w:rsidR="005275A1" w:rsidRPr="000A3701" w:rsidRDefault="005275A1" w:rsidP="00E90B6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701">
              <w:rPr>
                <w:rFonts w:ascii="Times New Roman" w:hAnsi="Times New Roman"/>
                <w:snapToGrid w:val="0"/>
                <w:sz w:val="24"/>
                <w:szCs w:val="24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5275A1" w:rsidRPr="000A3701" w:rsidTr="00E90B6C">
        <w:tc>
          <w:tcPr>
            <w:tcW w:w="4668" w:type="dxa"/>
            <w:vMerge w:val="restart"/>
          </w:tcPr>
          <w:p w:rsidR="005275A1" w:rsidRPr="000A3701" w:rsidRDefault="005275A1" w:rsidP="00E90B6C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  <w:r w:rsidRPr="000A3701">
              <w:rPr>
                <w:rFonts w:ascii="Times New Roman" w:hAnsi="Times New Roman"/>
                <w:snapToGrid w:val="0"/>
                <w:sz w:val="24"/>
                <w:szCs w:val="24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0A3701">
              <w:rPr>
                <w:rFonts w:ascii="Times New Roman" w:hAnsi="Times New Roman"/>
                <w:snapToGrid w:val="0"/>
                <w:sz w:val="24"/>
                <w:szCs w:val="24"/>
              </w:rPr>
              <w:t>ых</w:t>
            </w:r>
            <w:proofErr w:type="spellEnd"/>
            <w:r w:rsidRPr="000A370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) языке(ах) </w:t>
            </w:r>
          </w:p>
        </w:tc>
        <w:tc>
          <w:tcPr>
            <w:tcW w:w="4676" w:type="dxa"/>
          </w:tcPr>
          <w:p w:rsidR="005275A1" w:rsidRPr="000A3701" w:rsidRDefault="005275A1" w:rsidP="00E90B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3701">
              <w:rPr>
                <w:rFonts w:ascii="Times New Roman" w:hAnsi="Times New Roman"/>
                <w:snapToGrid w:val="0"/>
                <w:sz w:val="24"/>
                <w:szCs w:val="24"/>
              </w:rPr>
              <w:t>УК-4.1.</w:t>
            </w:r>
            <w:r w:rsidRPr="000A3701">
              <w:rPr>
                <w:rFonts w:ascii="Times New Roman" w:hAnsi="Times New Roman"/>
                <w:snapToGrid w:val="0"/>
                <w:color w:val="0D0D0D"/>
                <w:sz w:val="24"/>
                <w:szCs w:val="24"/>
              </w:rPr>
              <w:t xml:space="preserve">2. Знает </w:t>
            </w:r>
            <w:r w:rsidRPr="000A3701">
              <w:rPr>
                <w:rFonts w:ascii="Times New Roman" w:hAnsi="Times New Roman"/>
                <w:snapToGrid w:val="0"/>
                <w:sz w:val="24"/>
                <w:szCs w:val="24"/>
              </w:rPr>
              <w:t>правила и закономерности деловой устной и письменной коммуникации</w:t>
            </w:r>
          </w:p>
        </w:tc>
      </w:tr>
      <w:tr w:rsidR="005275A1" w:rsidRPr="000A3701" w:rsidTr="00E90B6C">
        <w:tc>
          <w:tcPr>
            <w:tcW w:w="4668" w:type="dxa"/>
            <w:vMerge/>
          </w:tcPr>
          <w:p w:rsidR="005275A1" w:rsidRPr="000A3701" w:rsidRDefault="005275A1" w:rsidP="00E90B6C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4676" w:type="dxa"/>
          </w:tcPr>
          <w:p w:rsidR="005275A1" w:rsidRPr="000A3701" w:rsidRDefault="005275A1" w:rsidP="00E90B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3701">
              <w:rPr>
                <w:rFonts w:ascii="Times New Roman" w:hAnsi="Times New Roman"/>
                <w:snapToGrid w:val="0"/>
                <w:sz w:val="24"/>
                <w:szCs w:val="24"/>
              </w:rPr>
              <w:t>УК-4.2.</w:t>
            </w:r>
            <w:r w:rsidRPr="000A3701">
              <w:rPr>
                <w:rFonts w:ascii="Times New Roman" w:hAnsi="Times New Roman"/>
                <w:snapToGrid w:val="0"/>
                <w:color w:val="0D0D0D"/>
                <w:sz w:val="24"/>
                <w:szCs w:val="24"/>
              </w:rPr>
              <w:t>1. Умеет</w:t>
            </w:r>
            <w:r w:rsidRPr="000A3701">
              <w:rPr>
                <w:rFonts w:ascii="Times New Roman" w:hAnsi="Times New Roman"/>
                <w:b/>
                <w:snapToGrid w:val="0"/>
                <w:color w:val="0D0D0D"/>
                <w:sz w:val="24"/>
                <w:szCs w:val="24"/>
              </w:rPr>
              <w:t xml:space="preserve"> </w:t>
            </w:r>
            <w:r w:rsidRPr="000A3701">
              <w:rPr>
                <w:rFonts w:ascii="Times New Roman" w:hAnsi="Times New Roman"/>
                <w:snapToGrid w:val="0"/>
                <w:sz w:val="24"/>
                <w:szCs w:val="24"/>
              </w:rPr>
              <w:t>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</w:tbl>
    <w:p w:rsidR="005275A1" w:rsidRPr="00580D8A" w:rsidRDefault="005275A1" w:rsidP="005275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highlight w:val="yellow"/>
          <w:lang w:eastAsia="ru-RU"/>
        </w:rPr>
      </w:pP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D8A">
        <w:rPr>
          <w:rFonts w:ascii="Times New Roman" w:eastAsia="Times New Roman" w:hAnsi="Times New Roman" w:cs="Times New Roman"/>
          <w:b/>
          <w:lang w:eastAsia="ru-RU"/>
        </w:rPr>
        <w:t xml:space="preserve">4. </w:t>
      </w:r>
      <w:r w:rsidRPr="00C92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 структура дисциплины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Механизмы воздействия в коммуникации.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Ролевое поведение личности в деловой коммуникации.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Поведение человека в организации и типы сотрудников.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Формы деловой коммуникации.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Посредничество в деловой коммуникации.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Объем дисциплины и виды учебной работы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дисциплины – 2 зачетные единицы (72 час.), в том числе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C92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очной формы обучения</w:t>
      </w: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 – 16 час.,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– 16 час.,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– 36 час.,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– 4 часа.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контроля знаний – зачет.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C92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заочной формы обучения</w:t>
      </w: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 – 4 часа;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– 4 часа;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– 60 часов;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– 4 часа.</w:t>
      </w:r>
    </w:p>
    <w:p w:rsidR="005275A1" w:rsidRPr="00C924FA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контроля – контрольная работа, зачет.</w:t>
      </w:r>
    </w:p>
    <w:p w:rsidR="005275A1" w:rsidRPr="00C924FA" w:rsidRDefault="005275A1" w:rsidP="005275A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75A1" w:rsidRPr="00C924FA" w:rsidRDefault="005275A1" w:rsidP="00527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5A1" w:rsidRPr="00C924FA" w:rsidRDefault="005275A1" w:rsidP="005275A1">
      <w:pPr>
        <w:rPr>
          <w:sz w:val="24"/>
          <w:szCs w:val="24"/>
        </w:rPr>
      </w:pPr>
    </w:p>
    <w:p w:rsidR="003745A2" w:rsidRDefault="003745A2">
      <w:bookmarkStart w:id="0" w:name="_GoBack"/>
      <w:bookmarkEnd w:id="0"/>
    </w:p>
    <w:sectPr w:rsidR="003745A2" w:rsidSect="00580D8A"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33"/>
    <w:rsid w:val="003745A2"/>
    <w:rsid w:val="005275A1"/>
    <w:rsid w:val="006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D4E67-C98B-4852-90AA-6498B44A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5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79817689859</dc:creator>
  <cp:keywords/>
  <dc:description/>
  <cp:lastModifiedBy>79817689859</cp:lastModifiedBy>
  <cp:revision>2</cp:revision>
  <dcterms:created xsi:type="dcterms:W3CDTF">2022-01-07T19:57:00Z</dcterms:created>
  <dcterms:modified xsi:type="dcterms:W3CDTF">2022-01-07T19:57:00Z</dcterms:modified>
</cp:coreProperties>
</file>