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F0" w:rsidRPr="00CA7517" w:rsidRDefault="00E76FF0" w:rsidP="00E76FF0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>АННОТАЦИЯ</w:t>
      </w:r>
    </w:p>
    <w:p w:rsidR="00E76FF0" w:rsidRPr="00CA7517" w:rsidRDefault="00E76FF0" w:rsidP="00E76FF0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>Дисциплины</w:t>
      </w:r>
    </w:p>
    <w:p w:rsidR="007D1721" w:rsidRPr="00CA7517" w:rsidRDefault="007D1721" w:rsidP="007D1721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>Б</w:t>
      </w:r>
      <w:proofErr w:type="gramStart"/>
      <w:r w:rsidRPr="00CA7517">
        <w:rPr>
          <w:rFonts w:eastAsia="Times New Roman"/>
          <w:sz w:val="24"/>
          <w:szCs w:val="24"/>
          <w:lang w:eastAsia="ru-RU"/>
        </w:rPr>
        <w:t>1</w:t>
      </w:r>
      <w:proofErr w:type="gramEnd"/>
      <w:r w:rsidRPr="00CA7517">
        <w:rPr>
          <w:rFonts w:eastAsia="Times New Roman"/>
          <w:sz w:val="24"/>
          <w:szCs w:val="24"/>
          <w:lang w:eastAsia="ru-RU"/>
        </w:rPr>
        <w:t xml:space="preserve">.О.2 «ФИЛОСОФИЯ» </w:t>
      </w:r>
    </w:p>
    <w:p w:rsidR="007D1721" w:rsidRPr="00CA7517" w:rsidRDefault="007D1721" w:rsidP="007D1721">
      <w:pPr>
        <w:contextualSpacing/>
        <w:jc w:val="center"/>
        <w:rPr>
          <w:rFonts w:eastAsia="Times New Roman"/>
          <w:sz w:val="24"/>
          <w:szCs w:val="24"/>
          <w:highlight w:val="yellow"/>
          <w:lang w:eastAsia="ru-RU"/>
        </w:rPr>
      </w:pPr>
    </w:p>
    <w:p w:rsidR="00B34A37" w:rsidRPr="00B34A37" w:rsidRDefault="00E76FF0" w:rsidP="00B34A37">
      <w:pPr>
        <w:contextualSpacing/>
        <w:rPr>
          <w:rFonts w:eastAsia="Times New Roman"/>
          <w:bCs/>
          <w:i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Направление подготовки – </w:t>
      </w:r>
      <w:r w:rsidR="00430208" w:rsidRPr="00430208">
        <w:rPr>
          <w:rFonts w:eastAsia="Times New Roman"/>
          <w:i/>
          <w:sz w:val="24"/>
          <w:szCs w:val="24"/>
          <w:lang w:eastAsia="ru-RU"/>
        </w:rPr>
        <w:t>13</w:t>
      </w:r>
      <w:r w:rsidR="00B34A37" w:rsidRPr="00430208">
        <w:rPr>
          <w:rFonts w:eastAsia="Times New Roman"/>
          <w:bCs/>
          <w:i/>
          <w:sz w:val="24"/>
          <w:szCs w:val="24"/>
          <w:lang w:eastAsia="ru-RU"/>
        </w:rPr>
        <w:t>.</w:t>
      </w:r>
      <w:r w:rsidR="00B34A37" w:rsidRPr="00B34A37">
        <w:rPr>
          <w:rFonts w:eastAsia="Times New Roman"/>
          <w:bCs/>
          <w:i/>
          <w:sz w:val="24"/>
          <w:szCs w:val="24"/>
          <w:lang w:eastAsia="ru-RU"/>
        </w:rPr>
        <w:t>03.01 «</w:t>
      </w:r>
      <w:r w:rsidR="00430208" w:rsidRPr="00430208">
        <w:rPr>
          <w:rFonts w:eastAsia="Times New Roman"/>
          <w:bCs/>
          <w:i/>
          <w:sz w:val="24"/>
          <w:szCs w:val="24"/>
          <w:lang w:eastAsia="ru-RU"/>
        </w:rPr>
        <w:t>Теплоэнергетика и теплотехника</w:t>
      </w:r>
      <w:r w:rsidR="00B34A37" w:rsidRPr="00B34A37">
        <w:rPr>
          <w:rFonts w:eastAsia="Times New Roman"/>
          <w:bCs/>
          <w:i/>
          <w:sz w:val="24"/>
          <w:szCs w:val="24"/>
          <w:lang w:eastAsia="ru-RU"/>
        </w:rPr>
        <w:t>»</w:t>
      </w:r>
    </w:p>
    <w:p w:rsidR="00E76FF0" w:rsidRPr="00CA7517" w:rsidRDefault="00E76FF0" w:rsidP="00E76FF0">
      <w:pPr>
        <w:contextualSpacing/>
        <w:rPr>
          <w:rFonts w:eastAsia="Times New Roman"/>
          <w:i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Квалификация (степень) выпускника – </w:t>
      </w:r>
      <w:r w:rsidR="00CA7517" w:rsidRPr="00CA7517">
        <w:rPr>
          <w:rFonts w:eastAsia="Times New Roman"/>
          <w:i/>
          <w:sz w:val="24"/>
          <w:szCs w:val="24"/>
          <w:lang w:eastAsia="ru-RU"/>
        </w:rPr>
        <w:t>бакалавр</w:t>
      </w:r>
    </w:p>
    <w:p w:rsidR="00B34A37" w:rsidRPr="00B34A37" w:rsidRDefault="00CA7517" w:rsidP="00B34A37">
      <w:pPr>
        <w:contextualSpacing/>
        <w:rPr>
          <w:rFonts w:eastAsia="Times New Roman"/>
          <w:i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Профиль </w:t>
      </w:r>
      <w:r w:rsidR="00E76FF0" w:rsidRPr="00CA7517">
        <w:rPr>
          <w:rFonts w:eastAsia="Times New Roman"/>
          <w:sz w:val="24"/>
          <w:szCs w:val="24"/>
          <w:lang w:eastAsia="ru-RU"/>
        </w:rPr>
        <w:t>–</w:t>
      </w:r>
      <w:r w:rsidR="00B34A37">
        <w:rPr>
          <w:rFonts w:eastAsia="Times New Roman"/>
          <w:sz w:val="24"/>
          <w:szCs w:val="24"/>
          <w:lang w:eastAsia="ru-RU"/>
        </w:rPr>
        <w:t xml:space="preserve"> </w:t>
      </w:r>
      <w:r w:rsidR="00B34A37" w:rsidRPr="00B34A37">
        <w:rPr>
          <w:rFonts w:eastAsia="Times New Roman"/>
          <w:i/>
          <w:sz w:val="24"/>
          <w:szCs w:val="24"/>
          <w:lang w:eastAsia="ru-RU"/>
        </w:rPr>
        <w:t>«</w:t>
      </w:r>
      <w:r w:rsidR="00430208" w:rsidRPr="001941A2">
        <w:rPr>
          <w:rFonts w:eastAsia="Times New Roman"/>
          <w:i/>
          <w:sz w:val="24"/>
          <w:szCs w:val="24"/>
          <w:lang w:eastAsia="ru-RU"/>
        </w:rPr>
        <w:t>Промышленная теплоэнергетика</w:t>
      </w:r>
      <w:r w:rsidR="00B34A37" w:rsidRPr="00B34A37">
        <w:rPr>
          <w:rFonts w:eastAsia="Times New Roman"/>
          <w:i/>
          <w:sz w:val="24"/>
          <w:szCs w:val="24"/>
          <w:lang w:eastAsia="ru-RU"/>
        </w:rPr>
        <w:t>»           </w:t>
      </w:r>
    </w:p>
    <w:p w:rsidR="00B34A37" w:rsidRDefault="00B34A37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E76FF0" w:rsidRPr="00CA7517" w:rsidRDefault="00E76FF0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CA7517">
        <w:rPr>
          <w:rFonts w:eastAsia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</w:t>
      </w:r>
    </w:p>
    <w:p w:rsidR="00E76FF0" w:rsidRPr="00CA7517" w:rsidRDefault="00E76FF0" w:rsidP="00E76FF0">
      <w:pPr>
        <w:contextualSpacing/>
        <w:rPr>
          <w:rFonts w:eastAsia="Times New Roman"/>
          <w:i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>Дисциплина относится к обязательной части</w:t>
      </w:r>
      <w:r w:rsidR="00CA7517" w:rsidRPr="00CA7517">
        <w:rPr>
          <w:rFonts w:eastAsia="Times New Roman"/>
          <w:sz w:val="24"/>
          <w:szCs w:val="24"/>
          <w:lang w:eastAsia="ru-RU"/>
        </w:rPr>
        <w:t xml:space="preserve"> </w:t>
      </w:r>
      <w:r w:rsidRPr="00CA7517">
        <w:rPr>
          <w:rFonts w:eastAsia="Times New Roman"/>
          <w:sz w:val="24"/>
          <w:szCs w:val="24"/>
          <w:lang w:eastAsia="ru-RU"/>
        </w:rPr>
        <w:t xml:space="preserve">блока 1 «Дисциплины (модули)». </w:t>
      </w:r>
    </w:p>
    <w:p w:rsidR="00CA7517" w:rsidRPr="00CA7517" w:rsidRDefault="00E76FF0" w:rsidP="00CA7517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CA7517">
        <w:rPr>
          <w:rFonts w:eastAsia="Times New Roman"/>
          <w:b/>
          <w:sz w:val="24"/>
          <w:szCs w:val="24"/>
          <w:lang w:eastAsia="ru-RU"/>
        </w:rPr>
        <w:t>2. Цель и задачи дисциплины</w:t>
      </w:r>
    </w:p>
    <w:p w:rsidR="00CA7517" w:rsidRPr="00CA7517" w:rsidRDefault="00CA7517" w:rsidP="00CA7517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CA7517">
        <w:rPr>
          <w:rFonts w:eastAsia="Times New Roman"/>
          <w:i/>
          <w:sz w:val="24"/>
          <w:szCs w:val="24"/>
          <w:lang w:eastAsia="ru-RU"/>
        </w:rPr>
        <w:t>Целью изучения дисциплины</w:t>
      </w:r>
      <w:r w:rsidRPr="00CA7517">
        <w:rPr>
          <w:rFonts w:eastAsia="Times New Roman"/>
          <w:sz w:val="24"/>
          <w:szCs w:val="24"/>
          <w:lang w:eastAsia="ru-RU"/>
        </w:rPr>
        <w:t xml:space="preserve"> является развитие системного и критического мышления, способствующего не только отражению действительности, но и обретению философского способа ориентации в мире; создание поколения профессионалов, обладающих новым уровнем мировоззрения и нравственных установок, гармоничных современным требованиям м</w:t>
      </w:r>
      <w:r w:rsidRPr="00CA7517">
        <w:rPr>
          <w:rFonts w:eastAsia="Times New Roman"/>
          <w:bCs/>
          <w:sz w:val="24"/>
          <w:szCs w:val="24"/>
          <w:lang w:eastAsia="ru-RU"/>
        </w:rPr>
        <w:t xml:space="preserve">ежкультурного взаимодействия. </w:t>
      </w:r>
    </w:p>
    <w:p w:rsidR="00CA7517" w:rsidRPr="00CA7517" w:rsidRDefault="00CA7517" w:rsidP="00CA7517">
      <w:pPr>
        <w:rPr>
          <w:rFonts w:eastAsia="Times New Roman"/>
          <w:i/>
          <w:sz w:val="24"/>
          <w:szCs w:val="24"/>
          <w:lang w:eastAsia="ru-RU"/>
        </w:rPr>
      </w:pPr>
      <w:r w:rsidRPr="00CA7517">
        <w:rPr>
          <w:rFonts w:eastAsia="Times New Roman"/>
          <w:i/>
          <w:sz w:val="24"/>
          <w:szCs w:val="24"/>
          <w:lang w:eastAsia="ru-RU"/>
        </w:rPr>
        <w:t>Для достижения цели дисциплины решаются следующие задачи:</w:t>
      </w:r>
    </w:p>
    <w:p w:rsidR="00CA7517" w:rsidRPr="00CA7517" w:rsidRDefault="00CA7517" w:rsidP="00CA7517">
      <w:pPr>
        <w:numPr>
          <w:ilvl w:val="0"/>
          <w:numId w:val="6"/>
        </w:numPr>
        <w:ind w:left="284" w:hanging="284"/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>формирование знаний о принципах системного подхода и методов системного анализа между явлениями, процессами и явлениями;  закономерностей социально-исторического развития различных культур в этническом и философском контексте;</w:t>
      </w:r>
    </w:p>
    <w:p w:rsidR="00CA7517" w:rsidRPr="00CA7517" w:rsidRDefault="00CA7517" w:rsidP="00CA7517">
      <w:pPr>
        <w:numPr>
          <w:ilvl w:val="0"/>
          <w:numId w:val="6"/>
        </w:numPr>
        <w:ind w:left="284" w:hanging="284"/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выработка навыков понимания разнообразия общества в социально-историческом, этическом и философском </w:t>
      </w:r>
      <w:proofErr w:type="gramStart"/>
      <w:r w:rsidRPr="00CA7517">
        <w:rPr>
          <w:rFonts w:eastAsia="Times New Roman"/>
          <w:sz w:val="24"/>
          <w:szCs w:val="24"/>
          <w:lang w:eastAsia="ru-RU"/>
        </w:rPr>
        <w:t>контекстах</w:t>
      </w:r>
      <w:proofErr w:type="gramEnd"/>
      <w:r w:rsidRPr="00CA7517">
        <w:rPr>
          <w:rFonts w:eastAsia="Times New Roman"/>
          <w:sz w:val="24"/>
          <w:szCs w:val="24"/>
          <w:lang w:eastAsia="ru-RU"/>
        </w:rPr>
        <w:t>; анализа роли культурно-исторического наследия в процессе межкультурного взаимодействия;</w:t>
      </w:r>
    </w:p>
    <w:p w:rsidR="00CA7517" w:rsidRPr="00CA7517" w:rsidRDefault="00CA7517" w:rsidP="00CA7517">
      <w:pPr>
        <w:numPr>
          <w:ilvl w:val="0"/>
          <w:numId w:val="6"/>
        </w:numPr>
        <w:ind w:left="284" w:hanging="284"/>
        <w:rPr>
          <w:rFonts w:eastAsia="Times New Roman"/>
          <w:i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развитие умения применять методы поиска информации из разных источников; осуществлять ее критический анализ и синтез; применять системный подход </w:t>
      </w:r>
      <w:proofErr w:type="gramStart"/>
      <w:r w:rsidRPr="00CA7517">
        <w:rPr>
          <w:rFonts w:eastAsia="Times New Roman"/>
          <w:sz w:val="24"/>
          <w:szCs w:val="24"/>
          <w:lang w:eastAsia="ru-RU"/>
        </w:rPr>
        <w:t>для</w:t>
      </w:r>
      <w:proofErr w:type="gramEnd"/>
      <w:r w:rsidRPr="00CA7517">
        <w:rPr>
          <w:rFonts w:eastAsia="Times New Roman"/>
          <w:sz w:val="24"/>
          <w:szCs w:val="24"/>
          <w:lang w:eastAsia="ru-RU"/>
        </w:rPr>
        <w:t xml:space="preserve"> решения поставленных задач; логично </w:t>
      </w:r>
      <w:proofErr w:type="gramStart"/>
      <w:r w:rsidRPr="00CA7517">
        <w:rPr>
          <w:rFonts w:eastAsia="Times New Roman"/>
          <w:sz w:val="24"/>
          <w:szCs w:val="24"/>
          <w:lang w:eastAsia="ru-RU"/>
        </w:rPr>
        <w:t>формулировать и аргументировано</w:t>
      </w:r>
      <w:proofErr w:type="gramEnd"/>
      <w:r w:rsidRPr="00CA7517">
        <w:rPr>
          <w:rFonts w:eastAsia="Times New Roman"/>
          <w:sz w:val="24"/>
          <w:szCs w:val="24"/>
          <w:lang w:eastAsia="ru-RU"/>
        </w:rPr>
        <w:t xml:space="preserve"> отстаивать собственное видение рассматриваемых проблем.</w:t>
      </w:r>
    </w:p>
    <w:p w:rsidR="00B34A37" w:rsidRDefault="00B34A37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E76FF0" w:rsidRPr="00CA7517" w:rsidRDefault="00E76FF0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CA7517">
        <w:rPr>
          <w:rFonts w:eastAsia="Times New Roman"/>
          <w:b/>
          <w:sz w:val="24"/>
          <w:szCs w:val="24"/>
          <w:lang w:eastAsia="ru-RU"/>
        </w:rPr>
        <w:t xml:space="preserve">3. Перечень планируемых результатов </w:t>
      </w:r>
      <w:proofErr w:type="gramStart"/>
      <w:r w:rsidRPr="00CA7517">
        <w:rPr>
          <w:rFonts w:eastAsia="Times New Roman"/>
          <w:b/>
          <w:sz w:val="24"/>
          <w:szCs w:val="24"/>
          <w:lang w:eastAsia="ru-RU"/>
        </w:rPr>
        <w:t>обучения по дисциплине</w:t>
      </w:r>
      <w:proofErr w:type="gramEnd"/>
    </w:p>
    <w:p w:rsidR="004D45A9" w:rsidRDefault="004D45A9" w:rsidP="004D45A9">
      <w:pPr>
        <w:rPr>
          <w:rFonts w:eastAsia="Times New Roman"/>
          <w:sz w:val="24"/>
          <w:szCs w:val="24"/>
          <w:lang w:eastAsia="ru-RU"/>
        </w:rPr>
      </w:pPr>
      <w:r w:rsidRPr="00CA7517">
        <w:rPr>
          <w:rFonts w:eastAsia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компетенций,  </w:t>
      </w:r>
      <w:proofErr w:type="spellStart"/>
      <w:r w:rsidRPr="00CA7517">
        <w:rPr>
          <w:rFonts w:eastAsia="Times New Roman"/>
          <w:sz w:val="24"/>
          <w:szCs w:val="24"/>
          <w:lang w:eastAsia="ru-RU"/>
        </w:rPr>
        <w:t>сформированность</w:t>
      </w:r>
      <w:proofErr w:type="spellEnd"/>
      <w:r w:rsidRPr="00CA7517">
        <w:rPr>
          <w:rFonts w:eastAsia="Times New Roman"/>
          <w:sz w:val="24"/>
          <w:szCs w:val="24"/>
          <w:lang w:eastAsia="ru-RU"/>
        </w:rPr>
        <w:t xml:space="preserve"> которых, оценивается с помощью индикаторов достижения компетенций:</w:t>
      </w:r>
    </w:p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6193"/>
      </w:tblGrid>
      <w:tr w:rsidR="00430208" w:rsidRPr="00430208" w:rsidTr="00790F5D">
        <w:trPr>
          <w:trHeight w:val="665"/>
          <w:tblHeader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08" w:rsidRPr="00430208" w:rsidRDefault="00430208" w:rsidP="00430208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Индикаторы достижения компетенций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08" w:rsidRPr="00430208" w:rsidRDefault="00430208" w:rsidP="0043020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43020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43020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(модулю)</w:t>
            </w:r>
          </w:p>
        </w:tc>
      </w:tr>
      <w:tr w:rsidR="00430208" w:rsidRPr="00430208" w:rsidTr="00790F5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УК-1. Способен осуществлять поиск, критический анализ и синтез информации,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применять системный подход для решения поставленных задач</w:t>
            </w:r>
          </w:p>
        </w:tc>
      </w:tr>
      <w:tr w:rsidR="00430208" w:rsidRPr="00430208" w:rsidTr="00790F5D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УК-1.1.1. Знает основные принципы системного подхода и методы системного анализа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 xml:space="preserve">УК-1.2.1. Умеет осуществлять поиск, обработку и анализ данных о технических решениях </w:t>
            </w:r>
            <w:r w:rsidRPr="004302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элементов и узлов.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УК-1.3.1. Владеет методами обработки, анализа и документального оформления исходных данных, дополнительной информации и расчетов.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Обучающийся</w:t>
            </w:r>
            <w:proofErr w:type="gramEnd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знает</w:t>
            </w: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основные методы</w:t>
            </w:r>
            <w:r w:rsidRPr="0043020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и специфику философского знания;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структуру, формы и методы научного познания в их историческом генезисе;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современные философские модели научного знания;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основные проблемы развития, законы и принципы диалектики;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системные связи и отношения между явлениями в историческом процессе.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Обучающийся умеет: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 осуществлять критический анализ информации, используя законы логического мышления и методы научного познания;</w:t>
            </w:r>
          </w:p>
          <w:p w:rsidR="00430208" w:rsidRPr="00430208" w:rsidRDefault="00430208" w:rsidP="00430208">
            <w:pPr>
              <w:numPr>
                <w:ilvl w:val="1"/>
                <w:numId w:val="8"/>
              </w:num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выявлять специфику познавательной деятельности;</w:t>
            </w:r>
          </w:p>
          <w:p w:rsidR="00430208" w:rsidRPr="00430208" w:rsidRDefault="00430208" w:rsidP="00430208">
            <w:pPr>
              <w:numPr>
                <w:ilvl w:val="1"/>
                <w:numId w:val="8"/>
              </w:num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приводить анализ влияния НТР на развитие общества в истории;</w:t>
            </w:r>
          </w:p>
          <w:p w:rsidR="00430208" w:rsidRPr="00430208" w:rsidRDefault="00430208" w:rsidP="00430208">
            <w:pPr>
              <w:numPr>
                <w:ilvl w:val="1"/>
                <w:numId w:val="8"/>
              </w:num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анализировать и оценивать социальную информацию.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Обучающийся владеет: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430208">
              <w:rPr>
                <w:rFonts w:eastAsia="Times New Roman"/>
                <w:sz w:val="24"/>
                <w:szCs w:val="24"/>
                <w:lang w:eastAsia="ru-RU"/>
              </w:rPr>
              <w:t xml:space="preserve"> навыком понимания многообразия форм человеческого опыта и знания, природе мышления, соотношении истины и заблуждения, знания и веры;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методикой системного подхода и методами научного познания для решения задач.</w:t>
            </w:r>
          </w:p>
        </w:tc>
      </w:tr>
      <w:tr w:rsidR="00430208" w:rsidRPr="00430208" w:rsidTr="00790F5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 xml:space="preserve">УК-5. </w:t>
            </w:r>
            <w:proofErr w:type="gramStart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воспринимать межкультурное разнообразие общества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в социально-историческом, этическом и философском контекстах</w:t>
            </w:r>
          </w:p>
        </w:tc>
      </w:tr>
      <w:tr w:rsidR="00430208" w:rsidRPr="00430208" w:rsidTr="00790F5D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УК-5.1.1. Анализирует современное состояние общества на основе знания истории.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УК-5.2.1. Интерпретирует проблемы современности с позиций этики и  философских знаний.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 xml:space="preserve">УК-5.3.1. Демонстрирует понимание общего и особенного в развитии цивилизаций, </w:t>
            </w:r>
            <w:proofErr w:type="spellStart"/>
            <w:r w:rsidRPr="00430208">
              <w:rPr>
                <w:rFonts w:eastAsia="Times New Roman"/>
                <w:sz w:val="24"/>
                <w:szCs w:val="24"/>
                <w:lang w:eastAsia="ru-RU"/>
              </w:rPr>
              <w:t>религиознокультурных</w:t>
            </w:r>
            <w:proofErr w:type="spellEnd"/>
            <w:r w:rsidRPr="00430208">
              <w:rPr>
                <w:rFonts w:eastAsia="Times New Roman"/>
                <w:sz w:val="24"/>
                <w:szCs w:val="24"/>
                <w:lang w:eastAsia="ru-RU"/>
              </w:rPr>
              <w:t xml:space="preserve"> отличий и ценностей локальных цивилизаций.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знает: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суть традиции философского осмысления исторического процесса;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закономерности духовной жизни общества;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 особенности развития культур в философском контексте;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основные законы социально-исторического развития и основы межкультурного взаимодействия;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своеобразие интеллектуального, этического и эстетического опыта исторических эпох.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Обучающийся умеет: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выявлять сущность сознания;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анализировать и учитывать роль культурно-исторического наследия в процессе межкультурного взаимодействия;</w:t>
            </w:r>
          </w:p>
          <w:p w:rsidR="00430208" w:rsidRPr="00430208" w:rsidRDefault="00430208" w:rsidP="00430208">
            <w:pPr>
              <w:numPr>
                <w:ilvl w:val="1"/>
                <w:numId w:val="8"/>
              </w:num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анализировать роль философии в жизни человека и общества;</w:t>
            </w:r>
          </w:p>
          <w:p w:rsidR="00430208" w:rsidRPr="00430208" w:rsidRDefault="00430208" w:rsidP="0043020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- аргументировано отстаивать собственное видение рассматриваемых проблем.</w:t>
            </w: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:rsidR="00430208" w:rsidRPr="00430208" w:rsidRDefault="00430208" w:rsidP="00430208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i/>
                <w:sz w:val="24"/>
                <w:szCs w:val="24"/>
                <w:lang w:eastAsia="ru-RU"/>
              </w:rPr>
              <w:t>Обучающийся владеет:</w:t>
            </w:r>
          </w:p>
          <w:p w:rsidR="00430208" w:rsidRPr="00430208" w:rsidRDefault="00430208" w:rsidP="00430208">
            <w:pPr>
              <w:numPr>
                <w:ilvl w:val="0"/>
                <w:numId w:val="1"/>
              </w:numPr>
              <w:ind w:left="250" w:hanging="283"/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методами восприятия межкультурного взаимодействия в философском контексте;</w:t>
            </w:r>
          </w:p>
          <w:p w:rsidR="00430208" w:rsidRPr="00430208" w:rsidRDefault="00430208" w:rsidP="00430208">
            <w:pPr>
              <w:numPr>
                <w:ilvl w:val="0"/>
                <w:numId w:val="1"/>
              </w:numPr>
              <w:ind w:left="250" w:hanging="283"/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навыками общения с использованием этических норм поведения;</w:t>
            </w:r>
          </w:p>
          <w:p w:rsidR="00430208" w:rsidRPr="00430208" w:rsidRDefault="00430208" w:rsidP="00430208">
            <w:pPr>
              <w:numPr>
                <w:ilvl w:val="0"/>
                <w:numId w:val="1"/>
              </w:numPr>
              <w:ind w:left="250" w:hanging="283"/>
              <w:rPr>
                <w:rFonts w:eastAsia="Times New Roman"/>
                <w:sz w:val="24"/>
                <w:szCs w:val="24"/>
                <w:lang w:eastAsia="ru-RU"/>
              </w:rPr>
            </w:pP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430208">
              <w:rPr>
                <w:rFonts w:eastAsia="Times New Roman"/>
                <w:iCs/>
                <w:sz w:val="24"/>
                <w:szCs w:val="24"/>
                <w:lang w:eastAsia="ru-RU"/>
              </w:rPr>
              <w:t>авыками анализа философских и исторических фактов в области межкультурного  взаимодействия</w:t>
            </w:r>
            <w:r w:rsidRPr="0043020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p w:rsidR="00430208" w:rsidRDefault="00430208" w:rsidP="004D45A9">
      <w:pPr>
        <w:rPr>
          <w:rFonts w:eastAsia="Times New Roman"/>
          <w:sz w:val="24"/>
          <w:szCs w:val="24"/>
          <w:lang w:eastAsia="ru-RU"/>
        </w:rPr>
      </w:pPr>
    </w:p>
    <w:p w:rsidR="00B34A37" w:rsidRPr="00B34A37" w:rsidRDefault="00B34A37" w:rsidP="00B34A37">
      <w:pPr>
        <w:rPr>
          <w:rFonts w:eastAsia="Times New Roman"/>
          <w:sz w:val="24"/>
          <w:szCs w:val="24"/>
          <w:lang w:eastAsia="ru-RU"/>
        </w:rPr>
      </w:pPr>
    </w:p>
    <w:p w:rsidR="00E76FF0" w:rsidRPr="00E76FF0" w:rsidRDefault="00E76FF0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E76FF0">
        <w:rPr>
          <w:rFonts w:eastAsia="Times New Roman"/>
          <w:b/>
          <w:sz w:val="24"/>
          <w:szCs w:val="24"/>
          <w:lang w:eastAsia="ru-RU"/>
        </w:rPr>
        <w:lastRenderedPageBreak/>
        <w:t>4. Содержание и структура дисциплины</w:t>
      </w:r>
    </w:p>
    <w:p w:rsidR="00FB494F" w:rsidRPr="00FB494F" w:rsidRDefault="00FB494F" w:rsidP="00FB494F">
      <w:pPr>
        <w:pStyle w:val="a4"/>
        <w:numPr>
          <w:ilvl w:val="0"/>
          <w:numId w:val="7"/>
        </w:numPr>
        <w:rPr>
          <w:rFonts w:eastAsia="Times New Roman"/>
          <w:sz w:val="24"/>
          <w:szCs w:val="24"/>
          <w:lang w:eastAsia="ru-RU"/>
        </w:rPr>
      </w:pPr>
      <w:r w:rsidRPr="00FB494F">
        <w:rPr>
          <w:rFonts w:eastAsia="Times New Roman"/>
          <w:sz w:val="24"/>
          <w:szCs w:val="24"/>
          <w:lang w:eastAsia="ru-RU"/>
        </w:rPr>
        <w:t xml:space="preserve">Теоретические вопросы философии (онтология, </w:t>
      </w:r>
      <w:r w:rsidR="005878FA">
        <w:rPr>
          <w:rFonts w:eastAsia="Times New Roman"/>
          <w:sz w:val="24"/>
          <w:szCs w:val="24"/>
          <w:lang w:eastAsia="ru-RU"/>
        </w:rPr>
        <w:t>теория познания</w:t>
      </w:r>
      <w:r w:rsidRPr="00FB494F">
        <w:rPr>
          <w:rFonts w:eastAsia="Times New Roman"/>
          <w:sz w:val="24"/>
          <w:szCs w:val="24"/>
          <w:lang w:eastAsia="ru-RU"/>
        </w:rPr>
        <w:t>, философская антропология, социальная философия)</w:t>
      </w:r>
    </w:p>
    <w:p w:rsidR="00FB494F" w:rsidRDefault="00FB494F" w:rsidP="00FB494F">
      <w:pPr>
        <w:pStyle w:val="a4"/>
        <w:numPr>
          <w:ilvl w:val="0"/>
          <w:numId w:val="7"/>
        </w:numPr>
        <w:rPr>
          <w:rFonts w:eastAsia="Times New Roman"/>
          <w:sz w:val="24"/>
          <w:szCs w:val="24"/>
          <w:lang w:eastAsia="ru-RU"/>
        </w:rPr>
      </w:pPr>
      <w:r w:rsidRPr="00FB494F">
        <w:rPr>
          <w:rFonts w:eastAsia="Times New Roman"/>
          <w:sz w:val="24"/>
          <w:szCs w:val="24"/>
          <w:lang w:eastAsia="ru-RU"/>
        </w:rPr>
        <w:t>Исторические типы  философии</w:t>
      </w:r>
    </w:p>
    <w:p w:rsidR="00FB494F" w:rsidRDefault="00FB494F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E76FF0" w:rsidRPr="00E76FF0" w:rsidRDefault="00E76FF0" w:rsidP="00E76FF0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E76FF0">
        <w:rPr>
          <w:rFonts w:eastAsia="Times New Roman"/>
          <w:b/>
          <w:sz w:val="24"/>
          <w:szCs w:val="24"/>
          <w:lang w:eastAsia="ru-RU"/>
        </w:rPr>
        <w:t>5. Объем дисциплины и виды учебной работы</w:t>
      </w:r>
    </w:p>
    <w:p w:rsidR="00B34A37" w:rsidRPr="00B34A37" w:rsidRDefault="00B34A37" w:rsidP="00B34A37">
      <w:pPr>
        <w:contextualSpacing/>
        <w:rPr>
          <w:rFonts w:eastAsia="Times New Roman"/>
          <w:b/>
          <w:bCs/>
          <w:i/>
          <w:sz w:val="24"/>
          <w:szCs w:val="24"/>
          <w:lang w:eastAsia="ru-RU"/>
        </w:rPr>
      </w:pPr>
      <w:r w:rsidRPr="00B34A37">
        <w:rPr>
          <w:rFonts w:eastAsia="Times New Roman"/>
          <w:i/>
          <w:sz w:val="24"/>
          <w:szCs w:val="24"/>
          <w:lang w:eastAsia="ru-RU"/>
        </w:rPr>
        <w:t>Для очной формы обучения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Объем дисциплины – </w:t>
      </w:r>
      <w:r w:rsidR="00430208">
        <w:rPr>
          <w:rFonts w:eastAsia="Times New Roman"/>
          <w:sz w:val="24"/>
          <w:szCs w:val="24"/>
          <w:lang w:eastAsia="ru-RU"/>
        </w:rPr>
        <w:t>2</w:t>
      </w:r>
      <w:r w:rsidRPr="00B34A37">
        <w:rPr>
          <w:rFonts w:eastAsia="Times New Roman"/>
          <w:sz w:val="24"/>
          <w:szCs w:val="24"/>
          <w:lang w:eastAsia="ru-RU"/>
        </w:rPr>
        <w:t xml:space="preserve"> зачетные единицы (108 час.), в том числе: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>лекции – 32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>практические занятия – 16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самостоятельная работа – </w:t>
      </w:r>
      <w:r w:rsidR="00430208">
        <w:rPr>
          <w:rFonts w:eastAsia="Times New Roman"/>
          <w:sz w:val="24"/>
          <w:szCs w:val="24"/>
          <w:lang w:eastAsia="ru-RU"/>
        </w:rPr>
        <w:t>20</w:t>
      </w:r>
      <w:r w:rsidRPr="00B34A37">
        <w:rPr>
          <w:rFonts w:eastAsia="Times New Roman"/>
          <w:sz w:val="24"/>
          <w:szCs w:val="24"/>
          <w:lang w:eastAsia="ru-RU"/>
        </w:rPr>
        <w:t xml:space="preserve">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контроль – </w:t>
      </w:r>
      <w:r>
        <w:rPr>
          <w:rFonts w:eastAsia="Times New Roman"/>
          <w:sz w:val="24"/>
          <w:szCs w:val="24"/>
          <w:lang w:eastAsia="ru-RU"/>
        </w:rPr>
        <w:t>4</w:t>
      </w:r>
      <w:r w:rsidRPr="00B34A37">
        <w:rPr>
          <w:rFonts w:eastAsia="Times New Roman"/>
          <w:sz w:val="24"/>
          <w:szCs w:val="24"/>
          <w:lang w:eastAsia="ru-RU"/>
        </w:rPr>
        <w:t xml:space="preserve">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Форма контроля знаний - </w:t>
      </w:r>
      <w:r w:rsidR="00430208">
        <w:rPr>
          <w:rFonts w:eastAsia="Times New Roman"/>
          <w:sz w:val="24"/>
          <w:szCs w:val="24"/>
          <w:lang w:eastAsia="ru-RU"/>
        </w:rPr>
        <w:t>зачет</w:t>
      </w:r>
    </w:p>
    <w:p w:rsidR="00B34A37" w:rsidRPr="00B34A37" w:rsidRDefault="00B34A37" w:rsidP="00B34A37">
      <w:pPr>
        <w:contextualSpacing/>
        <w:rPr>
          <w:rFonts w:eastAsia="Times New Roman"/>
          <w:i/>
          <w:sz w:val="24"/>
          <w:szCs w:val="24"/>
          <w:lang w:eastAsia="ru-RU"/>
        </w:rPr>
      </w:pPr>
    </w:p>
    <w:p w:rsidR="00B34A37" w:rsidRPr="00B34A37" w:rsidRDefault="00B34A37" w:rsidP="00B34A37">
      <w:pPr>
        <w:contextualSpacing/>
        <w:rPr>
          <w:rFonts w:eastAsia="Times New Roman"/>
          <w:b/>
          <w:bCs/>
          <w:i/>
          <w:sz w:val="24"/>
          <w:szCs w:val="24"/>
          <w:lang w:eastAsia="ru-RU"/>
        </w:rPr>
      </w:pPr>
      <w:r w:rsidRPr="00B34A37">
        <w:rPr>
          <w:rFonts w:eastAsia="Times New Roman"/>
          <w:i/>
          <w:sz w:val="24"/>
          <w:szCs w:val="24"/>
          <w:lang w:eastAsia="ru-RU"/>
        </w:rPr>
        <w:t>Для заочной формы обучения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Объем дисциплины – </w:t>
      </w:r>
      <w:r w:rsidR="00430208">
        <w:rPr>
          <w:rFonts w:eastAsia="Times New Roman"/>
          <w:sz w:val="24"/>
          <w:szCs w:val="24"/>
          <w:lang w:eastAsia="ru-RU"/>
        </w:rPr>
        <w:t>2</w:t>
      </w:r>
      <w:r w:rsidRPr="00B34A37">
        <w:rPr>
          <w:rFonts w:eastAsia="Times New Roman"/>
          <w:sz w:val="24"/>
          <w:szCs w:val="24"/>
          <w:lang w:eastAsia="ru-RU"/>
        </w:rPr>
        <w:t xml:space="preserve"> зачетные единицы (108 час.), в том числе: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>лекции – 8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>практические занятия – 4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самостоятельная работа – </w:t>
      </w:r>
      <w:r w:rsidR="00430208">
        <w:rPr>
          <w:rFonts w:eastAsia="Times New Roman"/>
          <w:sz w:val="24"/>
          <w:szCs w:val="24"/>
          <w:lang w:eastAsia="ru-RU"/>
        </w:rPr>
        <w:t>56</w:t>
      </w:r>
      <w:r w:rsidRPr="00B34A37">
        <w:rPr>
          <w:rFonts w:eastAsia="Times New Roman"/>
          <w:sz w:val="24"/>
          <w:szCs w:val="24"/>
          <w:lang w:eastAsia="ru-RU"/>
        </w:rPr>
        <w:t xml:space="preserve">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контроль – </w:t>
      </w:r>
      <w:r>
        <w:rPr>
          <w:rFonts w:eastAsia="Times New Roman"/>
          <w:sz w:val="24"/>
          <w:szCs w:val="24"/>
          <w:lang w:eastAsia="ru-RU"/>
        </w:rPr>
        <w:t>4</w:t>
      </w:r>
      <w:r w:rsidRPr="00B34A37">
        <w:rPr>
          <w:rFonts w:eastAsia="Times New Roman"/>
          <w:sz w:val="24"/>
          <w:szCs w:val="24"/>
          <w:lang w:eastAsia="ru-RU"/>
        </w:rPr>
        <w:t xml:space="preserve"> час.</w:t>
      </w:r>
    </w:p>
    <w:p w:rsidR="00B34A37" w:rsidRPr="00B34A37" w:rsidRDefault="00B34A37" w:rsidP="00B34A37">
      <w:pPr>
        <w:contextualSpacing/>
        <w:rPr>
          <w:rFonts w:eastAsia="Times New Roman"/>
          <w:sz w:val="24"/>
          <w:szCs w:val="24"/>
          <w:lang w:eastAsia="ru-RU"/>
        </w:rPr>
      </w:pPr>
      <w:r w:rsidRPr="00B34A37">
        <w:rPr>
          <w:rFonts w:eastAsia="Times New Roman"/>
          <w:sz w:val="24"/>
          <w:szCs w:val="24"/>
          <w:lang w:eastAsia="ru-RU"/>
        </w:rPr>
        <w:t xml:space="preserve">Форма контроля знаний - контрольная работа, </w:t>
      </w:r>
      <w:r w:rsidR="00430208">
        <w:rPr>
          <w:rFonts w:eastAsia="Times New Roman"/>
          <w:sz w:val="24"/>
          <w:szCs w:val="24"/>
          <w:lang w:eastAsia="ru-RU"/>
        </w:rPr>
        <w:t>зачет</w:t>
      </w:r>
      <w:bookmarkStart w:id="0" w:name="_GoBack"/>
      <w:bookmarkEnd w:id="0"/>
    </w:p>
    <w:p w:rsidR="00B34A37" w:rsidRPr="00B34A37" w:rsidRDefault="00B34A37" w:rsidP="00B34A37">
      <w:pPr>
        <w:contextualSpacing/>
        <w:rPr>
          <w:rFonts w:eastAsia="Times New Roman"/>
          <w:i/>
          <w:sz w:val="24"/>
          <w:szCs w:val="24"/>
          <w:lang w:eastAsia="ru-RU"/>
        </w:rPr>
      </w:pPr>
    </w:p>
    <w:sectPr w:rsidR="00B34A37" w:rsidRPr="00B34A37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B6AC7"/>
    <w:multiLevelType w:val="hybridMultilevel"/>
    <w:tmpl w:val="28BE7D8A"/>
    <w:lvl w:ilvl="0" w:tplc="3340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FF52630"/>
    <w:multiLevelType w:val="hybridMultilevel"/>
    <w:tmpl w:val="50228C10"/>
    <w:lvl w:ilvl="0" w:tplc="E4D09B78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F0"/>
    <w:rsid w:val="00430208"/>
    <w:rsid w:val="004D45A9"/>
    <w:rsid w:val="004F551F"/>
    <w:rsid w:val="005878FA"/>
    <w:rsid w:val="00713D0A"/>
    <w:rsid w:val="007D1721"/>
    <w:rsid w:val="007F583E"/>
    <w:rsid w:val="008F4DAC"/>
    <w:rsid w:val="00B34A37"/>
    <w:rsid w:val="00CA7517"/>
    <w:rsid w:val="00E76FF0"/>
    <w:rsid w:val="00F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FF0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FF0"/>
    <w:pPr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Ольхен</dc:creator>
  <cp:lastModifiedBy>Ольхен</cp:lastModifiedBy>
  <cp:revision>10</cp:revision>
  <dcterms:created xsi:type="dcterms:W3CDTF">2021-03-23T15:57:00Z</dcterms:created>
  <dcterms:modified xsi:type="dcterms:W3CDTF">2022-03-27T17:45:00Z</dcterms:modified>
</cp:coreProperties>
</file>