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АННОТАЦИЯ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  <w:t>«Инженерная экология»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Специальность – 23.05.03 «Подвижной состав железных дорог»;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Квалификация выпускника  - Инженер путей сообщения;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Специализации – 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Дисциплина «</w:t>
      </w:r>
      <w:r>
        <w:rPr>
          <w:rFonts w:cs="Times New Roman" w:ascii="Times New Roman" w:hAnsi="Times New Roman"/>
          <w:caps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нженерная экология» (Б1.О.14) относится к обязательной части блока 1 «Дисциплины (модули)».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Цель дисциплины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Целью изучения дисциплины «</w:t>
      </w:r>
      <w:r>
        <w:rPr>
          <w:rFonts w:cs="Times New Roman" w:ascii="Times New Roman" w:hAnsi="Times New Roman"/>
          <w:caps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</w:rPr>
        <w:t>нженерная экология» является получение знания об экологии как о науке, синтетически объединяющей достижения различных отраслей естествознания, определяющей подход к комплексному исследованию закономерностей развития биосферы; представление о видах антропогенного воздействия и экологических проблемах современности; обоснование проведения контрольно-нормативных мероприятий, используемых при оценке воздействия объектов различного назначения, в том числе и железнодорожного транспорта на окружающую среду.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изучить структуру биосферы, экосистемы; взаимодействие организмов и окружающей среды;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изучить экологические принципы рационального использования природных ресурсов и охраны природы;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изучить экозащитные техники и технологии, используемые в отрасли;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изучить основы экологического права.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spacing w:lineRule="auto" w:line="240" w:before="0" w:after="0"/>
        <w:jc w:val="both"/>
        <w:rPr/>
      </w:pPr>
      <w:r>
        <w:rPr/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W w:w="957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>
          <w:tblHeader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>
        <w:trPr>
          <w:trHeight w:val="1729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УК-8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 xml:space="preserve">УК-8.1.1 </w:t>
            </w:r>
            <w:r>
              <w:rPr>
                <w:rFonts w:cs="Times New Roman" w:ascii="Times New Roman" w:hAnsi="Times New Roman"/>
                <w:b/>
                <w:color w:val="0D0D0D"/>
                <w:sz w:val="24"/>
                <w:szCs w:val="24"/>
              </w:rPr>
              <w:t>Знает</w:t>
            </w: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 xml:space="preserve"> опасные и вредные факторы и принципы организации безопасности труда на предприятии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 xml:space="preserve">УК-8.2.1 </w:t>
            </w:r>
            <w:r>
              <w:rPr>
                <w:rFonts w:cs="Times New Roman" w:ascii="Times New Roman" w:hAnsi="Times New Roman"/>
                <w:b/>
                <w:color w:val="0D0D0D"/>
                <w:sz w:val="24"/>
                <w:szCs w:val="24"/>
              </w:rPr>
              <w:t>Умеет</w:t>
            </w: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 xml:space="preserve"> идентифицировать и анализировать влияния опасных и вредных факторов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Содержание и структура дисциплины</w:t>
        <w:br/>
      </w:r>
      <w:r>
        <w:rPr>
          <w:rFonts w:cs="Times New Roman" w:ascii="Times New Roman" w:hAnsi="Times New Roman"/>
          <w:sz w:val="24"/>
          <w:szCs w:val="24"/>
        </w:rPr>
        <w:t>1. Основы экологии.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Обеспечение экологической безопасности в Российской Федерации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Антропогенное воздействие на окружающую среду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Объем дисциплины – 3 зачетных единиц (108 часов), в том числе: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для очной формы обучения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>лекции – 16 часов;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>лабораторные – 16 часов;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самостоятельная работа – 40 час;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– 36 часов;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для заочной формы обучения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лекции – 4 часов;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лабораторные – 4 часа;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самостоятельная работа – 91 часов;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 – 9 часов;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Форма контроля знаний –экзамен, контрольная работа..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2021-04-20T13:25:00Z</dcterms:created>
  <dc:creator>123</dc:creator>
  <dc:description/>
  <cp:keywords/>
  <dc:language>en-US</dc:language>
  <cp:lastModifiedBy>User</cp:lastModifiedBy>
  <dcterms:modified xsi:type="dcterms:W3CDTF">2021-11-30T17:42:00Z</dcterms:modified>
  <cp:revision>6</cp:revision>
  <dc:subject/>
  <dc:title/>
</cp:coreProperties>
</file>