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41" w:rsidRPr="00152A7C" w:rsidRDefault="000D0941" w:rsidP="000D0941">
      <w:pPr>
        <w:contextualSpacing/>
        <w:jc w:val="center"/>
      </w:pPr>
      <w:r w:rsidRPr="00152A7C">
        <w:t>АННОТАЦИЯ</w:t>
      </w:r>
    </w:p>
    <w:p w:rsidR="000D0941" w:rsidRPr="00152A7C" w:rsidRDefault="000D0941" w:rsidP="000D0941">
      <w:pPr>
        <w:contextualSpacing/>
        <w:jc w:val="center"/>
      </w:pPr>
      <w:r w:rsidRPr="00152A7C">
        <w:t>Дисциплины</w:t>
      </w:r>
    </w:p>
    <w:p w:rsidR="000D0941" w:rsidRPr="00152A7C" w:rsidRDefault="00AC3071" w:rsidP="000D0941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</w:t>
      </w:r>
      <w:r w:rsidR="00F5672B">
        <w:t>О.34</w:t>
      </w:r>
      <w:r>
        <w:t xml:space="preserve"> </w:t>
      </w:r>
      <w:r w:rsidR="000D0941" w:rsidRPr="00132E93">
        <w:rPr>
          <w:caps/>
        </w:rPr>
        <w:t>«</w:t>
      </w:r>
      <w:r w:rsidR="00F5672B">
        <w:rPr>
          <w:caps/>
        </w:rPr>
        <w:t>организация обеспечения безопасности движения и автоматические тормоза</w:t>
      </w:r>
      <w:r w:rsidR="000D0941" w:rsidRPr="00132E93">
        <w:rPr>
          <w:caps/>
        </w:rPr>
        <w:t>»</w:t>
      </w:r>
    </w:p>
    <w:p w:rsidR="000D0941" w:rsidRDefault="000D0941" w:rsidP="000D0941">
      <w:pPr>
        <w:contextualSpacing/>
      </w:pPr>
    </w:p>
    <w:p w:rsidR="000D0941" w:rsidRPr="00152A7C" w:rsidRDefault="007D1463" w:rsidP="000D0941">
      <w:pPr>
        <w:contextualSpacing/>
        <w:jc w:val="both"/>
      </w:pPr>
      <w:r>
        <w:t>С</w:t>
      </w:r>
      <w:r w:rsidR="000D0941" w:rsidRPr="000A1556">
        <w:t>пециальност</w:t>
      </w:r>
      <w:r w:rsidR="000D0941">
        <w:t>ь</w:t>
      </w:r>
      <w:r w:rsidR="000D0941" w:rsidRPr="00152A7C">
        <w:t xml:space="preserve"> – </w:t>
      </w:r>
      <w:r>
        <w:rPr>
          <w:i/>
        </w:rPr>
        <w:t>23.05.03 «Подвижной состав железных дорог»</w:t>
      </w:r>
    </w:p>
    <w:p w:rsidR="007D1463" w:rsidRDefault="007D1463" w:rsidP="000D0941">
      <w:pPr>
        <w:contextualSpacing/>
        <w:jc w:val="both"/>
        <w:rPr>
          <w:i/>
        </w:rPr>
      </w:pPr>
      <w:r>
        <w:t>Квалификация</w:t>
      </w:r>
      <w:r w:rsidR="000D0941" w:rsidRPr="00152A7C">
        <w:t xml:space="preserve"> выпускника – </w:t>
      </w:r>
      <w:r>
        <w:rPr>
          <w:i/>
        </w:rPr>
        <w:t>инженер путей сообщения</w:t>
      </w:r>
    </w:p>
    <w:p w:rsidR="00F5672B" w:rsidRDefault="00F5672B" w:rsidP="00F5672B">
      <w:pPr>
        <w:jc w:val="both"/>
      </w:pPr>
      <w:r>
        <w:t>Специализация – «Грузовые вагоны», «Пассажирские вагоны», «Технология производства и ремонта подвижного состава», «Локомотивы», «Электрический транспорт железных дорог», «Высокоскоростной наземный транспорт»</w:t>
      </w:r>
    </w:p>
    <w:p w:rsidR="000D0941" w:rsidRPr="00152A7C" w:rsidRDefault="000D0941" w:rsidP="000D094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D0941" w:rsidRDefault="000D0941" w:rsidP="000D0941">
      <w:pPr>
        <w:contextualSpacing/>
        <w:jc w:val="both"/>
      </w:pPr>
      <w:r w:rsidRPr="005A5296">
        <w:t>Дисциплина</w:t>
      </w:r>
      <w:r w:rsidR="007D1463">
        <w:t xml:space="preserve"> относится </w:t>
      </w:r>
      <w:r w:rsidR="00F5672B">
        <w:t>к обязательной части блока 1 «Дисциплины (модули)»</w:t>
      </w:r>
      <w:r w:rsidR="007D1463">
        <w:t xml:space="preserve"> и является обязательной для изучения</w:t>
      </w:r>
      <w:r w:rsidR="00132E93">
        <w:t>.</w:t>
      </w:r>
    </w:p>
    <w:p w:rsidR="00132E93" w:rsidRPr="00081F98" w:rsidRDefault="00132E93" w:rsidP="000D0941">
      <w:pPr>
        <w:contextualSpacing/>
        <w:jc w:val="both"/>
        <w:rPr>
          <w:i/>
        </w:rPr>
      </w:pPr>
    </w:p>
    <w:p w:rsidR="000D0941" w:rsidRPr="00152A7C" w:rsidRDefault="000D0941" w:rsidP="000D094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5672B" w:rsidRPr="004378D5" w:rsidRDefault="00F5672B" w:rsidP="00F5672B">
      <w:r w:rsidRPr="004378D5">
        <w:t>Целью преподавания дисциплины является методологическая и практическая подготовка студентов по организации обеспечения безопасности его движения и эффективной работы автоматических тормозов.</w:t>
      </w:r>
    </w:p>
    <w:p w:rsidR="00F5672B" w:rsidRPr="004378D5" w:rsidRDefault="00F5672B" w:rsidP="00F5672B">
      <w:r w:rsidRPr="004378D5">
        <w:t>Для достижения поставленной цели решаются следующие задачи:</w:t>
      </w:r>
    </w:p>
    <w:p w:rsidR="00F5672B" w:rsidRPr="004378D5" w:rsidRDefault="00F5672B" w:rsidP="00F5672B">
      <w:pPr>
        <w:pStyle w:val="a7"/>
        <w:numPr>
          <w:ilvl w:val="0"/>
          <w:numId w:val="2"/>
        </w:numPr>
        <w:ind w:left="709" w:hanging="567"/>
        <w:jc w:val="both"/>
      </w:pPr>
      <w:r w:rsidRPr="004378D5">
        <w:t xml:space="preserve">изучение нормативно-технических документов по обеспечению безопасности движения на железнодорожном </w:t>
      </w:r>
      <w:proofErr w:type="gramStart"/>
      <w:r w:rsidRPr="004378D5">
        <w:t>транспорте</w:t>
      </w:r>
      <w:proofErr w:type="gramEnd"/>
      <w:r w:rsidRPr="004378D5">
        <w:t xml:space="preserve">. </w:t>
      </w:r>
    </w:p>
    <w:p w:rsidR="00132E93" w:rsidRDefault="00F5672B" w:rsidP="00F5672B">
      <w:pPr>
        <w:pStyle w:val="a7"/>
        <w:numPr>
          <w:ilvl w:val="0"/>
          <w:numId w:val="2"/>
        </w:numPr>
        <w:ind w:left="709" w:hanging="567"/>
        <w:jc w:val="both"/>
      </w:pPr>
      <w:r w:rsidRPr="004378D5">
        <w:t>овладение студентами системой знаний по безопасности движения поездов, методами проведения испытаний приборов и тормозного оборудования, методами оценки технического состояния тормозного оборудования подвижного состава в эксплуатации, приобретение практических навыков и умений по организации обеспечения безопасности движения подвижного состава и эффективной работы автоматических тормозов.</w:t>
      </w:r>
    </w:p>
    <w:p w:rsidR="000D0941" w:rsidRPr="00152A7C" w:rsidRDefault="000D0941" w:rsidP="000D094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D0941" w:rsidRPr="00841326" w:rsidRDefault="000D0941" w:rsidP="000D094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0D0941" w:rsidRPr="00132E93" w:rsidTr="001B3254">
        <w:trPr>
          <w:tblHeader/>
        </w:trPr>
        <w:tc>
          <w:tcPr>
            <w:tcW w:w="4785" w:type="dxa"/>
          </w:tcPr>
          <w:p w:rsidR="000D0941" w:rsidRPr="00132E93" w:rsidRDefault="000D0941" w:rsidP="001B3254">
            <w:pPr>
              <w:jc w:val="center"/>
              <w:rPr>
                <w:sz w:val="22"/>
                <w:szCs w:val="22"/>
              </w:rPr>
            </w:pPr>
            <w:r w:rsidRPr="00132E93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0D0941" w:rsidRPr="00132E93" w:rsidRDefault="000D0941" w:rsidP="001B3254">
            <w:pPr>
              <w:jc w:val="center"/>
              <w:rPr>
                <w:sz w:val="22"/>
                <w:szCs w:val="22"/>
                <w:highlight w:val="yellow"/>
              </w:rPr>
            </w:pPr>
            <w:r w:rsidRPr="00132E93">
              <w:rPr>
                <w:sz w:val="22"/>
                <w:szCs w:val="22"/>
              </w:rPr>
              <w:t>Индикатор компетенции</w:t>
            </w:r>
          </w:p>
        </w:tc>
      </w:tr>
      <w:tr w:rsidR="000D0941" w:rsidRPr="00132E93" w:rsidTr="001B3254">
        <w:tc>
          <w:tcPr>
            <w:tcW w:w="4785" w:type="dxa"/>
          </w:tcPr>
          <w:p w:rsidR="000D0941" w:rsidRPr="00F5672B" w:rsidRDefault="00F5672B" w:rsidP="00F5672B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F5672B">
              <w:rPr>
                <w:sz w:val="22"/>
                <w:szCs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785" w:type="dxa"/>
          </w:tcPr>
          <w:p w:rsidR="00BD7E12" w:rsidRPr="004876DD" w:rsidRDefault="00BD7E12" w:rsidP="00BD7E12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132E93" w:rsidRPr="00BD7E12" w:rsidRDefault="00BD7E12" w:rsidP="00BD7E12">
            <w:r w:rsidRPr="004876DD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</w:tc>
      </w:tr>
      <w:tr w:rsidR="00132E93" w:rsidRPr="00132E93" w:rsidTr="001B3254">
        <w:tc>
          <w:tcPr>
            <w:tcW w:w="4785" w:type="dxa"/>
          </w:tcPr>
          <w:p w:rsidR="00132E93" w:rsidRPr="00F5672B" w:rsidRDefault="00F5672B" w:rsidP="00F5672B">
            <w:pPr>
              <w:pStyle w:val="a9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5672B">
              <w:rPr>
                <w:sz w:val="22"/>
                <w:szCs w:val="22"/>
              </w:rPr>
              <w:t xml:space="preserve">ОПК-6. </w:t>
            </w:r>
            <w:proofErr w:type="gramStart"/>
            <w:r w:rsidRPr="00F5672B">
              <w:rPr>
                <w:bCs/>
                <w:sz w:val="22"/>
                <w:szCs w:val="22"/>
              </w:rPr>
              <w:t>Способен</w:t>
            </w:r>
            <w:proofErr w:type="gramEnd"/>
            <w:r w:rsidRPr="00F5672B">
              <w:rPr>
                <w:bCs/>
                <w:sz w:val="22"/>
                <w:szCs w:val="22"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4785" w:type="dxa"/>
          </w:tcPr>
          <w:p w:rsidR="00132E93" w:rsidRPr="00F5672B" w:rsidRDefault="00BD7E12" w:rsidP="00132E93">
            <w:pPr>
              <w:rPr>
                <w:sz w:val="22"/>
                <w:szCs w:val="22"/>
              </w:rPr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</w:tbl>
    <w:p w:rsidR="000D0941" w:rsidRDefault="000D0941" w:rsidP="000D0941">
      <w:pPr>
        <w:jc w:val="both"/>
        <w:rPr>
          <w:i/>
          <w:highlight w:val="yellow"/>
        </w:rPr>
      </w:pPr>
    </w:p>
    <w:p w:rsidR="000D0941" w:rsidRDefault="000D0941" w:rsidP="000D094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5672B" w:rsidRPr="004378D5" w:rsidRDefault="00F5672B" w:rsidP="00F5672B">
      <w:pPr>
        <w:contextualSpacing/>
        <w:jc w:val="both"/>
      </w:pPr>
      <w:r w:rsidRPr="004378D5">
        <w:t>1. Введение. Общие сведения и классификация тормозов подвижного состава. Образование тормозной силы. Продольно-динамические реакции в поезде.</w:t>
      </w:r>
    </w:p>
    <w:p w:rsidR="00F5672B" w:rsidRPr="004378D5" w:rsidRDefault="00F5672B" w:rsidP="00F5672B">
      <w:pPr>
        <w:contextualSpacing/>
        <w:jc w:val="both"/>
      </w:pPr>
      <w:r w:rsidRPr="004378D5">
        <w:lastRenderedPageBreak/>
        <w:t>2. Организация обеспечения безопасности движения поездов и тормозные нормативы.</w:t>
      </w:r>
    </w:p>
    <w:p w:rsidR="00F5672B" w:rsidRPr="004378D5" w:rsidRDefault="00F5672B" w:rsidP="00F5672B">
      <w:pPr>
        <w:contextualSpacing/>
        <w:jc w:val="both"/>
      </w:pPr>
      <w:r w:rsidRPr="004378D5">
        <w:t xml:space="preserve">3. Классификация и расположение тормозного оборудования на подвижном </w:t>
      </w:r>
      <w:proofErr w:type="gramStart"/>
      <w:r w:rsidRPr="004378D5">
        <w:t>составе</w:t>
      </w:r>
      <w:proofErr w:type="gramEnd"/>
      <w:r w:rsidRPr="004378D5">
        <w:t>.</w:t>
      </w:r>
    </w:p>
    <w:p w:rsidR="00F5672B" w:rsidRPr="004378D5" w:rsidRDefault="00F5672B" w:rsidP="00F5672B">
      <w:pPr>
        <w:contextualSpacing/>
        <w:jc w:val="both"/>
      </w:pPr>
      <w:r w:rsidRPr="004378D5">
        <w:t>4. Организация и правила ремонта тормозного оборудования подвижного состава.</w:t>
      </w:r>
    </w:p>
    <w:p w:rsidR="00F5672B" w:rsidRPr="004378D5" w:rsidRDefault="00F5672B" w:rsidP="00F5672B">
      <w:pPr>
        <w:contextualSpacing/>
        <w:jc w:val="both"/>
      </w:pPr>
      <w:r w:rsidRPr="004378D5">
        <w:t>5. Приборы и устройства питания сжатым воздухом.</w:t>
      </w:r>
    </w:p>
    <w:p w:rsidR="00F5672B" w:rsidRPr="004378D5" w:rsidRDefault="00F5672B" w:rsidP="00F5672B">
      <w:pPr>
        <w:contextualSpacing/>
        <w:jc w:val="both"/>
      </w:pPr>
      <w:r w:rsidRPr="004378D5">
        <w:t>6. Приборы и устройства управления  тормозами.</w:t>
      </w:r>
    </w:p>
    <w:p w:rsidR="00F5672B" w:rsidRPr="004378D5" w:rsidRDefault="00F5672B" w:rsidP="00F5672B">
      <w:pPr>
        <w:contextualSpacing/>
        <w:jc w:val="both"/>
      </w:pPr>
      <w:r w:rsidRPr="004378D5">
        <w:t>7. Приборы торможения и автоматические регуляторы режимов торможения.</w:t>
      </w:r>
    </w:p>
    <w:p w:rsidR="00F5672B" w:rsidRPr="004378D5" w:rsidRDefault="00F5672B" w:rsidP="00F5672B">
      <w:pPr>
        <w:contextualSpacing/>
        <w:jc w:val="both"/>
      </w:pPr>
      <w:r w:rsidRPr="004378D5">
        <w:t xml:space="preserve">8. Воздухопровод и арматура. </w:t>
      </w:r>
    </w:p>
    <w:p w:rsidR="00F5672B" w:rsidRPr="004378D5" w:rsidRDefault="00F5672B" w:rsidP="00F5672B">
      <w:pPr>
        <w:contextualSpacing/>
        <w:jc w:val="both"/>
      </w:pPr>
      <w:r w:rsidRPr="004378D5">
        <w:t>9. Тормозные рычажные передачи.</w:t>
      </w:r>
    </w:p>
    <w:p w:rsidR="00F5672B" w:rsidRPr="004378D5" w:rsidRDefault="00F5672B" w:rsidP="00F5672B">
      <w:pPr>
        <w:contextualSpacing/>
        <w:jc w:val="both"/>
      </w:pPr>
      <w:r w:rsidRPr="004378D5">
        <w:t>10. Электропневматические тормоза подвижного состава.</w:t>
      </w:r>
    </w:p>
    <w:p w:rsidR="00F5672B" w:rsidRPr="004378D5" w:rsidRDefault="00F5672B" w:rsidP="00F5672B">
      <w:pPr>
        <w:contextualSpacing/>
        <w:jc w:val="both"/>
      </w:pPr>
      <w:r w:rsidRPr="004378D5">
        <w:t>11. Тормозное оборудование скоростного и высокоскоростного подвижного состава.</w:t>
      </w:r>
    </w:p>
    <w:p w:rsidR="00F5672B" w:rsidRPr="004378D5" w:rsidRDefault="00F5672B" w:rsidP="00F5672B">
      <w:pPr>
        <w:contextualSpacing/>
        <w:jc w:val="both"/>
      </w:pPr>
      <w:r w:rsidRPr="004378D5">
        <w:t>12. Приборы для обеспечения безопасности движения.</w:t>
      </w:r>
    </w:p>
    <w:p w:rsidR="000D0941" w:rsidRPr="00152A7C" w:rsidRDefault="000D0941" w:rsidP="000D094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5672B" w:rsidRDefault="00F5672B" w:rsidP="00F5672B">
      <w:pPr>
        <w:contextualSpacing/>
        <w:jc w:val="both"/>
      </w:pPr>
      <w:r w:rsidRPr="00152A7C">
        <w:t>Объем дисциплины –</w:t>
      </w:r>
      <w:r w:rsidRPr="005120B1">
        <w:t xml:space="preserve"> </w:t>
      </w:r>
      <w:r>
        <w:t>4 зачетных единиц (144 часа</w:t>
      </w:r>
      <w:r w:rsidRPr="00152A7C">
        <w:t>), в том числе:</w:t>
      </w:r>
    </w:p>
    <w:p w:rsidR="00F5672B" w:rsidRPr="00152A7C" w:rsidRDefault="00F5672B" w:rsidP="00F5672B">
      <w:pPr>
        <w:contextualSpacing/>
        <w:jc w:val="both"/>
      </w:pPr>
      <w:r>
        <w:t>- для очной формы обучения</w:t>
      </w:r>
    </w:p>
    <w:p w:rsidR="00F5672B" w:rsidRPr="00932B8E" w:rsidRDefault="00F5672B" w:rsidP="00F5672B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:rsidR="00F5672B" w:rsidRPr="00932B8E" w:rsidRDefault="00F5672B" w:rsidP="00F5672B">
      <w:pPr>
        <w:contextualSpacing/>
        <w:jc w:val="both"/>
        <w:rPr>
          <w:highlight w:val="yellow"/>
        </w:rPr>
      </w:pPr>
      <w:r>
        <w:t>лабораторные работы</w:t>
      </w:r>
      <w:r w:rsidRPr="005120B1">
        <w:t xml:space="preserve"> – </w:t>
      </w:r>
      <w:r>
        <w:t xml:space="preserve">32 </w:t>
      </w:r>
      <w:r w:rsidRPr="005120B1">
        <w:t>час</w:t>
      </w:r>
      <w:r>
        <w:t>а</w:t>
      </w:r>
      <w:r w:rsidRPr="005120B1">
        <w:t>;</w:t>
      </w:r>
    </w:p>
    <w:p w:rsidR="00F5672B" w:rsidRDefault="00F5672B" w:rsidP="00F5672B">
      <w:pPr>
        <w:contextualSpacing/>
        <w:jc w:val="both"/>
      </w:pPr>
      <w:proofErr w:type="gramStart"/>
      <w:r w:rsidRPr="005120B1">
        <w:t>самостоятельная</w:t>
      </w:r>
      <w:proofErr w:type="gramEnd"/>
      <w:r w:rsidRPr="005120B1">
        <w:t xml:space="preserve"> работа – </w:t>
      </w:r>
      <w:r>
        <w:t xml:space="preserve">44 </w:t>
      </w:r>
      <w:r w:rsidRPr="005120B1">
        <w:t>час</w:t>
      </w:r>
      <w:r>
        <w:t>а</w:t>
      </w:r>
      <w:r w:rsidRPr="005120B1">
        <w:t>;</w:t>
      </w:r>
    </w:p>
    <w:p w:rsidR="00F5672B" w:rsidRDefault="00F5672B" w:rsidP="00F5672B">
      <w:pPr>
        <w:contextualSpacing/>
        <w:jc w:val="both"/>
      </w:pPr>
      <w:r>
        <w:t>контроль – 36 часов;</w:t>
      </w:r>
    </w:p>
    <w:p w:rsidR="00F5672B" w:rsidRDefault="00F5672B" w:rsidP="00F5672B">
      <w:pPr>
        <w:contextualSpacing/>
        <w:jc w:val="both"/>
      </w:pPr>
      <w:r>
        <w:t>ф</w:t>
      </w:r>
      <w:r w:rsidRPr="005120B1">
        <w:t xml:space="preserve">орма контроля знаний – </w:t>
      </w:r>
      <w:r>
        <w:t>экзамен;</w:t>
      </w:r>
    </w:p>
    <w:p w:rsidR="00F5672B" w:rsidRDefault="00F5672B" w:rsidP="00F5672B">
      <w:pPr>
        <w:contextualSpacing/>
        <w:jc w:val="both"/>
      </w:pPr>
      <w:r>
        <w:t>- для заочной формы обучения</w:t>
      </w:r>
    </w:p>
    <w:p w:rsidR="00F5672B" w:rsidRDefault="00F5672B" w:rsidP="00F5672B">
      <w:pPr>
        <w:contextualSpacing/>
        <w:jc w:val="both"/>
      </w:pPr>
      <w:r>
        <w:t>лекции – 8 часов;</w:t>
      </w:r>
    </w:p>
    <w:p w:rsidR="00F5672B" w:rsidRDefault="00F5672B" w:rsidP="00F5672B">
      <w:pPr>
        <w:contextualSpacing/>
        <w:jc w:val="both"/>
      </w:pPr>
      <w:r>
        <w:t>лабораторные работы – 8 часов;</w:t>
      </w:r>
    </w:p>
    <w:p w:rsidR="00F5672B" w:rsidRDefault="00F5672B" w:rsidP="00F5672B">
      <w:pPr>
        <w:contextualSpacing/>
        <w:jc w:val="both"/>
      </w:pPr>
      <w:proofErr w:type="gramStart"/>
      <w:r>
        <w:t>самостоятельная</w:t>
      </w:r>
      <w:proofErr w:type="gramEnd"/>
      <w:r>
        <w:t xml:space="preserve"> работа – 119 часов;</w:t>
      </w:r>
    </w:p>
    <w:p w:rsidR="00F5672B" w:rsidRDefault="00F5672B" w:rsidP="00F5672B">
      <w:pPr>
        <w:contextualSpacing/>
        <w:jc w:val="both"/>
      </w:pPr>
      <w:r>
        <w:t>контроль – 9 часов;</w:t>
      </w:r>
    </w:p>
    <w:p w:rsidR="00F5672B" w:rsidRDefault="00F5672B" w:rsidP="00F5672B">
      <w:pPr>
        <w:contextualSpacing/>
        <w:jc w:val="both"/>
      </w:pPr>
      <w:r>
        <w:t>ф</w:t>
      </w:r>
      <w:r w:rsidRPr="005120B1">
        <w:t xml:space="preserve">орма контроля знаний – </w:t>
      </w:r>
      <w:r>
        <w:t>экзамен.</w:t>
      </w:r>
    </w:p>
    <w:p w:rsidR="00F5672B" w:rsidRPr="00CB5CC7" w:rsidRDefault="00F5672B" w:rsidP="00F5672B">
      <w:pPr>
        <w:jc w:val="both"/>
      </w:pPr>
    </w:p>
    <w:p w:rsidR="00A873A7" w:rsidRDefault="00A873A7" w:rsidP="00F5672B">
      <w:pPr>
        <w:contextualSpacing/>
        <w:jc w:val="both"/>
      </w:pPr>
    </w:p>
    <w:sectPr w:rsidR="00A873A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41"/>
    <w:rsid w:val="00043B41"/>
    <w:rsid w:val="000D0941"/>
    <w:rsid w:val="00132E93"/>
    <w:rsid w:val="00174343"/>
    <w:rsid w:val="00255515"/>
    <w:rsid w:val="002F64DD"/>
    <w:rsid w:val="0040219C"/>
    <w:rsid w:val="0060299A"/>
    <w:rsid w:val="006C45F4"/>
    <w:rsid w:val="007A70DD"/>
    <w:rsid w:val="007D1463"/>
    <w:rsid w:val="008926F2"/>
    <w:rsid w:val="008A3AAE"/>
    <w:rsid w:val="009A1BA1"/>
    <w:rsid w:val="00A873A7"/>
    <w:rsid w:val="00AC3071"/>
    <w:rsid w:val="00B72FB5"/>
    <w:rsid w:val="00B97D51"/>
    <w:rsid w:val="00BD7E12"/>
    <w:rsid w:val="00DA4862"/>
    <w:rsid w:val="00DC25D5"/>
    <w:rsid w:val="00E4074A"/>
    <w:rsid w:val="00F27EAD"/>
    <w:rsid w:val="00F5672B"/>
    <w:rsid w:val="00F9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ind w:left="-426" w:firstLine="426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ind w:right="-1136"/>
      <w:outlineLvl w:val="2"/>
    </w:pPr>
    <w:rPr>
      <w:b/>
      <w:spacing w:val="26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ind w:left="-42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F64DD"/>
    <w:pPr>
      <w:keepNext/>
      <w:jc w:val="both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ind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F64DD"/>
    <w:pPr>
      <w:keepNext/>
      <w:ind w:firstLine="720"/>
      <w:jc w:val="both"/>
      <w:outlineLvl w:val="6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jc w:val="right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ind w:left="-426" w:right="-99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2F64DD"/>
    <w:pPr>
      <w:ind w:left="720"/>
      <w:contextualSpacing/>
    </w:p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szCs w:val="28"/>
    </w:rPr>
  </w:style>
  <w:style w:type="table" w:styleId="a8">
    <w:name w:val="Table Grid"/>
    <w:basedOn w:val="a1"/>
    <w:uiPriority w:val="39"/>
    <w:rsid w:val="000D0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5672B"/>
    <w:pPr>
      <w:spacing w:before="100" w:beforeAutospacing="1" w:after="100" w:afterAutospacing="1"/>
    </w:pPr>
  </w:style>
  <w:style w:type="paragraph" w:customStyle="1" w:styleId="Standard">
    <w:name w:val="Standard"/>
    <w:rsid w:val="00F56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2021-08-25T13:20:00Z</dcterms:created>
  <dcterms:modified xsi:type="dcterms:W3CDTF">2023-08-17T19:44:00Z</dcterms:modified>
</cp:coreProperties>
</file>