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2383C" w14:textId="77777777" w:rsidR="00B5772E" w:rsidRPr="00546E72" w:rsidRDefault="00B5772E" w:rsidP="00B5772E">
      <w:pPr>
        <w:jc w:val="center"/>
      </w:pPr>
      <w:r w:rsidRPr="00546E72">
        <w:t>АННОТАЦИЯ</w:t>
      </w:r>
    </w:p>
    <w:p w14:paraId="5C043A33" w14:textId="77777777" w:rsidR="00B5772E" w:rsidRPr="00546E72" w:rsidRDefault="00B5772E" w:rsidP="00B5772E">
      <w:pPr>
        <w:jc w:val="center"/>
      </w:pPr>
      <w:r w:rsidRPr="00546E72">
        <w:t>дисциплины</w:t>
      </w:r>
    </w:p>
    <w:p w14:paraId="29399FA7" w14:textId="77777777" w:rsidR="00B5772E" w:rsidRPr="00546E72" w:rsidRDefault="00B5772E" w:rsidP="00B5772E">
      <w:pPr>
        <w:jc w:val="center"/>
        <w:rPr>
          <w:caps/>
        </w:rPr>
      </w:pPr>
      <w:r w:rsidRPr="00546E72">
        <w:rPr>
          <w:caps/>
        </w:rPr>
        <w:t>«ТЕХНИЧЕСКАЯ ДИАГНОСТИКА ПОДВИЖНОГО СОСТАВА»</w:t>
      </w:r>
    </w:p>
    <w:p w14:paraId="22AE9D71" w14:textId="77777777" w:rsidR="00B5772E" w:rsidRPr="00546E72" w:rsidRDefault="00B5772E" w:rsidP="00B5772E">
      <w:pPr>
        <w:jc w:val="both"/>
      </w:pPr>
      <w:r w:rsidRPr="00546E72">
        <w:t>Специальность – 23.05.03 «Подвижной состав железных дорог»;</w:t>
      </w:r>
    </w:p>
    <w:p w14:paraId="1FDAAE60" w14:textId="2B4821D5" w:rsidR="00B5772E" w:rsidRPr="00546E72" w:rsidRDefault="00546E72" w:rsidP="00B5772E">
      <w:pPr>
        <w:jc w:val="both"/>
      </w:pPr>
      <w:r>
        <w:t>Квалификация выпускника – и</w:t>
      </w:r>
      <w:r w:rsidR="00B5772E" w:rsidRPr="00546E72">
        <w:t>нженер путей сообщения;</w:t>
      </w:r>
    </w:p>
    <w:p w14:paraId="236066CD" w14:textId="77777777" w:rsidR="00B5772E" w:rsidRPr="00546E72" w:rsidRDefault="00B5772E" w:rsidP="00B5772E">
      <w:pPr>
        <w:jc w:val="both"/>
      </w:pPr>
      <w:r w:rsidRPr="00546E72">
        <w:t>Специализация – «Электрический транспорт железных дорог».</w:t>
      </w:r>
    </w:p>
    <w:p w14:paraId="44549CB7" w14:textId="77777777" w:rsidR="00B5772E" w:rsidRPr="00546E72" w:rsidRDefault="00B5772E" w:rsidP="00B5772E">
      <w:pPr>
        <w:contextualSpacing/>
        <w:jc w:val="both"/>
        <w:rPr>
          <w:b/>
        </w:rPr>
      </w:pPr>
      <w:r w:rsidRPr="00546E72">
        <w:rPr>
          <w:b/>
        </w:rPr>
        <w:t>1. Место дисциплины в структуре основной профессиональной образовательной программы</w:t>
      </w:r>
    </w:p>
    <w:p w14:paraId="7D0CF4F0" w14:textId="0946AE37" w:rsidR="00B5772E" w:rsidRPr="00546E72" w:rsidRDefault="00B5772E" w:rsidP="00B5772E">
      <w:pPr>
        <w:jc w:val="both"/>
      </w:pPr>
      <w:r w:rsidRPr="00546E72">
        <w:t>Дисциплина «Техническая диагностика подвижного состава» (Б</w:t>
      </w:r>
      <w:proofErr w:type="gramStart"/>
      <w:r w:rsidRPr="00546E72">
        <w:t>1.В.</w:t>
      </w:r>
      <w:proofErr w:type="gramEnd"/>
      <w:r w:rsidR="00546E72">
        <w:t>0</w:t>
      </w:r>
      <w:r w:rsidRPr="00546E72">
        <w:t>7) относится части, формируемой участниками образовательных отношений блока 1 «Дисциплины (модули)».</w:t>
      </w:r>
    </w:p>
    <w:p w14:paraId="751DA0EE" w14:textId="77777777" w:rsidR="00B5772E" w:rsidRPr="00546E72" w:rsidRDefault="00B5772E" w:rsidP="00B5772E">
      <w:pPr>
        <w:jc w:val="both"/>
        <w:rPr>
          <w:b/>
        </w:rPr>
      </w:pPr>
      <w:r w:rsidRPr="00546E72">
        <w:rPr>
          <w:b/>
        </w:rPr>
        <w:t>2. Цель дисциплины</w:t>
      </w:r>
    </w:p>
    <w:p w14:paraId="0CB3D382" w14:textId="77777777" w:rsidR="00B5772E" w:rsidRPr="00546E72" w:rsidRDefault="00B5772E" w:rsidP="00B5772E">
      <w:pPr>
        <w:jc w:val="both"/>
      </w:pPr>
      <w:r w:rsidRPr="00546E72">
        <w:t>Целью изучения дисциплины является освоение студентами знаний в области физических основ технической диагностики, неразрушающего контроля и методов оценки технического состояния деталей и узлов подвижного состава, технологий технического диагностирования и принципов технического обслуживания подвижного состава.</w:t>
      </w:r>
    </w:p>
    <w:p w14:paraId="69C5DE3E" w14:textId="77777777" w:rsidR="00B5772E" w:rsidRPr="00546E72" w:rsidRDefault="00B5772E" w:rsidP="00B5772E">
      <w:pPr>
        <w:jc w:val="both"/>
      </w:pPr>
      <w:r w:rsidRPr="00546E72">
        <w:t>Для достижения цели дисциплины решаются следующие задачи:</w:t>
      </w:r>
    </w:p>
    <w:p w14:paraId="66EBDD51" w14:textId="77777777" w:rsidR="00B5772E" w:rsidRPr="00546E72" w:rsidRDefault="00B5772E" w:rsidP="00B5772E">
      <w:pPr>
        <w:jc w:val="both"/>
      </w:pPr>
      <w:r w:rsidRPr="00546E72">
        <w:t>- изучение физических основ технической диагностики и неразрушающего контроля, методов оценки технического состояния подвижного состава, приборов неразрушающего контроля и средств технической диагностики оборудования подвижного состава, принципов технического обслуживания и методов прогнозирования ресурса тягового подвижного состава;</w:t>
      </w:r>
    </w:p>
    <w:p w14:paraId="019662BE" w14:textId="77777777" w:rsidR="00B5772E" w:rsidRPr="00546E72" w:rsidRDefault="00B5772E" w:rsidP="00B5772E">
      <w:pPr>
        <w:jc w:val="both"/>
      </w:pPr>
      <w:r w:rsidRPr="00546E72">
        <w:t>- овладение студентами методики диагностирования технического состояния узлов и агрегатов подвижного состава в эксплуатации и так же при проведение его ТО и ТР, навыками применения средств и методов неразрушающего контроля для контроля технического состояния оборудования локомотивов.</w:t>
      </w:r>
    </w:p>
    <w:p w14:paraId="0156BF3C" w14:textId="77777777" w:rsidR="00B5772E" w:rsidRPr="00546E72" w:rsidRDefault="00B5772E" w:rsidP="00B5772E">
      <w:pPr>
        <w:jc w:val="both"/>
        <w:rPr>
          <w:b/>
        </w:rPr>
      </w:pPr>
      <w:r w:rsidRPr="00546E72">
        <w:rPr>
          <w:b/>
        </w:rPr>
        <w:t>3. Перечень планируемых результатов обучения по дисциплине</w:t>
      </w:r>
    </w:p>
    <w:p w14:paraId="4454D37B" w14:textId="5B97B6C2" w:rsidR="00B5772E" w:rsidRPr="00546E72" w:rsidRDefault="00B5772E" w:rsidP="00B5772E">
      <w:pPr>
        <w:jc w:val="both"/>
      </w:pPr>
      <w:r w:rsidRPr="00546E72">
        <w:t>Изучение дисциплины направлено на форми</w:t>
      </w:r>
      <w:r w:rsidR="00546E72">
        <w:t xml:space="preserve">рование следующих компетенций, </w:t>
      </w:r>
      <w:proofErr w:type="spellStart"/>
      <w:r w:rsidRPr="00546E72">
        <w:t>сформированность</w:t>
      </w:r>
      <w:proofErr w:type="spellEnd"/>
      <w:r w:rsidRPr="00546E72">
        <w:t xml:space="preserve"> которых, оценивается с помощью индикаторов достижения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B5772E" w:rsidRPr="00546E72" w14:paraId="71F3191B" w14:textId="77777777" w:rsidTr="00890A4F">
        <w:trPr>
          <w:tblHeader/>
        </w:trPr>
        <w:tc>
          <w:tcPr>
            <w:tcW w:w="4390" w:type="dxa"/>
          </w:tcPr>
          <w:p w14:paraId="0541DDB2" w14:textId="77777777" w:rsidR="00B5772E" w:rsidRPr="00546E72" w:rsidRDefault="00B5772E" w:rsidP="009A3B1C">
            <w:pPr>
              <w:jc w:val="center"/>
              <w:rPr>
                <w:b/>
              </w:rPr>
            </w:pPr>
            <w:r w:rsidRPr="00546E72">
              <w:rPr>
                <w:b/>
              </w:rPr>
              <w:t>Компетенция</w:t>
            </w:r>
          </w:p>
        </w:tc>
        <w:tc>
          <w:tcPr>
            <w:tcW w:w="4954" w:type="dxa"/>
          </w:tcPr>
          <w:p w14:paraId="4AE29821" w14:textId="77777777" w:rsidR="00B5772E" w:rsidRPr="00546E72" w:rsidRDefault="00B5772E" w:rsidP="009A3B1C">
            <w:pPr>
              <w:jc w:val="center"/>
              <w:rPr>
                <w:b/>
                <w:highlight w:val="yellow"/>
              </w:rPr>
            </w:pPr>
            <w:r w:rsidRPr="00546E72">
              <w:rPr>
                <w:b/>
              </w:rPr>
              <w:t>Индикатор компетенции</w:t>
            </w:r>
          </w:p>
        </w:tc>
      </w:tr>
      <w:tr w:rsidR="00B5772E" w:rsidRPr="00546E72" w14:paraId="69C07B5A" w14:textId="77777777" w:rsidTr="00890A4F">
        <w:tc>
          <w:tcPr>
            <w:tcW w:w="4390" w:type="dxa"/>
          </w:tcPr>
          <w:p w14:paraId="161708F6" w14:textId="77777777" w:rsidR="00B5772E" w:rsidRPr="00546E72" w:rsidRDefault="00B5772E" w:rsidP="009A3B1C">
            <w:pPr>
              <w:jc w:val="both"/>
              <w:rPr>
                <w:i/>
                <w:highlight w:val="yellow"/>
              </w:rPr>
            </w:pPr>
            <w:r w:rsidRPr="00546E72">
              <w:t>ПК-1: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954" w:type="dxa"/>
          </w:tcPr>
          <w:p w14:paraId="2B54A812" w14:textId="6343DA24" w:rsidR="00B5772E" w:rsidRPr="00546E72" w:rsidRDefault="00890A4F" w:rsidP="009A3B1C">
            <w:r w:rsidRPr="00890A4F">
              <w:t>ПК-1.1.3 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B5772E" w:rsidRPr="00546E72" w14:paraId="4582A221" w14:textId="77777777" w:rsidTr="00890A4F">
        <w:tc>
          <w:tcPr>
            <w:tcW w:w="4390" w:type="dxa"/>
          </w:tcPr>
          <w:p w14:paraId="18490A1C" w14:textId="77777777" w:rsidR="00B5772E" w:rsidRPr="00546E72" w:rsidRDefault="00B5772E" w:rsidP="009A3B1C">
            <w:pPr>
              <w:jc w:val="both"/>
            </w:pPr>
            <w:r w:rsidRPr="00546E72"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954" w:type="dxa"/>
          </w:tcPr>
          <w:p w14:paraId="7CDDA41D" w14:textId="77777777" w:rsidR="00890A4F" w:rsidRDefault="00890A4F" w:rsidP="00890A4F">
            <w:pPr>
              <w:jc w:val="both"/>
            </w:pPr>
            <w: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>
              <w:tab/>
            </w:r>
          </w:p>
          <w:p w14:paraId="371F440E" w14:textId="5DEDD7FB" w:rsidR="00B5772E" w:rsidRPr="00546E72" w:rsidRDefault="00890A4F" w:rsidP="00890A4F">
            <w:pPr>
              <w:jc w:val="both"/>
            </w:pPr>
            <w: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B5772E" w:rsidRPr="00546E72" w14:paraId="06BFC6C6" w14:textId="77777777" w:rsidTr="00890A4F">
        <w:tc>
          <w:tcPr>
            <w:tcW w:w="4390" w:type="dxa"/>
          </w:tcPr>
          <w:p w14:paraId="3F92AC0C" w14:textId="77777777" w:rsidR="00B5772E" w:rsidRPr="00546E72" w:rsidRDefault="00B5772E" w:rsidP="009A3B1C">
            <w:pPr>
              <w:jc w:val="both"/>
            </w:pPr>
            <w:r w:rsidRPr="00546E72">
              <w:t>ПК-3: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954" w:type="dxa"/>
          </w:tcPr>
          <w:p w14:paraId="186F87C1" w14:textId="77777777" w:rsidR="00890A4F" w:rsidRDefault="00890A4F" w:rsidP="00890A4F">
            <w:pPr>
              <w:jc w:val="both"/>
            </w:pPr>
            <w:r>
              <w:t xml:space="preserve"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</w:t>
            </w:r>
            <w:r>
              <w:lastRenderedPageBreak/>
              <w:t>железнодорожного подвижного состава и механизмов</w:t>
            </w:r>
            <w:r>
              <w:tab/>
            </w:r>
          </w:p>
          <w:p w14:paraId="09B7B888" w14:textId="77777777" w:rsidR="00890A4F" w:rsidRDefault="00890A4F" w:rsidP="00890A4F">
            <w:pPr>
              <w:jc w:val="both"/>
            </w:pPr>
            <w: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  <w:r>
              <w:tab/>
            </w:r>
          </w:p>
          <w:p w14:paraId="682EDC78" w14:textId="77777777" w:rsidR="00890A4F" w:rsidRDefault="00890A4F" w:rsidP="00890A4F">
            <w:pPr>
              <w:jc w:val="both"/>
            </w:pPr>
            <w: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  <w:r>
              <w:tab/>
            </w:r>
          </w:p>
          <w:p w14:paraId="6D26DB81" w14:textId="68CCE818" w:rsidR="00B5772E" w:rsidRPr="00546E72" w:rsidRDefault="00890A4F" w:rsidP="00890A4F">
            <w:pPr>
              <w:jc w:val="both"/>
            </w:pPr>
            <w:r>
              <w:t>ПК-3.3.2 Имеет навыки учета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участка, в том числе в автоматизированной системе</w:t>
            </w:r>
          </w:p>
        </w:tc>
      </w:tr>
      <w:tr w:rsidR="00B5772E" w:rsidRPr="00546E72" w14:paraId="5AB7664C" w14:textId="77777777" w:rsidTr="00890A4F">
        <w:tc>
          <w:tcPr>
            <w:tcW w:w="4390" w:type="dxa"/>
          </w:tcPr>
          <w:p w14:paraId="0639446B" w14:textId="77777777" w:rsidR="00B5772E" w:rsidRPr="00546E72" w:rsidRDefault="00B5772E" w:rsidP="009A3B1C">
            <w:pPr>
              <w:jc w:val="both"/>
            </w:pPr>
            <w:r w:rsidRPr="00546E72">
              <w:lastRenderedPageBreak/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4954" w:type="dxa"/>
          </w:tcPr>
          <w:p w14:paraId="1E8E78A7" w14:textId="33DA9019" w:rsidR="00B5772E" w:rsidRPr="00546E72" w:rsidRDefault="00890A4F" w:rsidP="009A3B1C">
            <w:pPr>
              <w:jc w:val="both"/>
            </w:pPr>
            <w:r w:rsidRPr="00890A4F"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регламентирующей выполнение трудовых функций</w:t>
            </w:r>
          </w:p>
        </w:tc>
      </w:tr>
    </w:tbl>
    <w:p w14:paraId="3B9E04DE" w14:textId="7B8FC7EB" w:rsidR="00B5772E" w:rsidRPr="00546E72" w:rsidRDefault="00B5772E" w:rsidP="00B5772E">
      <w:pPr>
        <w:jc w:val="both"/>
      </w:pPr>
    </w:p>
    <w:p w14:paraId="382D902A" w14:textId="77777777" w:rsidR="00B5772E" w:rsidRPr="00546E72" w:rsidRDefault="00B5772E" w:rsidP="00B5772E">
      <w:pPr>
        <w:jc w:val="both"/>
        <w:rPr>
          <w:b/>
        </w:rPr>
      </w:pPr>
      <w:r w:rsidRPr="00546E72">
        <w:rPr>
          <w:b/>
        </w:rPr>
        <w:t>4. Содержание и структура дисциплины</w:t>
      </w:r>
    </w:p>
    <w:p w14:paraId="47007B17" w14:textId="77777777" w:rsidR="00B5772E" w:rsidRPr="00546E72" w:rsidRDefault="00B5772E" w:rsidP="00B5772E">
      <w:pPr>
        <w:contextualSpacing/>
        <w:jc w:val="both"/>
      </w:pPr>
      <w:r w:rsidRPr="00546E72">
        <w:t>1. Основные понятия технической диагностики</w:t>
      </w:r>
    </w:p>
    <w:p w14:paraId="787F0768" w14:textId="77777777" w:rsidR="00B5772E" w:rsidRPr="00546E72" w:rsidRDefault="00B5772E" w:rsidP="00B5772E">
      <w:pPr>
        <w:contextualSpacing/>
        <w:jc w:val="both"/>
      </w:pPr>
      <w:r w:rsidRPr="00546E72">
        <w:t>2. Диагностические модели ДМ</w:t>
      </w:r>
    </w:p>
    <w:p w14:paraId="3C4C09C2" w14:textId="77777777" w:rsidR="00B5772E" w:rsidRPr="00546E72" w:rsidRDefault="00B5772E" w:rsidP="00B5772E">
      <w:pPr>
        <w:contextualSpacing/>
        <w:jc w:val="both"/>
      </w:pPr>
      <w:r w:rsidRPr="00546E72">
        <w:t>3. Расчет зависимости числовых характеристик контролируемых параметров от пробега</w:t>
      </w:r>
    </w:p>
    <w:p w14:paraId="4C1F1D62" w14:textId="77777777" w:rsidR="00B5772E" w:rsidRPr="00546E72" w:rsidRDefault="00B5772E" w:rsidP="00B5772E">
      <w:pPr>
        <w:contextualSpacing/>
        <w:jc w:val="both"/>
      </w:pPr>
      <w:r w:rsidRPr="00546E72">
        <w:t xml:space="preserve">4. Основы </w:t>
      </w:r>
      <w:proofErr w:type="spellStart"/>
      <w:r w:rsidRPr="00546E72">
        <w:t>безразборной</w:t>
      </w:r>
      <w:proofErr w:type="spellEnd"/>
      <w:r w:rsidRPr="00546E72">
        <w:t xml:space="preserve"> диагностики подшипников качения (БДП)</w:t>
      </w:r>
    </w:p>
    <w:p w14:paraId="60B7247F" w14:textId="77777777" w:rsidR="00B5772E" w:rsidRPr="00546E72" w:rsidRDefault="00B5772E" w:rsidP="00B5772E">
      <w:pPr>
        <w:contextualSpacing/>
        <w:jc w:val="both"/>
      </w:pPr>
      <w:r w:rsidRPr="00546E72">
        <w:t>5. Неразрушающий контроль (НК)</w:t>
      </w:r>
    </w:p>
    <w:p w14:paraId="6D000B8D" w14:textId="77777777" w:rsidR="00B5772E" w:rsidRPr="00546E72" w:rsidRDefault="00B5772E" w:rsidP="00B5772E">
      <w:pPr>
        <w:contextualSpacing/>
        <w:jc w:val="both"/>
      </w:pPr>
      <w:r w:rsidRPr="00546E72">
        <w:t>6. Диагностика тяговых двигателей</w:t>
      </w:r>
    </w:p>
    <w:p w14:paraId="35C8243F" w14:textId="77777777" w:rsidR="00B5772E" w:rsidRPr="00546E72" w:rsidRDefault="00B5772E" w:rsidP="00B5772E">
      <w:pPr>
        <w:contextualSpacing/>
        <w:jc w:val="both"/>
      </w:pPr>
      <w:r w:rsidRPr="00546E72">
        <w:t>7. Понятие о прогнозирование технического состояния</w:t>
      </w:r>
    </w:p>
    <w:p w14:paraId="5A2360D3" w14:textId="77777777" w:rsidR="00B5772E" w:rsidRPr="00546E72" w:rsidRDefault="00B5772E" w:rsidP="00B5772E">
      <w:pPr>
        <w:contextualSpacing/>
        <w:jc w:val="both"/>
      </w:pPr>
      <w:r w:rsidRPr="00546E72">
        <w:t>8. Экспертные диагностические системы</w:t>
      </w:r>
    </w:p>
    <w:p w14:paraId="1A4653A0" w14:textId="77777777" w:rsidR="00B5772E" w:rsidRPr="00546E72" w:rsidRDefault="00B5772E" w:rsidP="00B5772E">
      <w:pPr>
        <w:contextualSpacing/>
        <w:jc w:val="both"/>
        <w:rPr>
          <w:b/>
        </w:rPr>
      </w:pPr>
      <w:r w:rsidRPr="00546E72">
        <w:rPr>
          <w:b/>
        </w:rPr>
        <w:t>5. Объем дисциплины и виды учебной работы</w:t>
      </w:r>
    </w:p>
    <w:p w14:paraId="1702D3DB" w14:textId="77777777" w:rsidR="00B5772E" w:rsidRPr="00546E72" w:rsidRDefault="00B5772E" w:rsidP="00B5772E">
      <w:pPr>
        <w:contextualSpacing/>
        <w:jc w:val="both"/>
      </w:pPr>
      <w:r w:rsidRPr="00546E72">
        <w:t>Объем дисциплины – 9 зачетных единиц (324 часа), в том числе:</w:t>
      </w:r>
    </w:p>
    <w:p w14:paraId="62862AE9" w14:textId="77777777" w:rsidR="00B5772E" w:rsidRPr="00546E72" w:rsidRDefault="00B5772E" w:rsidP="00B5772E">
      <w:pPr>
        <w:contextualSpacing/>
        <w:jc w:val="both"/>
        <w:rPr>
          <w:highlight w:val="yellow"/>
        </w:rPr>
      </w:pPr>
      <w:r w:rsidRPr="00546E72">
        <w:t>лекции – 60 часов;</w:t>
      </w:r>
    </w:p>
    <w:p w14:paraId="502908E1" w14:textId="77777777" w:rsidR="00B5772E" w:rsidRPr="00546E72" w:rsidRDefault="00B5772E" w:rsidP="00B5772E">
      <w:pPr>
        <w:contextualSpacing/>
        <w:jc w:val="both"/>
      </w:pPr>
      <w:r w:rsidRPr="00546E72">
        <w:t>практические занятия – 30 часов;</w:t>
      </w:r>
    </w:p>
    <w:p w14:paraId="51469094" w14:textId="77777777" w:rsidR="00B5772E" w:rsidRPr="00546E72" w:rsidRDefault="00B5772E" w:rsidP="00B5772E">
      <w:pPr>
        <w:contextualSpacing/>
        <w:jc w:val="both"/>
        <w:rPr>
          <w:highlight w:val="yellow"/>
        </w:rPr>
      </w:pPr>
      <w:r w:rsidRPr="00546E72">
        <w:t>лабораторные работы – 30 часов;</w:t>
      </w:r>
    </w:p>
    <w:p w14:paraId="1B256CBD" w14:textId="77777777" w:rsidR="00B5772E" w:rsidRPr="00546E72" w:rsidRDefault="00B5772E" w:rsidP="00B5772E">
      <w:pPr>
        <w:contextualSpacing/>
        <w:jc w:val="both"/>
      </w:pPr>
      <w:r w:rsidRPr="00546E72">
        <w:t>самостоятельная работа – 132 часа;</w:t>
      </w:r>
    </w:p>
    <w:p w14:paraId="05C94284" w14:textId="77777777" w:rsidR="00B5772E" w:rsidRPr="00546E72" w:rsidRDefault="00B5772E" w:rsidP="00B5772E">
      <w:pPr>
        <w:contextualSpacing/>
        <w:jc w:val="both"/>
      </w:pPr>
      <w:r w:rsidRPr="00546E72">
        <w:lastRenderedPageBreak/>
        <w:t>контроль – 72 часа;</w:t>
      </w:r>
    </w:p>
    <w:p w14:paraId="150969BE" w14:textId="77777777" w:rsidR="00B5772E" w:rsidRPr="00546E72" w:rsidRDefault="00B5772E" w:rsidP="00B5772E">
      <w:pPr>
        <w:contextualSpacing/>
        <w:jc w:val="both"/>
      </w:pPr>
      <w:r w:rsidRPr="00546E72">
        <w:t>- для заочной формы обучения</w:t>
      </w:r>
    </w:p>
    <w:p w14:paraId="252A62CF" w14:textId="77777777" w:rsidR="00B5772E" w:rsidRPr="00546E72" w:rsidRDefault="00B5772E" w:rsidP="00B5772E">
      <w:pPr>
        <w:contextualSpacing/>
        <w:jc w:val="both"/>
      </w:pPr>
      <w:r w:rsidRPr="00546E72">
        <w:t>лекции – 16 часов;</w:t>
      </w:r>
    </w:p>
    <w:p w14:paraId="661D6F4C" w14:textId="77777777" w:rsidR="00B5772E" w:rsidRPr="00546E72" w:rsidRDefault="00B5772E" w:rsidP="00B5772E">
      <w:pPr>
        <w:contextualSpacing/>
        <w:jc w:val="both"/>
      </w:pPr>
      <w:r w:rsidRPr="00546E72">
        <w:t>практические занятия – 8 часов;</w:t>
      </w:r>
    </w:p>
    <w:p w14:paraId="1243971F" w14:textId="77777777" w:rsidR="00B5772E" w:rsidRPr="00546E72" w:rsidRDefault="00B5772E" w:rsidP="00B5772E">
      <w:pPr>
        <w:contextualSpacing/>
        <w:jc w:val="both"/>
      </w:pPr>
      <w:r w:rsidRPr="00546E72">
        <w:t xml:space="preserve">лабораторные работы </w:t>
      </w:r>
      <w:bookmarkStart w:id="0" w:name="_GoBack"/>
      <w:bookmarkEnd w:id="0"/>
      <w:r w:rsidRPr="00546E72">
        <w:t>– 8 часов;</w:t>
      </w:r>
    </w:p>
    <w:p w14:paraId="460931F0" w14:textId="77777777" w:rsidR="00B5772E" w:rsidRPr="00546E72" w:rsidRDefault="00B5772E" w:rsidP="00B5772E">
      <w:pPr>
        <w:contextualSpacing/>
        <w:jc w:val="both"/>
      </w:pPr>
      <w:r w:rsidRPr="00546E72">
        <w:t>самостоятельная работа – 274 часа;</w:t>
      </w:r>
    </w:p>
    <w:p w14:paraId="69CDAE6F" w14:textId="77777777" w:rsidR="00B5772E" w:rsidRPr="00546E72" w:rsidRDefault="00B5772E" w:rsidP="00B5772E">
      <w:pPr>
        <w:contextualSpacing/>
        <w:jc w:val="both"/>
      </w:pPr>
      <w:r w:rsidRPr="00546E72">
        <w:t>контроль – 18 часов;</w:t>
      </w:r>
    </w:p>
    <w:p w14:paraId="12A9C7E5" w14:textId="77777777" w:rsidR="00B5772E" w:rsidRPr="00546E72" w:rsidRDefault="00B5772E" w:rsidP="00B5772E">
      <w:pPr>
        <w:contextualSpacing/>
        <w:jc w:val="both"/>
      </w:pPr>
      <w:r w:rsidRPr="00546E72">
        <w:t>Форма контроля знаний – экзамен, экзамен, курсовая работа.</w:t>
      </w:r>
    </w:p>
    <w:p w14:paraId="1666616E" w14:textId="77777777" w:rsidR="00B5772E" w:rsidRPr="00546E72" w:rsidRDefault="00B5772E" w:rsidP="00B5772E">
      <w:pPr>
        <w:jc w:val="both"/>
      </w:pPr>
    </w:p>
    <w:p w14:paraId="70B46624" w14:textId="77777777" w:rsidR="00B5772E" w:rsidRPr="00546E72" w:rsidRDefault="00B5772E" w:rsidP="00B5772E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576A664" w14:textId="77777777" w:rsidR="00021A43" w:rsidRPr="00546E72" w:rsidRDefault="00021A43"/>
    <w:sectPr w:rsidR="00021A43" w:rsidRPr="00546E7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2E"/>
    <w:rsid w:val="00021A43"/>
    <w:rsid w:val="00546E72"/>
    <w:rsid w:val="00890A4F"/>
    <w:rsid w:val="00B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C310"/>
  <w15:chartTrackingRefBased/>
  <w15:docId w15:val="{99AB69B2-FBB3-4C0A-85A2-90A9554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5772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Цаплин</dc:creator>
  <cp:keywords/>
  <dc:description/>
  <cp:lastModifiedBy>user</cp:lastModifiedBy>
  <cp:revision>3</cp:revision>
  <dcterms:created xsi:type="dcterms:W3CDTF">2021-10-01T10:58:00Z</dcterms:created>
  <dcterms:modified xsi:type="dcterms:W3CDTF">2023-08-18T11:21:00Z</dcterms:modified>
</cp:coreProperties>
</file>