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55" w:rsidRPr="009F5455" w:rsidRDefault="009F5455" w:rsidP="009F5455">
      <w:pPr>
        <w:contextualSpacing/>
        <w:jc w:val="center"/>
      </w:pPr>
      <w:r w:rsidRPr="009F5455">
        <w:t>АННОТАЦИЯ</w:t>
      </w:r>
    </w:p>
    <w:p w:rsidR="009F5455" w:rsidRPr="009F5455" w:rsidRDefault="009F5455" w:rsidP="009F5455">
      <w:pPr>
        <w:jc w:val="center"/>
        <w:rPr>
          <w:iCs/>
        </w:rPr>
      </w:pPr>
      <w:r w:rsidRPr="009F5455">
        <w:rPr>
          <w:iCs/>
        </w:rPr>
        <w:t>дисциплины</w:t>
      </w:r>
    </w:p>
    <w:p w:rsidR="009F5455" w:rsidRPr="0002370D" w:rsidRDefault="009F5455" w:rsidP="009F5455">
      <w:pPr>
        <w:jc w:val="center"/>
      </w:pPr>
      <w:r w:rsidRPr="0002370D">
        <w:t>Б1.В.</w:t>
      </w:r>
      <w:r w:rsidR="003A323B" w:rsidRPr="0002370D">
        <w:t>13</w:t>
      </w:r>
      <w:r w:rsidRPr="0002370D">
        <w:t xml:space="preserve"> «</w:t>
      </w:r>
      <w:r w:rsidR="003A323B" w:rsidRPr="0002370D">
        <w:t>ТЯГОВЫЕ АППАРАТЫ И ЭЛЕКТРООБОРУДОВАНИЕ</w:t>
      </w:r>
      <w:r w:rsidRPr="0002370D">
        <w:t>»</w:t>
      </w:r>
    </w:p>
    <w:p w:rsidR="009F5455" w:rsidRPr="009F5455" w:rsidRDefault="009F5455" w:rsidP="009F5455">
      <w:pPr>
        <w:contextualSpacing/>
      </w:pPr>
    </w:p>
    <w:p w:rsidR="009F5455" w:rsidRPr="009F5455" w:rsidRDefault="009F5455" w:rsidP="009F5455">
      <w:pPr>
        <w:contextualSpacing/>
        <w:jc w:val="both"/>
      </w:pPr>
      <w:r w:rsidRPr="009F5455">
        <w:t xml:space="preserve">Специальность – </w:t>
      </w:r>
      <w:r w:rsidRPr="009F5455">
        <w:rPr>
          <w:i/>
        </w:rPr>
        <w:t>23.05.03</w:t>
      </w:r>
      <w:r w:rsidRPr="009F5455">
        <w:t xml:space="preserve"> «</w:t>
      </w:r>
      <w:r w:rsidRPr="009F5455">
        <w:rPr>
          <w:i/>
        </w:rPr>
        <w:t>Подвижной состав железных дорог</w:t>
      </w:r>
      <w:r w:rsidRPr="009F5455">
        <w:t>»</w:t>
      </w:r>
    </w:p>
    <w:p w:rsidR="009F5455" w:rsidRPr="009F5455" w:rsidRDefault="009F5455" w:rsidP="009F5455">
      <w:pPr>
        <w:contextualSpacing/>
        <w:jc w:val="both"/>
        <w:rPr>
          <w:i/>
        </w:rPr>
      </w:pPr>
      <w:r w:rsidRPr="009F5455">
        <w:t xml:space="preserve">Квалификация (степень) выпускника – </w:t>
      </w:r>
      <w:r w:rsidRPr="009F5455">
        <w:rPr>
          <w:i/>
        </w:rPr>
        <w:t>Инженер путей сообщения</w:t>
      </w:r>
    </w:p>
    <w:p w:rsidR="009F5455" w:rsidRPr="000D0513" w:rsidRDefault="009F5455" w:rsidP="009F5455">
      <w:pPr>
        <w:contextualSpacing/>
        <w:jc w:val="both"/>
        <w:rPr>
          <w:i/>
        </w:rPr>
      </w:pPr>
      <w:r w:rsidRPr="009F5455">
        <w:t>Специализация</w:t>
      </w:r>
      <w:r w:rsidR="000D0513">
        <w:t xml:space="preserve"> </w:t>
      </w:r>
      <w:r w:rsidRPr="009F5455">
        <w:t xml:space="preserve">– </w:t>
      </w:r>
      <w:r w:rsidRPr="000D0513">
        <w:rPr>
          <w:i/>
        </w:rPr>
        <w:t>«Электрический транспорт железных дорог»</w:t>
      </w:r>
      <w:r w:rsidR="000D0513" w:rsidRPr="000D0513">
        <w:rPr>
          <w:i/>
        </w:rPr>
        <w:t>, «Высокоскоростной наземный транспорт»</w:t>
      </w:r>
    </w:p>
    <w:p w:rsidR="009F5455" w:rsidRPr="009F5455" w:rsidRDefault="009F5455" w:rsidP="009F5455">
      <w:pPr>
        <w:contextualSpacing/>
        <w:jc w:val="both"/>
        <w:rPr>
          <w:b/>
        </w:rPr>
      </w:pPr>
      <w:r w:rsidRPr="009F5455">
        <w:rPr>
          <w:b/>
        </w:rPr>
        <w:t>1. Место дисциплины в структуре основной профессиональной образовательной программы</w:t>
      </w:r>
    </w:p>
    <w:p w:rsidR="009F5455" w:rsidRPr="009F5455" w:rsidRDefault="000D0513" w:rsidP="009F5455">
      <w:pPr>
        <w:contextualSpacing/>
        <w:jc w:val="both"/>
        <w:rPr>
          <w:i/>
        </w:rPr>
      </w:pPr>
      <w:r w:rsidRPr="000D0513">
        <w:t>Дисциплина относится к части, формируемой участниками образовательных отношений блока 1 «Дисциплины (модули)»</w:t>
      </w:r>
    </w:p>
    <w:p w:rsidR="009F5455" w:rsidRPr="009F5455" w:rsidRDefault="009F5455" w:rsidP="009F5455">
      <w:pPr>
        <w:contextualSpacing/>
        <w:jc w:val="both"/>
        <w:rPr>
          <w:b/>
        </w:rPr>
      </w:pPr>
      <w:r w:rsidRPr="009F5455">
        <w:rPr>
          <w:b/>
        </w:rPr>
        <w:t>2. Цель и задачи дисциплины</w:t>
      </w:r>
    </w:p>
    <w:p w:rsidR="003A323B" w:rsidRPr="00406C30" w:rsidRDefault="003A323B" w:rsidP="003A323B">
      <w:pPr>
        <w:jc w:val="both"/>
      </w:pPr>
      <w:r w:rsidRPr="00406C30">
        <w:t xml:space="preserve">Целью изучения дисциплины является </w:t>
      </w:r>
      <w:r w:rsidR="006B18B0">
        <w:t>изучение</w:t>
      </w:r>
      <w:r w:rsidRPr="00406C30">
        <w:t xml:space="preserve"> конструкции, принципа действия, основ расчёта тяговых аппаратов и электрооборудования, работа их в электрической схеме электроподвижного состава.</w:t>
      </w:r>
    </w:p>
    <w:p w:rsidR="003A323B" w:rsidRPr="00406C30" w:rsidRDefault="003A323B" w:rsidP="003A323B">
      <w:pPr>
        <w:jc w:val="both"/>
      </w:pPr>
      <w:r w:rsidRPr="00406C30">
        <w:t>Для достижения цели дисциплины решаются следующие задачи:</w:t>
      </w:r>
    </w:p>
    <w:p w:rsidR="003A323B" w:rsidRPr="00406C30" w:rsidRDefault="003A323B" w:rsidP="003A323B">
      <w:pPr>
        <w:jc w:val="both"/>
      </w:pPr>
      <w:r w:rsidRPr="00406C30">
        <w:t>-</w:t>
      </w:r>
      <w:r>
        <w:t> </w:t>
      </w:r>
      <w:r w:rsidRPr="00406C30">
        <w:t>изучение основных принципов управления электрическими машинами электроподвижного состава;</w:t>
      </w:r>
    </w:p>
    <w:p w:rsidR="003A323B" w:rsidRPr="00406C30" w:rsidRDefault="003A323B" w:rsidP="003A323B">
      <w:pPr>
        <w:jc w:val="both"/>
      </w:pPr>
      <w:r>
        <w:t>- </w:t>
      </w:r>
      <w:r w:rsidRPr="00406C30">
        <w:t>изучение принципов расчёта характеристик электроподвижного состава в режиме тяги и электрического торможения;</w:t>
      </w:r>
    </w:p>
    <w:p w:rsidR="003A323B" w:rsidRPr="00406C30" w:rsidRDefault="003A323B" w:rsidP="003A323B">
      <w:pPr>
        <w:jc w:val="both"/>
      </w:pPr>
      <w:r w:rsidRPr="00406C30">
        <w:t>-</w:t>
      </w:r>
      <w:r>
        <w:t> </w:t>
      </w:r>
      <w:r w:rsidRPr="00406C30">
        <w:t>изучение принципов действия и расчёта преобразователей электроподвижного состава;</w:t>
      </w:r>
    </w:p>
    <w:p w:rsidR="003A323B" w:rsidRDefault="003A323B" w:rsidP="003A323B">
      <w:pPr>
        <w:jc w:val="both"/>
      </w:pPr>
      <w:r>
        <w:t>- </w:t>
      </w:r>
      <w:r w:rsidRPr="00406C30">
        <w:t>изучение конструкции, принципа действия, характеристик и основ расчёта тяговых электрических аппаратов.</w:t>
      </w:r>
    </w:p>
    <w:p w:rsidR="009F5455" w:rsidRPr="009F5455" w:rsidRDefault="009F5455" w:rsidP="009F5455">
      <w:pPr>
        <w:contextualSpacing/>
        <w:jc w:val="both"/>
        <w:rPr>
          <w:b/>
        </w:rPr>
      </w:pPr>
      <w:r w:rsidRPr="009F5455">
        <w:rPr>
          <w:b/>
        </w:rPr>
        <w:t>3. Перечень планируемых результатов обучения по дисциплине</w:t>
      </w:r>
    </w:p>
    <w:p w:rsidR="009F5455" w:rsidRPr="009F5455" w:rsidRDefault="009F5455" w:rsidP="009F5455">
      <w:pPr>
        <w:jc w:val="both"/>
      </w:pPr>
      <w:r w:rsidRPr="009F5455"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F5455" w:rsidRPr="000D0513" w:rsidTr="00AD3019">
        <w:trPr>
          <w:tblHeader/>
        </w:trPr>
        <w:tc>
          <w:tcPr>
            <w:tcW w:w="4672" w:type="dxa"/>
          </w:tcPr>
          <w:p w:rsidR="009F5455" w:rsidRPr="000D0513" w:rsidRDefault="009F5455" w:rsidP="00AD3019">
            <w:pPr>
              <w:jc w:val="center"/>
              <w:rPr>
                <w:rFonts w:ascii="Times New Roman" w:hAnsi="Times New Roman"/>
                <w:b/>
              </w:rPr>
            </w:pPr>
            <w:r w:rsidRPr="000D0513">
              <w:rPr>
                <w:rFonts w:ascii="Times New Roman" w:hAnsi="Times New Roman"/>
                <w:b/>
              </w:rPr>
              <w:t>Компетенция</w:t>
            </w:r>
          </w:p>
        </w:tc>
        <w:tc>
          <w:tcPr>
            <w:tcW w:w="4672" w:type="dxa"/>
          </w:tcPr>
          <w:p w:rsidR="009F5455" w:rsidRPr="000D0513" w:rsidRDefault="009F5455" w:rsidP="00AD3019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0D0513">
              <w:rPr>
                <w:rFonts w:ascii="Times New Roman" w:hAnsi="Times New Roman"/>
                <w:b/>
              </w:rPr>
              <w:t>Индикатор компетенции</w:t>
            </w:r>
          </w:p>
        </w:tc>
      </w:tr>
      <w:tr w:rsidR="00795184" w:rsidRPr="000D0513" w:rsidTr="00AD3019">
        <w:tc>
          <w:tcPr>
            <w:tcW w:w="4672" w:type="dxa"/>
          </w:tcPr>
          <w:p w:rsidR="00795184" w:rsidRPr="000D0513" w:rsidRDefault="00795184" w:rsidP="00795184">
            <w:r w:rsidRPr="000D0513">
              <w:rPr>
                <w:rFonts w:ascii="Times New Roman" w:eastAsia="Calibri" w:hAnsi="Times New Roman"/>
              </w:rPr>
              <w:t>ПК-2. Выполнение технического задания на разработку системы электропривода</w:t>
            </w:r>
          </w:p>
        </w:tc>
        <w:tc>
          <w:tcPr>
            <w:tcW w:w="4672" w:type="dxa"/>
          </w:tcPr>
          <w:p w:rsidR="00795184" w:rsidRPr="000D0513" w:rsidRDefault="001519DD" w:rsidP="00795184">
            <w:r w:rsidRPr="001519DD">
              <w:rPr>
                <w:rFonts w:ascii="Times New Roman" w:hAnsi="Times New Roman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</w:tc>
      </w:tr>
      <w:tr w:rsidR="00795184" w:rsidRPr="000D0513" w:rsidTr="00AD3019">
        <w:tc>
          <w:tcPr>
            <w:tcW w:w="4672" w:type="dxa"/>
          </w:tcPr>
          <w:p w:rsidR="00795184" w:rsidRPr="000D0513" w:rsidRDefault="00795184" w:rsidP="00795184">
            <w:pPr>
              <w:jc w:val="both"/>
              <w:rPr>
                <w:rFonts w:ascii="Times New Roman" w:hAnsi="Times New Roman"/>
                <w:i/>
                <w:highlight w:val="yellow"/>
              </w:rPr>
            </w:pPr>
            <w:r w:rsidRPr="000D0513">
              <w:rPr>
                <w:rFonts w:ascii="Times New Roman" w:hAnsi="Times New Roman"/>
              </w:rPr>
              <w:t>ПК</w:t>
            </w:r>
            <w:r w:rsidR="001519DD">
              <w:rPr>
                <w:rFonts w:ascii="Times New Roman" w:hAnsi="Times New Roman"/>
              </w:rPr>
              <w:t>-</w:t>
            </w:r>
            <w:r w:rsidRPr="000D0513">
              <w:rPr>
                <w:rFonts w:ascii="Times New Roman" w:hAnsi="Times New Roman"/>
              </w:rPr>
              <w:t>4. Проведение технических и практических занятий с работниками локомотивных бригад</w:t>
            </w:r>
          </w:p>
        </w:tc>
        <w:tc>
          <w:tcPr>
            <w:tcW w:w="4672" w:type="dxa"/>
          </w:tcPr>
          <w:p w:rsidR="001519DD" w:rsidRPr="001519DD" w:rsidRDefault="001519DD" w:rsidP="001519DD">
            <w:pPr>
              <w:rPr>
                <w:rFonts w:ascii="Times New Roman" w:hAnsi="Times New Roman"/>
                <w:iCs/>
              </w:rPr>
            </w:pPr>
            <w:r w:rsidRPr="001519DD">
              <w:rPr>
                <w:rFonts w:ascii="Times New Roman" w:hAnsi="Times New Roman"/>
                <w:iCs/>
              </w:rPr>
              <w:t>ПК-4.1.3. Знает устройство и правила эксплуатации локомотивов (МВПС) обслуживаемых и новых серий, их индивидуальные конструктивные особенности, в том числе в части, регламентирующей выполнение трудовых функций</w:t>
            </w:r>
            <w:r w:rsidRPr="001519DD">
              <w:rPr>
                <w:rFonts w:ascii="Times New Roman" w:hAnsi="Times New Roman"/>
                <w:iCs/>
              </w:rPr>
              <w:tab/>
            </w:r>
          </w:p>
          <w:p w:rsidR="00795184" w:rsidRPr="000D0513" w:rsidRDefault="001519DD" w:rsidP="001519DD">
            <w:pPr>
              <w:rPr>
                <w:rFonts w:ascii="Times New Roman" w:hAnsi="Times New Roman"/>
                <w:iCs/>
              </w:rPr>
            </w:pPr>
            <w:r w:rsidRPr="001519DD">
              <w:rPr>
                <w:rFonts w:ascii="Times New Roman" w:hAnsi="Times New Roman"/>
                <w:iCs/>
              </w:rPr>
              <w:t>ПК-4.3.1 Имеет навыки обучения работников локомотивных бригад устройству локомотивов (МВПС) обслуживаемых и новых серий, в том числе в автоматизированной системе</w:t>
            </w:r>
          </w:p>
        </w:tc>
      </w:tr>
      <w:tr w:rsidR="00795184" w:rsidRPr="000D0513" w:rsidTr="00AD3019">
        <w:tc>
          <w:tcPr>
            <w:tcW w:w="4672" w:type="dxa"/>
          </w:tcPr>
          <w:p w:rsidR="00795184" w:rsidRPr="000D0513" w:rsidRDefault="00795184" w:rsidP="00795184">
            <w:pPr>
              <w:jc w:val="both"/>
              <w:rPr>
                <w:rFonts w:ascii="Times New Roman" w:hAnsi="Times New Roman"/>
                <w:i/>
                <w:highlight w:val="yellow"/>
              </w:rPr>
            </w:pPr>
            <w:r w:rsidRPr="000D0513">
              <w:rPr>
                <w:rFonts w:ascii="Times New Roman" w:hAnsi="Times New Roman"/>
              </w:rPr>
              <w:t>ПК</w:t>
            </w:r>
            <w:r w:rsidR="001519DD">
              <w:rPr>
                <w:rFonts w:ascii="Times New Roman" w:hAnsi="Times New Roman"/>
              </w:rPr>
              <w:t>-</w:t>
            </w:r>
            <w:r w:rsidRPr="000D0513">
              <w:rPr>
                <w:rFonts w:ascii="Times New Roman" w:hAnsi="Times New Roman"/>
              </w:rPr>
              <w:t>5. Проведение технических занятий с работниками локомотивных бригад по изучению тормозного оборудования и устройств безопасности, установленных на локомотивах</w:t>
            </w:r>
          </w:p>
        </w:tc>
        <w:tc>
          <w:tcPr>
            <w:tcW w:w="4672" w:type="dxa"/>
          </w:tcPr>
          <w:p w:rsidR="00795184" w:rsidRPr="000D0513" w:rsidRDefault="001519DD" w:rsidP="00795184">
            <w:pPr>
              <w:rPr>
                <w:rFonts w:ascii="Times New Roman" w:hAnsi="Times New Roman"/>
                <w:iCs/>
              </w:rPr>
            </w:pPr>
            <w:r w:rsidRPr="001519DD">
              <w:rPr>
                <w:rFonts w:ascii="Times New Roman" w:hAnsi="Times New Roman"/>
                <w:iCs/>
              </w:rPr>
              <w:t>ПК-5.1.3 Знает пневматические и электрические схемы, работу узлов и агрегатов локомотивов (МВПС) в части, регламентирующей выполнение трудовых функций и порядок управления автотормозами локомотивов (МВПС)</w:t>
            </w:r>
          </w:p>
        </w:tc>
      </w:tr>
    </w:tbl>
    <w:p w:rsidR="009F5455" w:rsidRPr="009F5455" w:rsidRDefault="009F5455" w:rsidP="009F5455">
      <w:pPr>
        <w:contextualSpacing/>
        <w:jc w:val="both"/>
        <w:rPr>
          <w:b/>
        </w:rPr>
      </w:pPr>
      <w:r w:rsidRPr="009F5455">
        <w:rPr>
          <w:b/>
        </w:rPr>
        <w:lastRenderedPageBreak/>
        <w:t>4. Содержание и структура дисциплины</w:t>
      </w:r>
    </w:p>
    <w:p w:rsidR="00795184" w:rsidRPr="00406C30" w:rsidRDefault="00795184" w:rsidP="00795184">
      <w:pPr>
        <w:jc w:val="both"/>
        <w:rPr>
          <w:szCs w:val="28"/>
        </w:rPr>
      </w:pPr>
      <w:r w:rsidRPr="00406C30">
        <w:rPr>
          <w:szCs w:val="28"/>
        </w:rPr>
        <w:t>Условия электрического торможения.</w:t>
      </w:r>
    </w:p>
    <w:p w:rsidR="00795184" w:rsidRPr="00406C30" w:rsidRDefault="00795184" w:rsidP="00795184">
      <w:pPr>
        <w:jc w:val="both"/>
        <w:rPr>
          <w:szCs w:val="28"/>
        </w:rPr>
      </w:pPr>
      <w:r w:rsidRPr="00406C30">
        <w:rPr>
          <w:szCs w:val="28"/>
        </w:rPr>
        <w:t>Требования к системам электрического торможения.</w:t>
      </w:r>
    </w:p>
    <w:p w:rsidR="00795184" w:rsidRPr="00406C30" w:rsidRDefault="00795184" w:rsidP="00795184">
      <w:pPr>
        <w:jc w:val="both"/>
        <w:rPr>
          <w:szCs w:val="28"/>
        </w:rPr>
      </w:pPr>
      <w:r w:rsidRPr="00406C30">
        <w:rPr>
          <w:szCs w:val="28"/>
        </w:rPr>
        <w:t>Реостатное торможение при последовательном возбуждении тяговых машин.</w:t>
      </w:r>
    </w:p>
    <w:p w:rsidR="00795184" w:rsidRPr="00406C30" w:rsidRDefault="00795184" w:rsidP="00795184">
      <w:pPr>
        <w:jc w:val="both"/>
        <w:rPr>
          <w:szCs w:val="28"/>
        </w:rPr>
      </w:pPr>
      <w:r w:rsidRPr="00406C30">
        <w:rPr>
          <w:szCs w:val="28"/>
        </w:rPr>
        <w:t>Реостатное торможение при независимом возбуждении тяговых машин.</w:t>
      </w:r>
    </w:p>
    <w:p w:rsidR="00795184" w:rsidRPr="00406C30" w:rsidRDefault="00795184" w:rsidP="00795184">
      <w:pPr>
        <w:jc w:val="both"/>
        <w:rPr>
          <w:szCs w:val="28"/>
        </w:rPr>
      </w:pPr>
      <w:r w:rsidRPr="00406C30">
        <w:rPr>
          <w:szCs w:val="28"/>
        </w:rPr>
        <w:t>Торможение противовключением.</w:t>
      </w:r>
    </w:p>
    <w:p w:rsidR="00795184" w:rsidRPr="00406C30" w:rsidRDefault="00795184" w:rsidP="00795184">
      <w:pPr>
        <w:jc w:val="both"/>
        <w:rPr>
          <w:szCs w:val="28"/>
        </w:rPr>
      </w:pPr>
      <w:r w:rsidRPr="00406C30">
        <w:rPr>
          <w:szCs w:val="28"/>
        </w:rPr>
        <w:t>Рекуперативное торможение ЭПС постоянного тока.</w:t>
      </w:r>
    </w:p>
    <w:p w:rsidR="00795184" w:rsidRPr="00406C30" w:rsidRDefault="00795184" w:rsidP="00795184">
      <w:pPr>
        <w:jc w:val="both"/>
        <w:rPr>
          <w:szCs w:val="28"/>
        </w:rPr>
      </w:pPr>
      <w:r w:rsidRPr="00406C30">
        <w:rPr>
          <w:szCs w:val="28"/>
        </w:rPr>
        <w:t>Рекуперативно-реостатное торможение.</w:t>
      </w:r>
    </w:p>
    <w:p w:rsidR="00795184" w:rsidRPr="00406C30" w:rsidRDefault="00795184" w:rsidP="00795184">
      <w:pPr>
        <w:jc w:val="both"/>
        <w:rPr>
          <w:szCs w:val="28"/>
        </w:rPr>
      </w:pPr>
      <w:r w:rsidRPr="00406C30">
        <w:rPr>
          <w:szCs w:val="28"/>
        </w:rPr>
        <w:t>Рекуперативное торможение ЭПС переменного тока. Зонно-фазовое регулирование.</w:t>
      </w:r>
    </w:p>
    <w:p w:rsidR="00795184" w:rsidRPr="00406C30" w:rsidRDefault="00795184" w:rsidP="00795184">
      <w:pPr>
        <w:jc w:val="both"/>
        <w:rPr>
          <w:szCs w:val="28"/>
        </w:rPr>
      </w:pPr>
      <w:r w:rsidRPr="00406C30">
        <w:rPr>
          <w:szCs w:val="28"/>
        </w:rPr>
        <w:t>Сравнение технико-экономических показателей коллекторных и асинхронных тяговых двигателей.</w:t>
      </w:r>
    </w:p>
    <w:p w:rsidR="00795184" w:rsidRPr="00406C30" w:rsidRDefault="00795184" w:rsidP="00795184">
      <w:pPr>
        <w:jc w:val="both"/>
        <w:rPr>
          <w:szCs w:val="28"/>
        </w:rPr>
      </w:pPr>
      <w:r w:rsidRPr="00406C30">
        <w:rPr>
          <w:szCs w:val="28"/>
        </w:rPr>
        <w:t>Характеристики асинхронных ТЭД при частотном регулировании.</w:t>
      </w:r>
    </w:p>
    <w:p w:rsidR="00795184" w:rsidRPr="00406C30" w:rsidRDefault="00795184" w:rsidP="00795184">
      <w:pPr>
        <w:jc w:val="both"/>
        <w:rPr>
          <w:szCs w:val="28"/>
        </w:rPr>
      </w:pPr>
      <w:r w:rsidRPr="00406C30">
        <w:rPr>
          <w:szCs w:val="28"/>
        </w:rPr>
        <w:t>Структурные схемы ЭПС с асинхронными тяговыми двигателями.</w:t>
      </w:r>
    </w:p>
    <w:p w:rsidR="00795184" w:rsidRPr="00406C30" w:rsidRDefault="00795184" w:rsidP="00795184">
      <w:pPr>
        <w:jc w:val="both"/>
        <w:rPr>
          <w:szCs w:val="28"/>
        </w:rPr>
      </w:pPr>
      <w:r w:rsidRPr="00406C30">
        <w:rPr>
          <w:szCs w:val="28"/>
        </w:rPr>
        <w:t>Работа асинхронного двигателя с инвертором тока.</w:t>
      </w:r>
    </w:p>
    <w:p w:rsidR="00795184" w:rsidRPr="00406C30" w:rsidRDefault="00795184" w:rsidP="00795184">
      <w:pPr>
        <w:jc w:val="both"/>
        <w:rPr>
          <w:szCs w:val="28"/>
        </w:rPr>
      </w:pPr>
      <w:r w:rsidRPr="00406C30">
        <w:rPr>
          <w:szCs w:val="28"/>
        </w:rPr>
        <w:t>Работа асинхронного двигателя с инвертором напряжения.</w:t>
      </w:r>
    </w:p>
    <w:p w:rsidR="00795184" w:rsidRPr="00406C30" w:rsidRDefault="00795184" w:rsidP="00795184">
      <w:pPr>
        <w:jc w:val="both"/>
        <w:rPr>
          <w:szCs w:val="28"/>
        </w:rPr>
      </w:pPr>
      <w:r w:rsidRPr="00406C30">
        <w:rPr>
          <w:szCs w:val="28"/>
        </w:rPr>
        <w:t xml:space="preserve">Назначение и принцип действия </w:t>
      </w:r>
      <w:proofErr w:type="spellStart"/>
      <w:r w:rsidRPr="00406C30">
        <w:rPr>
          <w:szCs w:val="28"/>
        </w:rPr>
        <w:t>четырёхквадрантного</w:t>
      </w:r>
      <w:proofErr w:type="spellEnd"/>
      <w:r w:rsidRPr="00406C30">
        <w:rPr>
          <w:szCs w:val="28"/>
        </w:rPr>
        <w:t xml:space="preserve"> преобразователя.</w:t>
      </w:r>
    </w:p>
    <w:p w:rsidR="00795184" w:rsidRPr="00406C30" w:rsidRDefault="00795184" w:rsidP="00795184">
      <w:pPr>
        <w:jc w:val="both"/>
        <w:rPr>
          <w:szCs w:val="28"/>
        </w:rPr>
      </w:pPr>
      <w:r w:rsidRPr="00406C30">
        <w:rPr>
          <w:szCs w:val="28"/>
        </w:rPr>
        <w:t>Принципы управления асинхронными тяговыми двигателями.</w:t>
      </w:r>
    </w:p>
    <w:p w:rsidR="00795184" w:rsidRPr="00406C30" w:rsidRDefault="00795184" w:rsidP="00795184">
      <w:pPr>
        <w:jc w:val="both"/>
        <w:rPr>
          <w:szCs w:val="28"/>
        </w:rPr>
      </w:pPr>
      <w:r w:rsidRPr="00406C30">
        <w:rPr>
          <w:szCs w:val="28"/>
        </w:rPr>
        <w:t>С</w:t>
      </w:r>
      <w:r>
        <w:rPr>
          <w:szCs w:val="28"/>
        </w:rPr>
        <w:t>и</w:t>
      </w:r>
      <w:r w:rsidRPr="00406C30">
        <w:rPr>
          <w:szCs w:val="28"/>
        </w:rPr>
        <w:t>с</w:t>
      </w:r>
      <w:r>
        <w:rPr>
          <w:szCs w:val="28"/>
        </w:rPr>
        <w:t>т</w:t>
      </w:r>
      <w:r w:rsidRPr="00406C30">
        <w:rPr>
          <w:szCs w:val="28"/>
        </w:rPr>
        <w:t>емы управления ЭПС с вентильными двигателями.</w:t>
      </w:r>
    </w:p>
    <w:p w:rsidR="00795184" w:rsidRPr="00406C30" w:rsidRDefault="00795184" w:rsidP="00795184">
      <w:pPr>
        <w:jc w:val="both"/>
        <w:rPr>
          <w:szCs w:val="28"/>
        </w:rPr>
      </w:pPr>
      <w:r w:rsidRPr="00406C30">
        <w:rPr>
          <w:szCs w:val="28"/>
        </w:rPr>
        <w:t>Классификация тяговых аппаратов и общие технические требования.</w:t>
      </w:r>
    </w:p>
    <w:p w:rsidR="00795184" w:rsidRPr="00406C30" w:rsidRDefault="00795184" w:rsidP="00795184">
      <w:pPr>
        <w:jc w:val="both"/>
        <w:rPr>
          <w:szCs w:val="28"/>
        </w:rPr>
      </w:pPr>
      <w:r w:rsidRPr="00406C30">
        <w:rPr>
          <w:szCs w:val="28"/>
        </w:rPr>
        <w:t>Нагревание и охлаждение тяговых электрических аппаратов.</w:t>
      </w:r>
    </w:p>
    <w:p w:rsidR="00795184" w:rsidRPr="00406C30" w:rsidRDefault="00795184" w:rsidP="00795184">
      <w:pPr>
        <w:jc w:val="both"/>
        <w:rPr>
          <w:szCs w:val="28"/>
        </w:rPr>
      </w:pPr>
      <w:r w:rsidRPr="00406C30">
        <w:rPr>
          <w:szCs w:val="28"/>
        </w:rPr>
        <w:t>Электрические контакты конструкция и условия их работы.</w:t>
      </w:r>
    </w:p>
    <w:p w:rsidR="00795184" w:rsidRPr="00406C30" w:rsidRDefault="00795184" w:rsidP="00795184">
      <w:pPr>
        <w:jc w:val="both"/>
        <w:rPr>
          <w:szCs w:val="28"/>
        </w:rPr>
      </w:pPr>
      <w:r w:rsidRPr="00406C30">
        <w:rPr>
          <w:szCs w:val="28"/>
        </w:rPr>
        <w:t>Характеристики электрической дуги.</w:t>
      </w:r>
    </w:p>
    <w:p w:rsidR="00795184" w:rsidRPr="00406C30" w:rsidRDefault="00795184" w:rsidP="00795184">
      <w:pPr>
        <w:jc w:val="both"/>
        <w:rPr>
          <w:szCs w:val="28"/>
        </w:rPr>
      </w:pPr>
      <w:r w:rsidRPr="00406C30">
        <w:rPr>
          <w:szCs w:val="28"/>
        </w:rPr>
        <w:t>Гашение электрической дуги в цепи постоянного тока.</w:t>
      </w:r>
    </w:p>
    <w:p w:rsidR="00795184" w:rsidRPr="00406C30" w:rsidRDefault="00795184" w:rsidP="00795184">
      <w:pPr>
        <w:jc w:val="both"/>
        <w:rPr>
          <w:szCs w:val="28"/>
        </w:rPr>
      </w:pPr>
      <w:r w:rsidRPr="00406C30">
        <w:rPr>
          <w:szCs w:val="28"/>
        </w:rPr>
        <w:t>Повторные зажигания электрической дуги.</w:t>
      </w:r>
    </w:p>
    <w:p w:rsidR="00795184" w:rsidRPr="00406C30" w:rsidRDefault="00795184" w:rsidP="00795184">
      <w:pPr>
        <w:jc w:val="both"/>
        <w:rPr>
          <w:szCs w:val="28"/>
        </w:rPr>
      </w:pPr>
      <w:r w:rsidRPr="00406C30">
        <w:rPr>
          <w:szCs w:val="28"/>
        </w:rPr>
        <w:t>Шунтирование электрической дуги резистором.</w:t>
      </w:r>
    </w:p>
    <w:p w:rsidR="00795184" w:rsidRPr="00406C30" w:rsidRDefault="00795184" w:rsidP="00795184">
      <w:pPr>
        <w:jc w:val="both"/>
        <w:rPr>
          <w:szCs w:val="28"/>
        </w:rPr>
      </w:pPr>
      <w:r w:rsidRPr="00406C30">
        <w:rPr>
          <w:szCs w:val="28"/>
        </w:rPr>
        <w:t>Отключающая способность электрического аппарата.</w:t>
      </w:r>
    </w:p>
    <w:p w:rsidR="00795184" w:rsidRPr="00406C30" w:rsidRDefault="00795184" w:rsidP="00795184">
      <w:pPr>
        <w:jc w:val="both"/>
        <w:rPr>
          <w:szCs w:val="28"/>
        </w:rPr>
      </w:pPr>
      <w:r w:rsidRPr="00406C30">
        <w:rPr>
          <w:szCs w:val="28"/>
        </w:rPr>
        <w:t>Гашение электрической дуги в цепи п</w:t>
      </w:r>
      <w:bookmarkStart w:id="0" w:name="_GoBack"/>
      <w:bookmarkEnd w:id="0"/>
      <w:r w:rsidRPr="00406C30">
        <w:rPr>
          <w:szCs w:val="28"/>
        </w:rPr>
        <w:t>еременного тока.</w:t>
      </w:r>
    </w:p>
    <w:p w:rsidR="00795184" w:rsidRPr="00406C30" w:rsidRDefault="00795184" w:rsidP="00795184">
      <w:pPr>
        <w:jc w:val="both"/>
        <w:rPr>
          <w:szCs w:val="28"/>
        </w:rPr>
      </w:pPr>
      <w:r w:rsidRPr="00406C30">
        <w:rPr>
          <w:szCs w:val="28"/>
        </w:rPr>
        <w:t>Токоприёмники.</w:t>
      </w:r>
    </w:p>
    <w:p w:rsidR="00795184" w:rsidRPr="00406C30" w:rsidRDefault="00795184" w:rsidP="00795184">
      <w:pPr>
        <w:jc w:val="both"/>
        <w:rPr>
          <w:szCs w:val="28"/>
        </w:rPr>
      </w:pPr>
      <w:r w:rsidRPr="00406C30">
        <w:rPr>
          <w:szCs w:val="28"/>
        </w:rPr>
        <w:t>Аппараты защиты. Быстродействующие и главные выключатели, предохранители, разрядники, ограничители перенапряжений.</w:t>
      </w:r>
    </w:p>
    <w:p w:rsidR="00795184" w:rsidRPr="00406C30" w:rsidRDefault="00795184" w:rsidP="00795184">
      <w:pPr>
        <w:jc w:val="both"/>
        <w:rPr>
          <w:szCs w:val="28"/>
        </w:rPr>
      </w:pPr>
      <w:r w:rsidRPr="00406C30">
        <w:rPr>
          <w:szCs w:val="28"/>
        </w:rPr>
        <w:t>Коммутационные аппараты силовой цепи. Контакторы, переключатели, силовые контроллеры.</w:t>
      </w:r>
    </w:p>
    <w:p w:rsidR="00795184" w:rsidRPr="00406C30" w:rsidRDefault="00795184" w:rsidP="00795184">
      <w:pPr>
        <w:jc w:val="both"/>
        <w:rPr>
          <w:szCs w:val="28"/>
        </w:rPr>
      </w:pPr>
      <w:r w:rsidRPr="00406C30">
        <w:rPr>
          <w:szCs w:val="28"/>
        </w:rPr>
        <w:t>Электрический монтаж и правила его выполнения.</w:t>
      </w:r>
    </w:p>
    <w:p w:rsidR="00795184" w:rsidRPr="00406C30" w:rsidRDefault="00795184" w:rsidP="00795184">
      <w:pPr>
        <w:jc w:val="both"/>
        <w:rPr>
          <w:szCs w:val="28"/>
        </w:rPr>
      </w:pPr>
      <w:r w:rsidRPr="00406C30">
        <w:rPr>
          <w:szCs w:val="28"/>
        </w:rPr>
        <w:t>Вспомогательные цепи с коллекторными с коллекторными двигателями.</w:t>
      </w:r>
    </w:p>
    <w:p w:rsidR="00795184" w:rsidRPr="00406C30" w:rsidRDefault="00795184" w:rsidP="00795184">
      <w:pPr>
        <w:jc w:val="both"/>
        <w:rPr>
          <w:szCs w:val="28"/>
        </w:rPr>
      </w:pPr>
      <w:r w:rsidRPr="00406C30">
        <w:rPr>
          <w:szCs w:val="28"/>
        </w:rPr>
        <w:t>Вспомогательные цепи с асинхронными двигателями.</w:t>
      </w:r>
    </w:p>
    <w:p w:rsidR="00795184" w:rsidRPr="00FE07AC" w:rsidRDefault="00795184" w:rsidP="00795184">
      <w:pPr>
        <w:jc w:val="both"/>
        <w:rPr>
          <w:b/>
        </w:rPr>
      </w:pPr>
      <w:r w:rsidRPr="00406C30">
        <w:rPr>
          <w:szCs w:val="28"/>
        </w:rPr>
        <w:t>Цепи управления электроподвижного состава. Источники питания, коммутационные аппараты и аппараты защиты.</w:t>
      </w:r>
    </w:p>
    <w:p w:rsidR="009F5455" w:rsidRPr="009F5455" w:rsidRDefault="009F5455" w:rsidP="009F5455">
      <w:pPr>
        <w:contextualSpacing/>
        <w:jc w:val="both"/>
        <w:rPr>
          <w:b/>
        </w:rPr>
      </w:pPr>
      <w:r w:rsidRPr="009F5455">
        <w:rPr>
          <w:b/>
        </w:rPr>
        <w:t>5. Объем дисциплины и виды учебной работы</w:t>
      </w:r>
    </w:p>
    <w:p w:rsidR="009F5455" w:rsidRPr="009F5455" w:rsidRDefault="009F5455" w:rsidP="009F5455">
      <w:pPr>
        <w:contextualSpacing/>
        <w:jc w:val="both"/>
      </w:pPr>
      <w:r w:rsidRPr="009F5455">
        <w:t xml:space="preserve">Объем дисциплины – </w:t>
      </w:r>
      <w:r w:rsidR="00B42AFE">
        <w:t>4</w:t>
      </w:r>
      <w:r w:rsidRPr="009F5455">
        <w:t xml:space="preserve"> зачетных единиц</w:t>
      </w:r>
      <w:r w:rsidR="00B42AFE">
        <w:t>ы</w:t>
      </w:r>
      <w:r w:rsidRPr="009F5455">
        <w:t xml:space="preserve"> (</w:t>
      </w:r>
      <w:r w:rsidR="00B42AFE">
        <w:t>144</w:t>
      </w:r>
      <w:r w:rsidRPr="009F5455">
        <w:t xml:space="preserve"> часа), в том числе:</w:t>
      </w:r>
    </w:p>
    <w:p w:rsidR="009F5455" w:rsidRPr="009F5455" w:rsidRDefault="009F5455" w:rsidP="009F5455">
      <w:pPr>
        <w:contextualSpacing/>
        <w:jc w:val="both"/>
      </w:pPr>
      <w:r w:rsidRPr="009F5455">
        <w:t>- для очной формы обучения</w:t>
      </w:r>
    </w:p>
    <w:p w:rsidR="009F5455" w:rsidRPr="009F5455" w:rsidRDefault="009F5455" w:rsidP="009F5455">
      <w:pPr>
        <w:contextualSpacing/>
        <w:jc w:val="both"/>
        <w:rPr>
          <w:highlight w:val="yellow"/>
        </w:rPr>
      </w:pPr>
      <w:r w:rsidRPr="009F5455">
        <w:t>лекции – 28 часов;</w:t>
      </w:r>
    </w:p>
    <w:p w:rsidR="009F5455" w:rsidRPr="009F5455" w:rsidRDefault="009F5455" w:rsidP="009F5455">
      <w:pPr>
        <w:contextualSpacing/>
        <w:jc w:val="both"/>
      </w:pPr>
      <w:r w:rsidRPr="009F5455">
        <w:t xml:space="preserve">лабораторные работы – </w:t>
      </w:r>
      <w:r w:rsidR="00B42AFE">
        <w:t>14</w:t>
      </w:r>
      <w:r w:rsidRPr="009F5455">
        <w:t xml:space="preserve"> часов;</w:t>
      </w:r>
    </w:p>
    <w:p w:rsidR="009F5455" w:rsidRPr="009F5455" w:rsidRDefault="000D0513" w:rsidP="009F5455">
      <w:pPr>
        <w:contextualSpacing/>
        <w:jc w:val="both"/>
        <w:rPr>
          <w:highlight w:val="yellow"/>
        </w:rPr>
      </w:pPr>
      <w:r>
        <w:t>п</w:t>
      </w:r>
      <w:r w:rsidR="009F5455" w:rsidRPr="009F5455">
        <w:t xml:space="preserve">рактические занятия – </w:t>
      </w:r>
      <w:r w:rsidR="00B42AFE">
        <w:t>14</w:t>
      </w:r>
      <w:r w:rsidR="009F5455" w:rsidRPr="009F5455">
        <w:t xml:space="preserve"> часов;</w:t>
      </w:r>
    </w:p>
    <w:p w:rsidR="009F5455" w:rsidRPr="009F5455" w:rsidRDefault="009F5455" w:rsidP="009F5455">
      <w:pPr>
        <w:contextualSpacing/>
        <w:jc w:val="both"/>
      </w:pPr>
      <w:r w:rsidRPr="009F5455">
        <w:t xml:space="preserve">самостоятельная работа – </w:t>
      </w:r>
      <w:r w:rsidR="00B42AFE">
        <w:t>84</w:t>
      </w:r>
      <w:r w:rsidRPr="009F5455">
        <w:t xml:space="preserve"> час;</w:t>
      </w:r>
    </w:p>
    <w:p w:rsidR="009F5455" w:rsidRPr="009F5455" w:rsidRDefault="009F5455" w:rsidP="009F5455">
      <w:pPr>
        <w:contextualSpacing/>
        <w:jc w:val="both"/>
      </w:pPr>
      <w:r w:rsidRPr="009F5455">
        <w:t xml:space="preserve">контроль – </w:t>
      </w:r>
      <w:r w:rsidR="00C02670">
        <w:t>4</w:t>
      </w:r>
      <w:r w:rsidRPr="009F5455">
        <w:t xml:space="preserve"> час</w:t>
      </w:r>
      <w:r w:rsidR="00C02670">
        <w:t>а</w:t>
      </w:r>
      <w:r w:rsidRPr="009F5455">
        <w:t>;</w:t>
      </w:r>
    </w:p>
    <w:p w:rsidR="009F5455" w:rsidRPr="009F5455" w:rsidRDefault="009F5455" w:rsidP="009F5455">
      <w:pPr>
        <w:contextualSpacing/>
        <w:jc w:val="both"/>
      </w:pPr>
      <w:r w:rsidRPr="009F5455">
        <w:t>- для заочной формы обучения</w:t>
      </w:r>
    </w:p>
    <w:p w:rsidR="009F5455" w:rsidRPr="009F5455" w:rsidRDefault="009F5455" w:rsidP="009F5455">
      <w:pPr>
        <w:contextualSpacing/>
        <w:jc w:val="both"/>
      </w:pPr>
      <w:r w:rsidRPr="009F5455">
        <w:t>лекции – 8 часов;</w:t>
      </w:r>
    </w:p>
    <w:p w:rsidR="009F5455" w:rsidRPr="009F5455" w:rsidRDefault="009F5455" w:rsidP="009F5455">
      <w:pPr>
        <w:contextualSpacing/>
        <w:jc w:val="both"/>
      </w:pPr>
      <w:r w:rsidRPr="009F5455">
        <w:t xml:space="preserve">лабораторные работы – </w:t>
      </w:r>
      <w:r w:rsidR="00C02670">
        <w:t>4 часа</w:t>
      </w:r>
      <w:r w:rsidRPr="009F5455">
        <w:t>;</w:t>
      </w:r>
    </w:p>
    <w:p w:rsidR="009F5455" w:rsidRPr="009F5455" w:rsidRDefault="009F5455" w:rsidP="009F5455">
      <w:pPr>
        <w:contextualSpacing/>
        <w:jc w:val="both"/>
      </w:pPr>
      <w:r w:rsidRPr="009F5455">
        <w:t xml:space="preserve">практические занятия – </w:t>
      </w:r>
      <w:r w:rsidR="00C02670">
        <w:t>4</w:t>
      </w:r>
      <w:r w:rsidRPr="009F5455">
        <w:t xml:space="preserve"> часа;</w:t>
      </w:r>
    </w:p>
    <w:p w:rsidR="009F5455" w:rsidRPr="009F5455" w:rsidRDefault="009F5455" w:rsidP="009F5455">
      <w:pPr>
        <w:contextualSpacing/>
        <w:jc w:val="both"/>
      </w:pPr>
      <w:r w:rsidRPr="009F5455">
        <w:t xml:space="preserve">самостоятельная работа – </w:t>
      </w:r>
      <w:r w:rsidR="00C02670">
        <w:t>124 часа</w:t>
      </w:r>
      <w:r w:rsidRPr="009F5455">
        <w:t>;</w:t>
      </w:r>
    </w:p>
    <w:p w:rsidR="009F5455" w:rsidRPr="009F5455" w:rsidRDefault="009F5455" w:rsidP="009F5455">
      <w:pPr>
        <w:contextualSpacing/>
        <w:jc w:val="both"/>
      </w:pPr>
      <w:r w:rsidRPr="009F5455">
        <w:t xml:space="preserve">контроль – </w:t>
      </w:r>
      <w:r w:rsidR="00C02670">
        <w:t>4</w:t>
      </w:r>
      <w:r w:rsidRPr="009F5455">
        <w:t xml:space="preserve"> часа;</w:t>
      </w:r>
    </w:p>
    <w:p w:rsidR="002909CD" w:rsidRPr="009F5455" w:rsidRDefault="009F5455" w:rsidP="000D0513">
      <w:pPr>
        <w:contextualSpacing/>
        <w:jc w:val="both"/>
      </w:pPr>
      <w:r w:rsidRPr="009F5455">
        <w:t>Форма контроля знаний – курсов</w:t>
      </w:r>
      <w:r w:rsidR="00C02670">
        <w:t>ой</w:t>
      </w:r>
      <w:r w:rsidRPr="009F5455">
        <w:t xml:space="preserve"> </w:t>
      </w:r>
      <w:r w:rsidR="00C02670">
        <w:t>проект</w:t>
      </w:r>
      <w:r w:rsidRPr="009F5455">
        <w:t xml:space="preserve">, </w:t>
      </w:r>
      <w:r w:rsidR="00C02670">
        <w:t>зачет</w:t>
      </w:r>
      <w:r w:rsidRPr="009F5455">
        <w:t>.</w:t>
      </w:r>
    </w:p>
    <w:sectPr w:rsidR="002909CD" w:rsidRPr="009F5455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A10ED"/>
    <w:multiLevelType w:val="hybridMultilevel"/>
    <w:tmpl w:val="1B585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55"/>
    <w:rsid w:val="0002370D"/>
    <w:rsid w:val="000D0513"/>
    <w:rsid w:val="001519DD"/>
    <w:rsid w:val="002909CD"/>
    <w:rsid w:val="003A323B"/>
    <w:rsid w:val="006B18B0"/>
    <w:rsid w:val="00795184"/>
    <w:rsid w:val="007A519D"/>
    <w:rsid w:val="008070DE"/>
    <w:rsid w:val="00911FCD"/>
    <w:rsid w:val="009F5455"/>
    <w:rsid w:val="00B42AFE"/>
    <w:rsid w:val="00C02670"/>
    <w:rsid w:val="00CA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951C"/>
  <w15:chartTrackingRefBased/>
  <w15:docId w15:val="{DC5F6015-AB1D-4F1D-BDDF-F7DFC322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455"/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455"/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aliases w:val="текст,Основной текст 1"/>
    <w:basedOn w:val="a"/>
    <w:link w:val="a5"/>
    <w:rsid w:val="009F5455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5">
    <w:name w:val="Основной текст с отступом Знак"/>
    <w:aliases w:val="текст Знак,Основной текст 1 Знак"/>
    <w:basedOn w:val="a0"/>
    <w:link w:val="a4"/>
    <w:rsid w:val="009F5455"/>
    <w:rPr>
      <w:rFonts w:eastAsia="Times New Roman"/>
      <w:snapToGrid w:val="0"/>
      <w:color w:val="auto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9F5455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9F5455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Университета</dc:creator>
  <cp:keywords/>
  <dc:description/>
  <cp:lastModifiedBy>user</cp:lastModifiedBy>
  <cp:revision>10</cp:revision>
  <dcterms:created xsi:type="dcterms:W3CDTF">2021-07-02T08:26:00Z</dcterms:created>
  <dcterms:modified xsi:type="dcterms:W3CDTF">2023-07-27T13:54:00Z</dcterms:modified>
</cp:coreProperties>
</file>