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  <w:r w:rsidRPr="00535CCD">
        <w:rPr>
          <w:rFonts w:cs="Times New Roman"/>
          <w:snapToGrid w:val="0"/>
          <w:color w:val="auto"/>
          <w:lang w:eastAsia="ru-RU"/>
        </w:rPr>
        <w:t>ФЕДЕРАЛЬНОЕ АГЕНТСТВО ЖЕЛЕЗНОДОРОЖНОГО ТРАНСПОРТА</w:t>
      </w: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  <w:r w:rsidRPr="00535CCD">
        <w:rPr>
          <w:rFonts w:cs="Times New Roman"/>
          <w:snapToGrid w:val="0"/>
          <w:color w:val="auto"/>
          <w:lang w:eastAsia="ru-RU"/>
        </w:rPr>
        <w:t xml:space="preserve">Федеральное государственное бюджетное образовательное учреждение </w:t>
      </w: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  <w:r w:rsidRPr="00535CCD">
        <w:rPr>
          <w:rFonts w:cs="Times New Roman"/>
          <w:snapToGrid w:val="0"/>
          <w:color w:val="auto"/>
          <w:lang w:eastAsia="ru-RU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535CCD">
        <w:rPr>
          <w:rFonts w:cs="Times New Roman"/>
          <w:snapToGrid w:val="0"/>
          <w:color w:val="auto"/>
          <w:lang w:val="en-US" w:eastAsia="ru-RU"/>
        </w:rPr>
        <w:t>I</w:t>
      </w:r>
      <w:r w:rsidRPr="00535CCD">
        <w:rPr>
          <w:rFonts w:cs="Times New Roman"/>
          <w:snapToGrid w:val="0"/>
          <w:color w:val="auto"/>
          <w:lang w:eastAsia="ru-RU"/>
        </w:rPr>
        <w:t>»</w:t>
      </w:r>
    </w:p>
    <w:p w:rsidR="00913011" w:rsidRPr="00535CCD" w:rsidRDefault="00913011" w:rsidP="00CC5AFD">
      <w:pPr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  <w:r w:rsidRPr="00535CCD">
        <w:rPr>
          <w:rFonts w:cs="Times New Roman"/>
          <w:snapToGrid w:val="0"/>
          <w:color w:val="auto"/>
          <w:lang w:eastAsia="ru-RU"/>
        </w:rPr>
        <w:t>(ФГБОУ ВО ПГУПС)</w:t>
      </w:r>
    </w:p>
    <w:p w:rsidR="00913011" w:rsidRPr="00535CCD" w:rsidRDefault="00913011" w:rsidP="00CC5AFD">
      <w:pPr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FE1545" w:rsidRDefault="00913011" w:rsidP="00C4210E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r w:rsidRPr="00FE1545">
        <w:rPr>
          <w:rFonts w:cs="Times New Roman"/>
          <w:color w:val="auto"/>
          <w:lang w:eastAsia="ru-RU"/>
        </w:rPr>
        <w:t>Кафедра «</w:t>
      </w:r>
      <w:proofErr w:type="spellStart"/>
      <w:r w:rsidRPr="00FE1545">
        <w:rPr>
          <w:rFonts w:cs="Times New Roman"/>
          <w:color w:val="auto"/>
          <w:lang w:eastAsia="ru-RU"/>
        </w:rPr>
        <w:t>Техносферная</w:t>
      </w:r>
      <w:proofErr w:type="spellEnd"/>
      <w:r w:rsidRPr="00FE1545">
        <w:rPr>
          <w:rFonts w:cs="Times New Roman"/>
          <w:color w:val="auto"/>
          <w:lang w:eastAsia="ru-RU"/>
        </w:rPr>
        <w:t xml:space="preserve"> и экологическая безопасность»</w:t>
      </w: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360" w:lineRule="auto"/>
        <w:ind w:left="3402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360" w:lineRule="auto"/>
        <w:ind w:left="3402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360" w:lineRule="auto"/>
        <w:ind w:left="3402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390CEC">
      <w:pPr>
        <w:widowControl w:val="0"/>
        <w:spacing w:after="0" w:line="360" w:lineRule="auto"/>
        <w:rPr>
          <w:rFonts w:cs="Times New Roman"/>
          <w:snapToGrid w:val="0"/>
          <w:color w:val="auto"/>
          <w:lang w:eastAsia="ru-RU"/>
        </w:rPr>
      </w:pPr>
    </w:p>
    <w:p w:rsidR="00913011" w:rsidRPr="00DC7BB7" w:rsidRDefault="00913011" w:rsidP="00CC5AFD">
      <w:pPr>
        <w:widowControl w:val="0"/>
        <w:spacing w:after="0" w:line="240" w:lineRule="auto"/>
        <w:jc w:val="center"/>
        <w:rPr>
          <w:rFonts w:cs="Times New Roman"/>
          <w:b/>
          <w:bCs/>
          <w:snapToGrid w:val="0"/>
          <w:color w:val="auto"/>
          <w:sz w:val="36"/>
          <w:szCs w:val="36"/>
          <w:lang w:eastAsia="ru-RU"/>
        </w:rPr>
      </w:pPr>
      <w:r w:rsidRPr="00DC7BB7">
        <w:rPr>
          <w:rFonts w:cs="Times New Roman"/>
          <w:b/>
          <w:bCs/>
          <w:snapToGrid w:val="0"/>
          <w:color w:val="auto"/>
          <w:sz w:val="36"/>
          <w:szCs w:val="36"/>
          <w:lang w:eastAsia="ru-RU"/>
        </w:rPr>
        <w:t>ОЦЕНОЧНЫЕ МАТЕРИАЛЫ</w:t>
      </w: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r w:rsidRPr="00535CCD">
        <w:rPr>
          <w:rFonts w:cs="Times New Roman"/>
          <w:color w:val="auto"/>
          <w:lang w:eastAsia="ru-RU"/>
        </w:rPr>
        <w:t>дисциплины</w:t>
      </w:r>
    </w:p>
    <w:p w:rsidR="00913011" w:rsidRPr="00535CCD" w:rsidRDefault="00913011" w:rsidP="00390CEC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r w:rsidRPr="00535CCD">
        <w:rPr>
          <w:rFonts w:cs="Times New Roman"/>
          <w:color w:val="auto"/>
          <w:lang w:eastAsia="ru-RU"/>
        </w:rPr>
        <w:t>Б</w:t>
      </w:r>
      <w:proofErr w:type="gramStart"/>
      <w:r w:rsidRPr="00535CCD">
        <w:rPr>
          <w:rFonts w:cs="Times New Roman"/>
          <w:color w:val="auto"/>
          <w:lang w:eastAsia="ru-RU"/>
        </w:rPr>
        <w:t>1</w:t>
      </w:r>
      <w:proofErr w:type="gramEnd"/>
      <w:r w:rsidRPr="00535CCD">
        <w:rPr>
          <w:rFonts w:cs="Times New Roman"/>
          <w:color w:val="auto"/>
          <w:lang w:eastAsia="ru-RU"/>
        </w:rPr>
        <w:t>.В.9 «ПРОИЗВОДСТВЕННАЯ БЕЗОПАСНОСТЬ»</w:t>
      </w:r>
    </w:p>
    <w:p w:rsidR="00913011" w:rsidRPr="00535CCD" w:rsidRDefault="00913011" w:rsidP="00390CEC">
      <w:pPr>
        <w:spacing w:after="0" w:line="240" w:lineRule="auto"/>
        <w:jc w:val="center"/>
        <w:rPr>
          <w:rFonts w:cs="Times New Roman"/>
          <w:i/>
          <w:iCs/>
          <w:color w:val="auto"/>
          <w:lang w:eastAsia="ru-RU"/>
        </w:rPr>
      </w:pPr>
    </w:p>
    <w:p w:rsidR="00913011" w:rsidRPr="00535CCD" w:rsidRDefault="00913011" w:rsidP="00390CEC">
      <w:pPr>
        <w:widowControl w:val="0"/>
        <w:spacing w:after="0" w:line="300" w:lineRule="auto"/>
        <w:ind w:firstLine="500"/>
        <w:jc w:val="center"/>
        <w:rPr>
          <w:rFonts w:cs="Times New Roman"/>
          <w:color w:val="auto"/>
          <w:lang w:eastAsia="ru-RU"/>
        </w:rPr>
      </w:pPr>
      <w:r w:rsidRPr="00535CCD">
        <w:rPr>
          <w:rFonts w:cs="Times New Roman"/>
          <w:color w:val="auto"/>
          <w:lang w:eastAsia="ru-RU"/>
        </w:rPr>
        <w:t>для направления</w:t>
      </w:r>
    </w:p>
    <w:p w:rsidR="00913011" w:rsidRPr="00535CCD" w:rsidRDefault="00913011" w:rsidP="00390CEC">
      <w:pPr>
        <w:widowControl w:val="0"/>
        <w:spacing w:after="0" w:line="300" w:lineRule="auto"/>
        <w:ind w:firstLine="500"/>
        <w:jc w:val="center"/>
        <w:rPr>
          <w:rFonts w:cs="Times New Roman"/>
          <w:color w:val="auto"/>
          <w:lang w:eastAsia="ru-RU"/>
        </w:rPr>
      </w:pPr>
      <w:r w:rsidRPr="00535CCD">
        <w:rPr>
          <w:rFonts w:cs="Times New Roman"/>
          <w:color w:val="auto"/>
          <w:lang w:eastAsia="ru-RU"/>
        </w:rPr>
        <w:t>20.03.01 «</w:t>
      </w:r>
      <w:proofErr w:type="spellStart"/>
      <w:r w:rsidRPr="00535CCD">
        <w:rPr>
          <w:rFonts w:cs="Times New Roman"/>
          <w:color w:val="auto"/>
          <w:lang w:eastAsia="ru-RU"/>
        </w:rPr>
        <w:t>Техносферная</w:t>
      </w:r>
      <w:proofErr w:type="spellEnd"/>
      <w:r w:rsidRPr="00535CCD">
        <w:rPr>
          <w:rFonts w:cs="Times New Roman"/>
          <w:color w:val="auto"/>
          <w:lang w:eastAsia="ru-RU"/>
        </w:rPr>
        <w:t xml:space="preserve"> безопасность» </w:t>
      </w:r>
    </w:p>
    <w:p w:rsidR="00913011" w:rsidRPr="00535CCD" w:rsidRDefault="00913011" w:rsidP="00390CEC">
      <w:pPr>
        <w:widowControl w:val="0"/>
        <w:spacing w:after="0" w:line="300" w:lineRule="auto"/>
        <w:ind w:firstLine="500"/>
        <w:jc w:val="center"/>
        <w:rPr>
          <w:rFonts w:cs="Times New Roman"/>
          <w:color w:val="auto"/>
          <w:lang w:eastAsia="ru-RU"/>
        </w:rPr>
      </w:pPr>
      <w:r w:rsidRPr="00535CCD">
        <w:rPr>
          <w:rFonts w:cs="Times New Roman"/>
          <w:color w:val="auto"/>
          <w:lang w:eastAsia="ru-RU"/>
        </w:rPr>
        <w:t xml:space="preserve">по профилю </w:t>
      </w:r>
    </w:p>
    <w:p w:rsidR="00913011" w:rsidRPr="00535CCD" w:rsidRDefault="00913011" w:rsidP="00390CEC">
      <w:pPr>
        <w:widowControl w:val="0"/>
        <w:spacing w:after="0" w:line="300" w:lineRule="auto"/>
        <w:ind w:firstLine="500"/>
        <w:jc w:val="center"/>
        <w:rPr>
          <w:rFonts w:cs="Times New Roman"/>
          <w:color w:val="auto"/>
          <w:lang w:eastAsia="ru-RU"/>
        </w:rPr>
      </w:pPr>
      <w:r w:rsidRPr="00535CCD">
        <w:rPr>
          <w:rFonts w:cs="Times New Roman"/>
          <w:color w:val="auto"/>
          <w:lang w:eastAsia="ru-RU"/>
        </w:rPr>
        <w:t xml:space="preserve">«Безопасность технологических процессов и производств» </w:t>
      </w:r>
    </w:p>
    <w:p w:rsidR="00913011" w:rsidRPr="00535CCD" w:rsidRDefault="00913011" w:rsidP="00390CEC">
      <w:pPr>
        <w:widowControl w:val="0"/>
        <w:spacing w:after="0" w:line="300" w:lineRule="auto"/>
        <w:ind w:firstLine="500"/>
        <w:jc w:val="center"/>
        <w:rPr>
          <w:rFonts w:cs="Times New Roman"/>
          <w:i/>
          <w:iCs/>
          <w:color w:val="auto"/>
          <w:lang w:eastAsia="ru-RU"/>
        </w:rPr>
      </w:pPr>
    </w:p>
    <w:p w:rsidR="00913011" w:rsidRPr="00535CCD" w:rsidRDefault="00913011" w:rsidP="00390CEC">
      <w:pPr>
        <w:widowControl w:val="0"/>
        <w:spacing w:after="0" w:line="300" w:lineRule="auto"/>
        <w:ind w:firstLine="500"/>
        <w:jc w:val="center"/>
        <w:rPr>
          <w:rFonts w:cs="Times New Roman"/>
          <w:color w:val="auto"/>
          <w:lang w:eastAsia="ru-RU"/>
        </w:rPr>
      </w:pPr>
      <w:r w:rsidRPr="00535CCD">
        <w:rPr>
          <w:rFonts w:cs="Times New Roman"/>
          <w:color w:val="auto"/>
          <w:lang w:eastAsia="ru-RU"/>
        </w:rPr>
        <w:t>Форма обучения – очная</w:t>
      </w:r>
    </w:p>
    <w:p w:rsidR="00913011" w:rsidRPr="00535CCD" w:rsidRDefault="00913011" w:rsidP="00390CEC">
      <w:pPr>
        <w:widowControl w:val="0"/>
        <w:spacing w:after="0" w:line="240" w:lineRule="auto"/>
        <w:rPr>
          <w:rFonts w:cs="Times New Roman"/>
          <w:snapToGrid w:val="0"/>
          <w:color w:val="auto"/>
          <w:highlight w:val="yellow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highlight w:val="yellow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highlight w:val="yellow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</w:p>
    <w:p w:rsidR="00913011" w:rsidRPr="00535CCD" w:rsidRDefault="00913011" w:rsidP="00CC5AFD">
      <w:pPr>
        <w:widowControl w:val="0"/>
        <w:spacing w:after="0" w:line="240" w:lineRule="auto"/>
        <w:jc w:val="center"/>
        <w:rPr>
          <w:rFonts w:cs="Times New Roman"/>
          <w:snapToGrid w:val="0"/>
          <w:color w:val="auto"/>
          <w:lang w:eastAsia="ru-RU"/>
        </w:rPr>
      </w:pPr>
      <w:r w:rsidRPr="00535CCD">
        <w:rPr>
          <w:rFonts w:cs="Times New Roman"/>
          <w:snapToGrid w:val="0"/>
          <w:color w:val="auto"/>
          <w:lang w:eastAsia="ru-RU"/>
        </w:rPr>
        <w:t xml:space="preserve">Санкт-Петербург </w:t>
      </w:r>
    </w:p>
    <w:p w:rsidR="00913011" w:rsidRPr="00535CCD" w:rsidRDefault="00082E94" w:rsidP="00CC5AFD">
      <w:pPr>
        <w:widowControl w:val="0"/>
        <w:spacing w:after="0" w:line="240" w:lineRule="auto"/>
        <w:jc w:val="center"/>
        <w:rPr>
          <w:rFonts w:cs="Times New Roman"/>
          <w:b/>
          <w:bCs/>
          <w:snapToGrid w:val="0"/>
          <w:color w:val="auto"/>
          <w:highlight w:val="yellow"/>
          <w:lang w:eastAsia="ru-RU"/>
        </w:rPr>
      </w:pPr>
      <w:r>
        <w:rPr>
          <w:rFonts w:cs="Times New Roman"/>
          <w:snapToGrid w:val="0"/>
          <w:color w:val="auto"/>
          <w:lang w:eastAsia="ru-RU"/>
        </w:rPr>
        <w:t>202</w:t>
      </w:r>
      <w:r w:rsidR="00704302">
        <w:rPr>
          <w:rFonts w:cs="Times New Roman"/>
          <w:snapToGrid w:val="0"/>
          <w:color w:val="auto"/>
          <w:lang w:eastAsia="ru-RU"/>
        </w:rPr>
        <w:t>3</w:t>
      </w:r>
      <w:r w:rsidR="00913011" w:rsidRPr="00535CCD">
        <w:rPr>
          <w:rFonts w:cs="Times New Roman"/>
          <w:b/>
          <w:bCs/>
          <w:snapToGrid w:val="0"/>
          <w:color w:val="auto"/>
          <w:highlight w:val="yellow"/>
          <w:lang w:eastAsia="ru-RU"/>
        </w:rPr>
        <w:br w:type="page"/>
      </w:r>
    </w:p>
    <w:p w:rsidR="00913011" w:rsidRPr="00186C37" w:rsidRDefault="00913011" w:rsidP="00412A79">
      <w:pPr>
        <w:keepNext/>
        <w:tabs>
          <w:tab w:val="left" w:pos="0"/>
        </w:tabs>
        <w:ind w:right="-993"/>
        <w:jc w:val="center"/>
        <w:outlineLvl w:val="1"/>
        <w:rPr>
          <w:rFonts w:cs="Times New Roman"/>
        </w:rPr>
      </w:pPr>
      <w:r w:rsidRPr="00186C37">
        <w:rPr>
          <w:rFonts w:cs="Times New Roman"/>
        </w:rPr>
        <w:lastRenderedPageBreak/>
        <w:t>ЛИСТ СОГЛАСОВАНИЙ</w:t>
      </w:r>
    </w:p>
    <w:p w:rsidR="00913011" w:rsidRPr="00186C37" w:rsidRDefault="00913011" w:rsidP="00412A79">
      <w:pPr>
        <w:tabs>
          <w:tab w:val="left" w:pos="851"/>
        </w:tabs>
        <w:ind w:right="-993"/>
        <w:rPr>
          <w:rFonts w:cs="Times New Roman"/>
        </w:rPr>
      </w:pPr>
    </w:p>
    <w:p w:rsidR="00913011" w:rsidRDefault="00913011" w:rsidP="00412A79">
      <w:pPr>
        <w:tabs>
          <w:tab w:val="left" w:pos="851"/>
        </w:tabs>
        <w:ind w:right="-993"/>
        <w:rPr>
          <w:rFonts w:cs="Times New Roman"/>
        </w:rPr>
      </w:pPr>
      <w:r>
        <w:rPr>
          <w:rFonts w:cs="Times New Roman"/>
        </w:rPr>
        <w:t xml:space="preserve">Оценочные материалы рассмотрены и </w:t>
      </w:r>
      <w:r w:rsidRPr="00186C37">
        <w:rPr>
          <w:rFonts w:cs="Times New Roman"/>
        </w:rPr>
        <w:t xml:space="preserve"> </w:t>
      </w:r>
      <w:r>
        <w:rPr>
          <w:rFonts w:cs="Times New Roman"/>
        </w:rPr>
        <w:t>утверждены</w:t>
      </w:r>
      <w:r w:rsidRPr="00186C37">
        <w:rPr>
          <w:rFonts w:cs="Times New Roman"/>
        </w:rPr>
        <w:t xml:space="preserve"> </w:t>
      </w:r>
      <w:r w:rsidRPr="009D7B8A">
        <w:rPr>
          <w:rFonts w:cs="Times New Roman"/>
        </w:rPr>
        <w:t xml:space="preserve">на заседании </w:t>
      </w:r>
    </w:p>
    <w:p w:rsidR="00913011" w:rsidRPr="00186C37" w:rsidRDefault="00913011" w:rsidP="00412A79">
      <w:pPr>
        <w:tabs>
          <w:tab w:val="left" w:pos="851"/>
        </w:tabs>
        <w:ind w:right="-993"/>
        <w:rPr>
          <w:rFonts w:cs="Times New Roman"/>
        </w:rPr>
      </w:pPr>
      <w:r w:rsidRPr="009D7B8A">
        <w:rPr>
          <w:rFonts w:cs="Times New Roman"/>
        </w:rPr>
        <w:t>кафедры</w:t>
      </w:r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Техносферная</w:t>
      </w:r>
      <w:proofErr w:type="spellEnd"/>
      <w:r>
        <w:rPr>
          <w:rFonts w:cs="Times New Roman"/>
        </w:rPr>
        <w:t xml:space="preserve"> и экологическая безопасность»</w:t>
      </w:r>
    </w:p>
    <w:p w:rsidR="00913011" w:rsidRPr="00186C37" w:rsidRDefault="00913011" w:rsidP="00412A79">
      <w:pPr>
        <w:tabs>
          <w:tab w:val="left" w:pos="851"/>
        </w:tabs>
        <w:ind w:right="-993"/>
        <w:rPr>
          <w:rFonts w:cs="Times New Roman"/>
        </w:rPr>
      </w:pPr>
      <w:r w:rsidRPr="00186C37">
        <w:rPr>
          <w:rFonts w:cs="Times New Roman"/>
        </w:rPr>
        <w:t xml:space="preserve">Протокол № </w:t>
      </w:r>
      <w:r w:rsidR="00704302">
        <w:rPr>
          <w:rFonts w:cs="Times New Roman"/>
        </w:rPr>
        <w:t>7</w:t>
      </w:r>
      <w:r w:rsidRPr="00186C37">
        <w:rPr>
          <w:rFonts w:cs="Times New Roman"/>
        </w:rPr>
        <w:t xml:space="preserve">  от «</w:t>
      </w:r>
      <w:r w:rsidR="00704302">
        <w:rPr>
          <w:rFonts w:cs="Times New Roman"/>
        </w:rPr>
        <w:t xml:space="preserve"> 0</w:t>
      </w:r>
      <w:r w:rsidR="00082E94">
        <w:rPr>
          <w:rFonts w:cs="Times New Roman"/>
        </w:rPr>
        <w:t>6</w:t>
      </w:r>
      <w:r>
        <w:rPr>
          <w:rFonts w:cs="Times New Roman"/>
        </w:rPr>
        <w:t xml:space="preserve"> </w:t>
      </w:r>
      <w:r w:rsidRPr="00186C37">
        <w:rPr>
          <w:rFonts w:cs="Times New Roman"/>
        </w:rPr>
        <w:t xml:space="preserve">» </w:t>
      </w:r>
      <w:r w:rsidR="00704302">
        <w:rPr>
          <w:rFonts w:cs="Times New Roman"/>
        </w:rPr>
        <w:t>марта</w:t>
      </w:r>
      <w:r w:rsidRPr="00186C37">
        <w:rPr>
          <w:rFonts w:cs="Times New Roman"/>
        </w:rPr>
        <w:t xml:space="preserve"> 20</w:t>
      </w:r>
      <w:r>
        <w:rPr>
          <w:rFonts w:cs="Times New Roman"/>
        </w:rPr>
        <w:t>2</w:t>
      </w:r>
      <w:r w:rsidR="00704302">
        <w:rPr>
          <w:rFonts w:cs="Times New Roman"/>
        </w:rPr>
        <w:t>3</w:t>
      </w:r>
      <w:r w:rsidRPr="00186C37">
        <w:rPr>
          <w:rFonts w:cs="Times New Roman"/>
        </w:rPr>
        <w:t xml:space="preserve"> г. </w:t>
      </w:r>
    </w:p>
    <w:p w:rsidR="00913011" w:rsidRDefault="00913011" w:rsidP="00412A79">
      <w:pPr>
        <w:tabs>
          <w:tab w:val="left" w:pos="851"/>
        </w:tabs>
        <w:ind w:right="-993"/>
        <w:rPr>
          <w:rFonts w:cs="Times New Roman"/>
        </w:rPr>
      </w:pPr>
    </w:p>
    <w:p w:rsidR="00913011" w:rsidRDefault="00913011" w:rsidP="00412A79">
      <w:pPr>
        <w:tabs>
          <w:tab w:val="left" w:pos="851"/>
        </w:tabs>
        <w:ind w:right="-993"/>
        <w:rPr>
          <w:rFonts w:cs="Times New Roman"/>
        </w:rPr>
      </w:pPr>
    </w:p>
    <w:tbl>
      <w:tblPr>
        <w:tblW w:w="9640" w:type="dxa"/>
        <w:tblInd w:w="-106" w:type="dxa"/>
        <w:tblLook w:val="00A0" w:firstRow="1" w:lastRow="0" w:firstColumn="1" w:lastColumn="0" w:noHBand="0" w:noVBand="0"/>
      </w:tblPr>
      <w:tblGrid>
        <w:gridCol w:w="3970"/>
        <w:gridCol w:w="2977"/>
        <w:gridCol w:w="2693"/>
      </w:tblGrid>
      <w:tr w:rsidR="00913011">
        <w:trPr>
          <w:trHeight w:val="1723"/>
        </w:trPr>
        <w:tc>
          <w:tcPr>
            <w:tcW w:w="3970" w:type="dxa"/>
          </w:tcPr>
          <w:p w:rsidR="00913011" w:rsidRPr="004C3D8F" w:rsidRDefault="00913011" w:rsidP="00DB767F">
            <w:pPr>
              <w:tabs>
                <w:tab w:val="left" w:pos="851"/>
              </w:tabs>
              <w:ind w:right="-993"/>
              <w:rPr>
                <w:rFonts w:cs="Times New Roman"/>
              </w:rPr>
            </w:pPr>
            <w:r w:rsidRPr="004C3D8F">
              <w:rPr>
                <w:rFonts w:cs="Times New Roman"/>
              </w:rPr>
              <w:t xml:space="preserve">Заведующий кафедрой </w:t>
            </w:r>
          </w:p>
          <w:p w:rsidR="00913011" w:rsidRDefault="00913011" w:rsidP="00DB767F">
            <w:pPr>
              <w:tabs>
                <w:tab w:val="left" w:pos="851"/>
              </w:tabs>
              <w:ind w:right="-993"/>
              <w:rPr>
                <w:rFonts w:cs="Times New Roman"/>
              </w:rPr>
            </w:pPr>
            <w:r w:rsidRPr="004C3D8F">
              <w:rPr>
                <w:rFonts w:cs="Times New Roman"/>
              </w:rPr>
              <w:t>«</w:t>
            </w:r>
            <w:proofErr w:type="spellStart"/>
            <w:r w:rsidRPr="004C3D8F">
              <w:rPr>
                <w:rFonts w:cs="Times New Roman"/>
              </w:rPr>
              <w:t>Техносферная</w:t>
            </w:r>
            <w:proofErr w:type="spellEnd"/>
            <w:r w:rsidRPr="004C3D8F">
              <w:rPr>
                <w:rFonts w:cs="Times New Roman"/>
              </w:rPr>
              <w:t xml:space="preserve"> и </w:t>
            </w:r>
          </w:p>
          <w:p w:rsidR="00913011" w:rsidRPr="004C3D8F" w:rsidRDefault="00913011" w:rsidP="00DB767F">
            <w:pPr>
              <w:tabs>
                <w:tab w:val="left" w:pos="851"/>
              </w:tabs>
              <w:ind w:right="-993"/>
              <w:rPr>
                <w:rFonts w:cs="Times New Roman"/>
                <w:i/>
                <w:iCs/>
              </w:rPr>
            </w:pPr>
            <w:r w:rsidRPr="004C3D8F">
              <w:rPr>
                <w:rFonts w:cs="Times New Roman"/>
              </w:rPr>
              <w:t>экологическая безопасность»</w:t>
            </w:r>
            <w:r>
              <w:rPr>
                <w:rFonts w:cs="Times New Roman"/>
              </w:rPr>
              <w:t xml:space="preserve">  </w:t>
            </w:r>
          </w:p>
          <w:p w:rsidR="00913011" w:rsidRPr="004C3D8F" w:rsidRDefault="00913011" w:rsidP="00704302">
            <w:pPr>
              <w:tabs>
                <w:tab w:val="left" w:pos="851"/>
              </w:tabs>
              <w:ind w:right="-993"/>
              <w:rPr>
                <w:rFonts w:cs="Times New Roman"/>
                <w:i/>
                <w:iCs/>
              </w:rPr>
            </w:pPr>
            <w:r w:rsidRPr="004C3D8F">
              <w:rPr>
                <w:rFonts w:cs="Times New Roman"/>
              </w:rPr>
              <w:t>«</w:t>
            </w:r>
            <w:r w:rsidR="00704302">
              <w:rPr>
                <w:rFonts w:cs="Times New Roman"/>
              </w:rPr>
              <w:t>0</w:t>
            </w:r>
            <w:r w:rsidR="00082E94">
              <w:rPr>
                <w:rFonts w:cs="Times New Roman"/>
              </w:rPr>
              <w:t>6</w:t>
            </w:r>
            <w:r w:rsidRPr="004C3D8F">
              <w:rPr>
                <w:rFonts w:cs="Times New Roman"/>
              </w:rPr>
              <w:t xml:space="preserve">» </w:t>
            </w:r>
            <w:r w:rsidR="00704302">
              <w:rPr>
                <w:rFonts w:cs="Times New Roman"/>
              </w:rPr>
              <w:t>марта</w:t>
            </w:r>
            <w:r w:rsidRPr="004C3D8F">
              <w:rPr>
                <w:rFonts w:cs="Times New Roman"/>
              </w:rPr>
              <w:t xml:space="preserve"> 202</w:t>
            </w:r>
            <w:r w:rsidR="00704302">
              <w:rPr>
                <w:rFonts w:cs="Times New Roman"/>
              </w:rPr>
              <w:t>3</w:t>
            </w:r>
            <w:r w:rsidRPr="004C3D8F">
              <w:rPr>
                <w:rFonts w:cs="Times New Roman"/>
              </w:rPr>
              <w:t xml:space="preserve"> г.</w:t>
            </w:r>
          </w:p>
        </w:tc>
        <w:tc>
          <w:tcPr>
            <w:tcW w:w="2977" w:type="dxa"/>
          </w:tcPr>
          <w:p w:rsidR="00913011" w:rsidRPr="004C3D8F" w:rsidRDefault="00913011" w:rsidP="00DB767F">
            <w:pPr>
              <w:tabs>
                <w:tab w:val="left" w:pos="851"/>
              </w:tabs>
              <w:ind w:right="-993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 xml:space="preserve">   </w:t>
            </w:r>
            <w:r w:rsidR="00F71F20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476375" cy="971550"/>
                  <wp:effectExtent l="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13011" w:rsidRPr="004C3D8F" w:rsidRDefault="00913011" w:rsidP="00DB767F">
            <w:pPr>
              <w:tabs>
                <w:tab w:val="left" w:pos="851"/>
              </w:tabs>
              <w:ind w:right="-993"/>
              <w:rPr>
                <w:rFonts w:cs="Times New Roman"/>
              </w:rPr>
            </w:pPr>
          </w:p>
          <w:p w:rsidR="00913011" w:rsidRPr="004C3D8F" w:rsidRDefault="00913011" w:rsidP="00DB767F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4C3D8F">
              <w:rPr>
                <w:rFonts w:cs="Times New Roman"/>
              </w:rPr>
              <w:t>Т.С. Титова</w:t>
            </w:r>
          </w:p>
        </w:tc>
      </w:tr>
    </w:tbl>
    <w:p w:rsidR="00913011" w:rsidRDefault="00913011" w:rsidP="00412A79">
      <w:pPr>
        <w:ind w:right="-993"/>
        <w:rPr>
          <w:rFonts w:cs="Times New Roman"/>
        </w:rPr>
      </w:pPr>
    </w:p>
    <w:p w:rsidR="00913011" w:rsidRDefault="00913011" w:rsidP="00412A79">
      <w:pPr>
        <w:ind w:right="-993"/>
        <w:rPr>
          <w:rFonts w:cs="Times New Roman"/>
        </w:rPr>
      </w:pPr>
      <w:r>
        <w:rPr>
          <w:rFonts w:cs="Times New Roman"/>
        </w:rPr>
        <w:t>СОГЛАСОВАНО</w:t>
      </w:r>
    </w:p>
    <w:p w:rsidR="00913011" w:rsidRDefault="00913011" w:rsidP="00412A79">
      <w:pPr>
        <w:ind w:right="-993"/>
        <w:rPr>
          <w:rFonts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19"/>
        <w:gridCol w:w="2835"/>
        <w:gridCol w:w="2517"/>
      </w:tblGrid>
      <w:tr w:rsidR="00913011">
        <w:trPr>
          <w:trHeight w:val="1609"/>
        </w:trPr>
        <w:tc>
          <w:tcPr>
            <w:tcW w:w="4219" w:type="dxa"/>
          </w:tcPr>
          <w:p w:rsidR="00913011" w:rsidRPr="004C3D8F" w:rsidRDefault="00913011" w:rsidP="00DB767F">
            <w:pPr>
              <w:ind w:right="-993"/>
              <w:rPr>
                <w:rFonts w:cs="Times New Roman"/>
              </w:rPr>
            </w:pPr>
            <w:r w:rsidRPr="004C3D8F">
              <w:rPr>
                <w:rFonts w:cs="Times New Roman"/>
              </w:rPr>
              <w:t>Руководитель ОПОП</w:t>
            </w:r>
          </w:p>
          <w:p w:rsidR="00913011" w:rsidRPr="004C3D8F" w:rsidRDefault="00913011" w:rsidP="00704302">
            <w:pPr>
              <w:ind w:right="-993"/>
              <w:rPr>
                <w:rFonts w:cs="Times New Roman"/>
              </w:rPr>
            </w:pPr>
            <w:r w:rsidRPr="004C3D8F">
              <w:rPr>
                <w:rFonts w:cs="Times New Roman"/>
              </w:rPr>
              <w:t>«</w:t>
            </w:r>
            <w:r w:rsidR="00704302">
              <w:rPr>
                <w:rFonts w:cs="Times New Roman"/>
              </w:rPr>
              <w:t>0</w:t>
            </w:r>
            <w:r w:rsidR="00082E94">
              <w:rPr>
                <w:rFonts w:cs="Times New Roman"/>
              </w:rPr>
              <w:t>6</w:t>
            </w:r>
            <w:r w:rsidRPr="004C3D8F">
              <w:rPr>
                <w:rFonts w:cs="Times New Roman"/>
              </w:rPr>
              <w:t xml:space="preserve">» </w:t>
            </w:r>
            <w:r w:rsidR="00704302">
              <w:rPr>
                <w:rFonts w:cs="Times New Roman"/>
              </w:rPr>
              <w:t>марта</w:t>
            </w:r>
            <w:r w:rsidRPr="004C3D8F">
              <w:rPr>
                <w:rFonts w:cs="Times New Roman"/>
              </w:rPr>
              <w:t xml:space="preserve"> 202</w:t>
            </w:r>
            <w:r w:rsidR="00704302">
              <w:rPr>
                <w:rFonts w:cs="Times New Roman"/>
              </w:rPr>
              <w:t>3</w:t>
            </w:r>
            <w:r w:rsidRPr="004C3D8F">
              <w:rPr>
                <w:rFonts w:cs="Times New Roman"/>
              </w:rPr>
              <w:t xml:space="preserve"> г.</w:t>
            </w:r>
          </w:p>
        </w:tc>
        <w:tc>
          <w:tcPr>
            <w:tcW w:w="2835" w:type="dxa"/>
          </w:tcPr>
          <w:p w:rsidR="00913011" w:rsidRPr="004C3D8F" w:rsidRDefault="00F71F20" w:rsidP="00DB767F">
            <w:pPr>
              <w:ind w:right="-993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476375" cy="971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913011" w:rsidRPr="004C3D8F" w:rsidRDefault="00913011" w:rsidP="00DB767F">
            <w:pPr>
              <w:ind w:right="-993"/>
              <w:rPr>
                <w:rFonts w:cs="Times New Roman"/>
              </w:rPr>
            </w:pPr>
          </w:p>
          <w:p w:rsidR="00913011" w:rsidRPr="004C3D8F" w:rsidRDefault="00913011" w:rsidP="00DB767F">
            <w:pPr>
              <w:ind w:right="-99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Pr="004C3D8F">
              <w:rPr>
                <w:rFonts w:cs="Times New Roman"/>
              </w:rPr>
              <w:t>Т.С. Титова</w:t>
            </w:r>
          </w:p>
        </w:tc>
      </w:tr>
    </w:tbl>
    <w:p w:rsidR="00913011" w:rsidRPr="00535CCD" w:rsidRDefault="00913011" w:rsidP="00CC5AFD">
      <w:pPr>
        <w:keepNext/>
        <w:widowControl w:val="0"/>
        <w:tabs>
          <w:tab w:val="left" w:pos="0"/>
        </w:tabs>
        <w:spacing w:before="120" w:after="120" w:line="240" w:lineRule="auto"/>
        <w:ind w:left="737"/>
        <w:jc w:val="both"/>
        <w:outlineLvl w:val="1"/>
        <w:rPr>
          <w:rFonts w:cs="Times New Roman"/>
          <w:color w:val="auto"/>
          <w:sz w:val="24"/>
          <w:szCs w:val="24"/>
          <w:lang w:eastAsia="ru-RU"/>
        </w:rPr>
      </w:pPr>
    </w:p>
    <w:p w:rsidR="00913011" w:rsidRDefault="00913011" w:rsidP="00390CEC">
      <w:pPr>
        <w:keepNext/>
        <w:widowControl w:val="0"/>
        <w:tabs>
          <w:tab w:val="left" w:pos="0"/>
        </w:tabs>
        <w:spacing w:before="120" w:after="120" w:line="240" w:lineRule="auto"/>
        <w:jc w:val="both"/>
        <w:outlineLvl w:val="1"/>
        <w:rPr>
          <w:rFonts w:cs="Times New Roman"/>
          <w:b/>
          <w:bCs/>
          <w:snapToGrid w:val="0"/>
          <w:color w:val="auto"/>
          <w:sz w:val="24"/>
          <w:szCs w:val="24"/>
          <w:highlight w:val="yellow"/>
          <w:lang w:eastAsia="ru-RU"/>
        </w:rPr>
      </w:pPr>
    </w:p>
    <w:p w:rsidR="00913011" w:rsidRPr="00535CCD" w:rsidRDefault="00913011" w:rsidP="00390CEC">
      <w:pPr>
        <w:keepNext/>
        <w:widowControl w:val="0"/>
        <w:tabs>
          <w:tab w:val="left" w:pos="0"/>
        </w:tabs>
        <w:spacing w:before="120" w:after="120" w:line="240" w:lineRule="auto"/>
        <w:jc w:val="both"/>
        <w:outlineLvl w:val="1"/>
        <w:rPr>
          <w:rFonts w:cs="Times New Roman"/>
          <w:b/>
          <w:bCs/>
          <w:color w:val="auto"/>
          <w:sz w:val="24"/>
          <w:szCs w:val="24"/>
          <w:lang w:eastAsia="ru-RU"/>
        </w:rPr>
      </w:pPr>
      <w:r w:rsidRPr="00535CCD">
        <w:rPr>
          <w:rFonts w:cs="Times New Roman"/>
          <w:b/>
          <w:bCs/>
          <w:snapToGrid w:val="0"/>
          <w:color w:val="auto"/>
          <w:sz w:val="24"/>
          <w:szCs w:val="24"/>
          <w:highlight w:val="yellow"/>
          <w:lang w:eastAsia="ru-RU"/>
        </w:rPr>
        <w:br w:type="page"/>
      </w:r>
      <w:r w:rsidRPr="00535CCD">
        <w:rPr>
          <w:rFonts w:cs="Times New Roman"/>
          <w:b/>
          <w:bCs/>
          <w:snapToGrid w:val="0"/>
          <w:color w:val="auto"/>
          <w:sz w:val="24"/>
          <w:szCs w:val="24"/>
          <w:lang w:eastAsia="ru-RU"/>
        </w:rPr>
        <w:lastRenderedPageBreak/>
        <w:t xml:space="preserve">          1. Планируемые результаты </w:t>
      </w:r>
      <w:proofErr w:type="gramStart"/>
      <w:r w:rsidRPr="00535CCD">
        <w:rPr>
          <w:rFonts w:cs="Times New Roman"/>
          <w:b/>
          <w:bCs/>
          <w:snapToGrid w:val="0"/>
          <w:color w:val="auto"/>
          <w:sz w:val="24"/>
          <w:szCs w:val="24"/>
          <w:lang w:eastAsia="ru-RU"/>
        </w:rPr>
        <w:t>обучения по дисциплине</w:t>
      </w:r>
      <w:proofErr w:type="gramEnd"/>
      <w:r w:rsidRPr="00535CCD">
        <w:rPr>
          <w:rFonts w:cs="Times New Roman"/>
          <w:b/>
          <w:bCs/>
          <w:snapToGrid w:val="0"/>
          <w:color w:val="auto"/>
          <w:sz w:val="24"/>
          <w:szCs w:val="24"/>
          <w:lang w:eastAsia="ru-RU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:rsidR="00913011" w:rsidRPr="00535CCD" w:rsidRDefault="00913011" w:rsidP="00CC5AFD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 xml:space="preserve">Планируемые результаты </w:t>
      </w:r>
      <w:proofErr w:type="gramStart"/>
      <w:r w:rsidRPr="00535CCD">
        <w:rPr>
          <w:rFonts w:cs="Times New Roman"/>
          <w:color w:val="auto"/>
          <w:sz w:val="24"/>
          <w:szCs w:val="24"/>
        </w:rPr>
        <w:t>обучения по дисциплине</w:t>
      </w:r>
      <w:proofErr w:type="gramEnd"/>
      <w:r w:rsidRPr="00535CCD">
        <w:rPr>
          <w:rFonts w:cs="Times New Roman"/>
          <w:color w:val="auto"/>
          <w:sz w:val="24"/>
          <w:szCs w:val="24"/>
        </w:rPr>
        <w:t>, обеспечивающие достижение планируемых результатов освоения основной профессиональной образовательной программы, приведены в п. 2 рабочей программы.</w:t>
      </w:r>
    </w:p>
    <w:p w:rsidR="00913011" w:rsidRPr="00535CCD" w:rsidRDefault="00913011" w:rsidP="00CC5AFD">
      <w:pPr>
        <w:widowControl w:val="0"/>
        <w:tabs>
          <w:tab w:val="left" w:pos="1134"/>
        </w:tabs>
        <w:spacing w:before="120" w:after="120" w:line="240" w:lineRule="auto"/>
        <w:ind w:firstLine="709"/>
        <w:jc w:val="both"/>
        <w:rPr>
          <w:rFonts w:cs="Times New Roman"/>
          <w:b/>
          <w:bCs/>
          <w:snapToGrid w:val="0"/>
          <w:color w:val="auto"/>
          <w:sz w:val="24"/>
          <w:szCs w:val="24"/>
          <w:lang w:eastAsia="ru-RU"/>
        </w:rPr>
      </w:pPr>
      <w:r w:rsidRPr="00535CCD">
        <w:rPr>
          <w:rFonts w:cs="Times New Roman"/>
          <w:b/>
          <w:bCs/>
          <w:snapToGrid w:val="0"/>
          <w:color w:val="auto"/>
          <w:sz w:val="24"/>
          <w:szCs w:val="24"/>
          <w:lang w:eastAsia="ru-RU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913011" w:rsidRPr="00535CCD" w:rsidRDefault="00913011" w:rsidP="00CC5AFD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>Перечень материалов, необходимых для оценки индикатора достижения компетенций, приведен в таблице 2.1</w:t>
      </w:r>
    </w:p>
    <w:p w:rsidR="00913011" w:rsidRPr="00535CCD" w:rsidRDefault="00913011" w:rsidP="00CC5AFD">
      <w:pPr>
        <w:spacing w:before="120" w:after="120" w:line="240" w:lineRule="auto"/>
        <w:rPr>
          <w:rFonts w:cs="Times New Roman"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   Таблица 2.1</w:t>
      </w:r>
    </w:p>
    <w:p w:rsidR="00913011" w:rsidRPr="00535CCD" w:rsidRDefault="00913011" w:rsidP="00CC5AFD">
      <w:pPr>
        <w:spacing w:before="120" w:after="120" w:line="240" w:lineRule="auto"/>
        <w:ind w:firstLine="851"/>
        <w:jc w:val="center"/>
        <w:rPr>
          <w:rFonts w:cs="Times New Roman"/>
          <w:color w:val="auto"/>
          <w:sz w:val="24"/>
          <w:szCs w:val="24"/>
          <w:lang w:eastAsia="ru-RU"/>
        </w:rPr>
      </w:pPr>
    </w:p>
    <w:tbl>
      <w:tblPr>
        <w:tblW w:w="92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5"/>
        <w:gridCol w:w="3826"/>
        <w:gridCol w:w="2838"/>
      </w:tblGrid>
      <w:tr w:rsidR="00913011" w:rsidRPr="00535CCD">
        <w:tc>
          <w:tcPr>
            <w:tcW w:w="2625" w:type="dxa"/>
          </w:tcPr>
          <w:p w:rsidR="00913011" w:rsidRPr="00535CCD" w:rsidRDefault="00913011" w:rsidP="00FB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Индикатор достижения компетенции</w:t>
            </w:r>
          </w:p>
        </w:tc>
        <w:tc>
          <w:tcPr>
            <w:tcW w:w="3826" w:type="dxa"/>
          </w:tcPr>
          <w:p w:rsidR="00913011" w:rsidRPr="00535CCD" w:rsidRDefault="00913011" w:rsidP="00FB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2838" w:type="dxa"/>
          </w:tcPr>
          <w:p w:rsidR="00913011" w:rsidRPr="00535CCD" w:rsidRDefault="00913011" w:rsidP="00FB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</w:p>
          <w:p w:rsidR="00913011" w:rsidRPr="00535CCD" w:rsidRDefault="00913011" w:rsidP="00FB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</w:pPr>
          </w:p>
        </w:tc>
      </w:tr>
      <w:tr w:rsidR="00913011" w:rsidRPr="00535CCD">
        <w:trPr>
          <w:trHeight w:val="13"/>
        </w:trPr>
        <w:tc>
          <w:tcPr>
            <w:tcW w:w="9289" w:type="dxa"/>
            <w:gridSpan w:val="3"/>
          </w:tcPr>
          <w:p w:rsidR="00913011" w:rsidRPr="00535CCD" w:rsidRDefault="00913011" w:rsidP="00FB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</w:rPr>
              <w:t>ПК-2. Обеспечение подготовки работников в области охраны труда</w:t>
            </w:r>
          </w:p>
        </w:tc>
      </w:tr>
      <w:tr w:rsidR="00913011" w:rsidRPr="00535CCD">
        <w:tc>
          <w:tcPr>
            <w:tcW w:w="2625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EA176C">
              <w:rPr>
                <w:rFonts w:cs="Times New Roman"/>
                <w:sz w:val="24"/>
                <w:szCs w:val="24"/>
              </w:rPr>
              <w:t>ПК-2.1.3</w:t>
            </w:r>
            <w:r w:rsidRPr="004D6B11">
              <w:rPr>
                <w:rFonts w:cs="Times New Roman"/>
                <w:sz w:val="24"/>
                <w:szCs w:val="24"/>
              </w:rPr>
              <w:t>. Знает</w:t>
            </w:r>
            <w:r>
              <w:rPr>
                <w:rFonts w:cs="Times New Roman"/>
                <w:sz w:val="24"/>
                <w:szCs w:val="24"/>
              </w:rPr>
              <w:t xml:space="preserve"> требования охраны труда, установленные правилами и инструкциями к технологическим процессам, машинам и приспособлениям</w:t>
            </w:r>
          </w:p>
        </w:tc>
        <w:tc>
          <w:tcPr>
            <w:tcW w:w="3826" w:type="dxa"/>
          </w:tcPr>
          <w:p w:rsidR="00913011" w:rsidRPr="00535CCD" w:rsidRDefault="00913011" w:rsidP="008A6BE8">
            <w:pPr>
              <w:widowControl w:val="0"/>
              <w:spacing w:after="0" w:line="240" w:lineRule="auto"/>
              <w:ind w:left="390"/>
              <w:jc w:val="both"/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</w:pPr>
            <w:bookmarkStart w:id="0" w:name="_Hlk68196120"/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bookmarkEnd w:id="0"/>
            <w:r>
              <w:rPr>
                <w:rFonts w:cs="Times New Roman"/>
                <w:sz w:val="24"/>
                <w:szCs w:val="24"/>
              </w:rPr>
              <w:t>з</w:t>
            </w:r>
            <w:r w:rsidRPr="004D6B11">
              <w:rPr>
                <w:rFonts w:cs="Times New Roman"/>
                <w:sz w:val="24"/>
                <w:szCs w:val="24"/>
              </w:rPr>
              <w:t>нает</w:t>
            </w:r>
            <w:r>
              <w:rPr>
                <w:rFonts w:cs="Times New Roman"/>
                <w:sz w:val="24"/>
                <w:szCs w:val="24"/>
              </w:rPr>
              <w:t xml:space="preserve"> требования охраны труда, установленные правилами и инструкциями к технологическим процессам, машинам и приспособлениям</w:t>
            </w:r>
            <w:r w:rsidRPr="00F0291D">
              <w:rPr>
                <w:rFonts w:cs="Times New Roman"/>
                <w:i/>
                <w:iCs/>
                <w:color w:val="auto"/>
                <w:lang w:eastAsia="ru-RU"/>
              </w:rPr>
              <w:t xml:space="preserve"> </w:t>
            </w:r>
          </w:p>
        </w:tc>
        <w:tc>
          <w:tcPr>
            <w:tcW w:w="2838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5 семестр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1,2,6, 16, 17, 19, 20, 25, 27-29, 33, 35-38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1,3, 5, 6, 7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Вопросы к экзамену №6 – 12, 18, 22, 23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Практическое занятие № 1 – 3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Курсовая работа</w:t>
            </w:r>
          </w:p>
        </w:tc>
      </w:tr>
      <w:tr w:rsidR="00913011" w:rsidRPr="00535CCD">
        <w:tc>
          <w:tcPr>
            <w:tcW w:w="2625" w:type="dxa"/>
          </w:tcPr>
          <w:p w:rsidR="00913011" w:rsidRPr="00EA176C" w:rsidRDefault="00913011" w:rsidP="008A6BE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6B11">
              <w:rPr>
                <w:rFonts w:cs="Times New Roman"/>
                <w:color w:val="auto"/>
                <w:sz w:val="24"/>
                <w:szCs w:val="24"/>
              </w:rPr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3826" w:type="dxa"/>
          </w:tcPr>
          <w:p w:rsidR="00913011" w:rsidRDefault="00913011" w:rsidP="008A6BE8">
            <w:pPr>
              <w:widowControl w:val="0"/>
              <w:spacing w:after="0" w:line="240" w:lineRule="auto"/>
              <w:ind w:left="39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у</w:t>
            </w:r>
            <w:r w:rsidRPr="004D6B11">
              <w:rPr>
                <w:rFonts w:cs="Times New Roman"/>
                <w:color w:val="auto"/>
                <w:sz w:val="24"/>
                <w:szCs w:val="24"/>
              </w:rPr>
              <w:t>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2838" w:type="dxa"/>
          </w:tcPr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DB767F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Pr="00535CCD" w:rsidRDefault="00913011" w:rsidP="00DB767F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 №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1-5</w:t>
            </w: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–18, 22, </w:t>
            </w:r>
          </w:p>
          <w:p w:rsidR="00913011" w:rsidRPr="00535CCD" w:rsidRDefault="00913011" w:rsidP="00DB767F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Практическое занятие № 1 – 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3</w:t>
            </w: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</w:tc>
      </w:tr>
      <w:tr w:rsidR="00913011" w:rsidRPr="00535CCD">
        <w:tc>
          <w:tcPr>
            <w:tcW w:w="9289" w:type="dxa"/>
            <w:gridSpan w:val="3"/>
          </w:tcPr>
          <w:p w:rsidR="00913011" w:rsidRPr="00535CCD" w:rsidRDefault="00913011" w:rsidP="00FB3C2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913011" w:rsidRPr="00535CCD">
        <w:tc>
          <w:tcPr>
            <w:tcW w:w="2625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4D6B11">
              <w:rPr>
                <w:rFonts w:cs="Times New Roman"/>
                <w:color w:val="auto"/>
                <w:sz w:val="24"/>
                <w:szCs w:val="24"/>
              </w:rPr>
              <w:t>ПК-4.1.4. Знает перечень мероприятий по улучшению условий и охраны труда по снижению уровней профессиональных рисков</w:t>
            </w:r>
          </w:p>
        </w:tc>
        <w:tc>
          <w:tcPr>
            <w:tcW w:w="3826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Обучающийся з</w:t>
            </w:r>
            <w:r w:rsidRPr="004D6B11">
              <w:rPr>
                <w:rFonts w:cs="Times New Roman"/>
                <w:color w:val="auto"/>
                <w:sz w:val="24"/>
                <w:szCs w:val="24"/>
              </w:rPr>
              <w:t>нает перечень мероприятий по улучшению условий и охраны труда по снижению уровней профессиональных рисков</w:t>
            </w:r>
          </w:p>
        </w:tc>
        <w:tc>
          <w:tcPr>
            <w:tcW w:w="2838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5 семестр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18, 23, 34, 44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5, 7, 8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 №19 – 22, 25, 27,28, 44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Практическое занятие № 6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13011" w:rsidRPr="00535CCD">
        <w:tc>
          <w:tcPr>
            <w:tcW w:w="2625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4D6B11">
              <w:rPr>
                <w:rFonts w:cs="Times New Roman"/>
                <w:color w:val="auto"/>
                <w:sz w:val="24"/>
                <w:szCs w:val="24"/>
              </w:rPr>
              <w:t>ПК-4.1.8. Знает 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  <w:tc>
          <w:tcPr>
            <w:tcW w:w="3826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з</w:t>
            </w:r>
            <w:r w:rsidRPr="004D6B11">
              <w:rPr>
                <w:rFonts w:cs="Times New Roman"/>
                <w:color w:val="auto"/>
                <w:sz w:val="24"/>
                <w:szCs w:val="24"/>
              </w:rPr>
              <w:t>нает 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  <w:tc>
          <w:tcPr>
            <w:tcW w:w="2838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5 семестр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3-5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№ 1, 2, 6, 7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 №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35-38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 №6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13011" w:rsidRPr="00535CCD">
        <w:tc>
          <w:tcPr>
            <w:tcW w:w="2625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4D6B11">
              <w:rPr>
                <w:rFonts w:cs="Times New Roman"/>
                <w:color w:val="auto"/>
                <w:sz w:val="24"/>
                <w:szCs w:val="24"/>
              </w:rPr>
              <w:t>ПК-4.1.9. Знает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  <w:tc>
          <w:tcPr>
            <w:tcW w:w="3826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Обучающийся з</w:t>
            </w:r>
            <w:r w:rsidRPr="004D6B11">
              <w:rPr>
                <w:rFonts w:cs="Times New Roman"/>
                <w:color w:val="auto"/>
                <w:sz w:val="24"/>
                <w:szCs w:val="24"/>
              </w:rPr>
              <w:t>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  <w:tc>
          <w:tcPr>
            <w:tcW w:w="2838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5 семестр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10, 26, 42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№ 1, 3, 5, 8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 №19 – 22, 25, 27, 28,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31,</w:t>
            </w: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44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 № 6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Курсовая работа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13011" w:rsidRPr="00535CCD">
        <w:tc>
          <w:tcPr>
            <w:tcW w:w="2625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17807">
              <w:rPr>
                <w:rFonts w:cs="Times New Roman"/>
                <w:color w:val="auto"/>
                <w:sz w:val="24"/>
                <w:szCs w:val="24"/>
              </w:rPr>
              <w:t>ПК-4.1.10. Знает порядок применения и основные характеристики средств коллективной и индивидуальной защиты</w:t>
            </w:r>
          </w:p>
        </w:tc>
        <w:tc>
          <w:tcPr>
            <w:tcW w:w="3826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Обучающийся з</w:t>
            </w:r>
            <w:r w:rsidRPr="00917807">
              <w:rPr>
                <w:rFonts w:cs="Times New Roman"/>
                <w:color w:val="auto"/>
                <w:sz w:val="24"/>
                <w:szCs w:val="24"/>
              </w:rPr>
              <w:t>нает порядок применения и основные характеристики средств коллективной и индивидуальной защиты</w:t>
            </w:r>
          </w:p>
        </w:tc>
        <w:tc>
          <w:tcPr>
            <w:tcW w:w="2838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5 семестр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8, 21, 30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№ 5   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 №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7-</w:t>
            </w: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10,11</w:t>
            </w: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 № 7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13011" w:rsidRPr="00535CCD">
        <w:tc>
          <w:tcPr>
            <w:tcW w:w="2625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17807">
              <w:rPr>
                <w:rFonts w:cs="Times New Roman"/>
                <w:color w:val="auto"/>
                <w:sz w:val="24"/>
                <w:szCs w:val="24"/>
              </w:rPr>
              <w:lastRenderedPageBreak/>
              <w:t>ПК-4.2.3. Умеет обосновывать приоритетность мероприятий по улучшению условий и охраны труда с точки зрения их эффективности</w:t>
            </w:r>
          </w:p>
        </w:tc>
        <w:tc>
          <w:tcPr>
            <w:tcW w:w="3826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у</w:t>
            </w:r>
            <w:r w:rsidRPr="00917807">
              <w:rPr>
                <w:rFonts w:cs="Times New Roman"/>
                <w:color w:val="auto"/>
                <w:sz w:val="24"/>
                <w:szCs w:val="24"/>
              </w:rPr>
              <w:t>меет обосновывать приоритетность мероприятий по улучшению условий и охраны труда с точки зрения их эффективности</w:t>
            </w:r>
          </w:p>
        </w:tc>
        <w:tc>
          <w:tcPr>
            <w:tcW w:w="2838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5 семестр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9, 11, 12-15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№ 3  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 №13, 15, 16, 29, 30,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31,</w:t>
            </w: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36 – 38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 № 4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Курсовая работа</w:t>
            </w:r>
          </w:p>
        </w:tc>
      </w:tr>
      <w:tr w:rsidR="00913011" w:rsidRPr="00535CCD">
        <w:trPr>
          <w:trHeight w:val="3111"/>
        </w:trPr>
        <w:tc>
          <w:tcPr>
            <w:tcW w:w="2625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17807">
              <w:rPr>
                <w:rFonts w:cs="Times New Roman"/>
                <w:color w:val="auto"/>
                <w:sz w:val="24"/>
                <w:szCs w:val="24"/>
              </w:rPr>
              <w:t>ПК-4.2.5. Умеет 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  <w:tc>
          <w:tcPr>
            <w:tcW w:w="3826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у</w:t>
            </w:r>
            <w:r w:rsidRPr="00917807">
              <w:rPr>
                <w:rFonts w:cs="Times New Roman"/>
                <w:color w:val="auto"/>
                <w:sz w:val="24"/>
                <w:szCs w:val="24"/>
              </w:rPr>
              <w:t>меет 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  <w:tc>
          <w:tcPr>
            <w:tcW w:w="2838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5 семестр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11, 22, 24, 43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№ 4  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 №19 – 22, 25, 27,28, 44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 № 6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011" w:rsidRPr="00535CCD">
        <w:tc>
          <w:tcPr>
            <w:tcW w:w="2625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17807">
              <w:rPr>
                <w:rFonts w:cs="Times New Roman"/>
                <w:color w:val="auto"/>
                <w:sz w:val="24"/>
                <w:szCs w:val="24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3826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и</w:t>
            </w:r>
            <w:r w:rsidRPr="00917807">
              <w:rPr>
                <w:rFonts w:cs="Times New Roman"/>
                <w:color w:val="auto"/>
                <w:sz w:val="24"/>
                <w:szCs w:val="24"/>
              </w:rPr>
              <w:t>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2838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5 семестр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 7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 1, 2, 3, 5, 6, 8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 №32, 33,34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 № 5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Курсовая работа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13011" w:rsidRPr="00535CCD">
        <w:tc>
          <w:tcPr>
            <w:tcW w:w="2625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ПК-4.3.8. Владеет контролем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  <w:tc>
          <w:tcPr>
            <w:tcW w:w="3826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владеет </w:t>
            </w:r>
            <w:r>
              <w:rPr>
                <w:rFonts w:cs="Times New Roman"/>
                <w:sz w:val="24"/>
                <w:szCs w:val="24"/>
              </w:rPr>
              <w:t>контролем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  <w:tc>
          <w:tcPr>
            <w:tcW w:w="2838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5 семестр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31, 43, 44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1, 6, 7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,8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Вопросы к экзамену №39 – 40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lastRenderedPageBreak/>
              <w:t>№ 7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13011" w:rsidRPr="00535CCD">
        <w:tc>
          <w:tcPr>
            <w:tcW w:w="9289" w:type="dxa"/>
            <w:gridSpan w:val="3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917807">
              <w:rPr>
                <w:rFonts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ПК-6. Обеспечение </w:t>
            </w:r>
            <w:proofErr w:type="gramStart"/>
            <w:r w:rsidRPr="00917807">
              <w:rPr>
                <w:rFonts w:cs="Times New Roman"/>
                <w:b/>
                <w:bCs/>
                <w:color w:val="auto"/>
                <w:sz w:val="24"/>
                <w:szCs w:val="24"/>
              </w:rPr>
              <w:t>контроля за</w:t>
            </w:r>
            <w:proofErr w:type="gramEnd"/>
            <w:r w:rsidRPr="00917807">
              <w:rPr>
                <w:rFonts w:cs="Times New Roman"/>
                <w:b/>
                <w:bCs/>
                <w:color w:val="auto"/>
                <w:sz w:val="24"/>
                <w:szCs w:val="24"/>
              </w:rPr>
              <w:t xml:space="preserve"> состоянием условий и охраны труда на рабочих местах</w:t>
            </w:r>
          </w:p>
        </w:tc>
      </w:tr>
      <w:tr w:rsidR="00913011" w:rsidRPr="00535CCD">
        <w:tc>
          <w:tcPr>
            <w:tcW w:w="2625" w:type="dxa"/>
          </w:tcPr>
          <w:p w:rsidR="00913011" w:rsidRPr="00917807" w:rsidRDefault="00913011" w:rsidP="008A6BE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ПК-6.1.4. Знает правила и средства контроля соответствия технического состояния оборудования требованиям безопасности</w:t>
            </w:r>
          </w:p>
        </w:tc>
        <w:tc>
          <w:tcPr>
            <w:tcW w:w="3826" w:type="dxa"/>
          </w:tcPr>
          <w:p w:rsidR="00913011" w:rsidRPr="00917807" w:rsidRDefault="00913011" w:rsidP="008A6BE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знает правила и средства контроля соответствия технического состояния оборудования требованиям безопасности</w:t>
            </w:r>
          </w:p>
        </w:tc>
        <w:tc>
          <w:tcPr>
            <w:tcW w:w="2838" w:type="dxa"/>
          </w:tcPr>
          <w:p w:rsidR="00913011" w:rsidRDefault="00913011" w:rsidP="008A6BE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913011" w:rsidRPr="00535CCD" w:rsidRDefault="00913011" w:rsidP="00DB767F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Default="00913011" w:rsidP="00DB767F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 №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32-34</w:t>
            </w:r>
          </w:p>
          <w:p w:rsidR="00913011" w:rsidRPr="00DB767F" w:rsidRDefault="00913011" w:rsidP="007512A6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</w:rPr>
            </w:pPr>
            <w:r w:rsidRPr="00DB767F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</w:t>
            </w:r>
            <w:r w:rsidRPr="00DB767F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913011" w:rsidRPr="00535CCD">
        <w:tc>
          <w:tcPr>
            <w:tcW w:w="9289" w:type="dxa"/>
            <w:gridSpan w:val="3"/>
          </w:tcPr>
          <w:p w:rsidR="00913011" w:rsidRPr="00535CCD" w:rsidRDefault="00913011" w:rsidP="00FB3C2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913011" w:rsidRPr="00535CCD">
        <w:tc>
          <w:tcPr>
            <w:tcW w:w="2625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ПК-7.2.5. Умеет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  <w:tc>
          <w:tcPr>
            <w:tcW w:w="3826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умеет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  <w:tc>
          <w:tcPr>
            <w:tcW w:w="2838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5 семестр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31, 42-44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№ 6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Вопросы к экзамену №1 – 5, 41– 43 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2,3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011" w:rsidRPr="00535CCD">
        <w:tc>
          <w:tcPr>
            <w:tcW w:w="2625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C2075">
              <w:rPr>
                <w:rFonts w:cs="Times New Roman"/>
                <w:color w:val="auto"/>
                <w:sz w:val="24"/>
                <w:szCs w:val="24"/>
              </w:rPr>
              <w:t>ПК-7.2.6. Умеет 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  <w:tc>
          <w:tcPr>
            <w:tcW w:w="3826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 w:rsidRPr="009C207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>у</w:t>
            </w:r>
            <w:r w:rsidRPr="009C2075">
              <w:rPr>
                <w:rFonts w:cs="Times New Roman"/>
                <w:color w:val="auto"/>
                <w:sz w:val="24"/>
                <w:szCs w:val="24"/>
              </w:rPr>
              <w:t>меет 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  <w:tc>
          <w:tcPr>
            <w:tcW w:w="2838" w:type="dxa"/>
          </w:tcPr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E668CE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Pr="00535CCD" w:rsidRDefault="00913011" w:rsidP="00E668CE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 №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22-26</w:t>
            </w:r>
          </w:p>
          <w:p w:rsidR="00913011" w:rsidRPr="00535CCD" w:rsidRDefault="00913011" w:rsidP="00E668CE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2,3</w:t>
            </w: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</w:tc>
      </w:tr>
      <w:tr w:rsidR="00913011" w:rsidRPr="00535CCD">
        <w:tc>
          <w:tcPr>
            <w:tcW w:w="2625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C2075">
              <w:rPr>
                <w:rFonts w:cs="Times New Roman"/>
                <w:color w:val="auto"/>
                <w:sz w:val="24"/>
                <w:szCs w:val="24"/>
              </w:rPr>
              <w:t>ПК-7.3.8. Владеет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  <w:tc>
          <w:tcPr>
            <w:tcW w:w="3826" w:type="dxa"/>
          </w:tcPr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 w:rsidRPr="009C207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>в</w:t>
            </w:r>
            <w:r w:rsidRPr="009C2075">
              <w:rPr>
                <w:rFonts w:cs="Times New Roman"/>
                <w:color w:val="auto"/>
                <w:sz w:val="24"/>
                <w:szCs w:val="24"/>
              </w:rPr>
              <w:t>ладеет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  <w:tc>
          <w:tcPr>
            <w:tcW w:w="2838" w:type="dxa"/>
          </w:tcPr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E668CE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6 семестр </w:t>
            </w:r>
          </w:p>
          <w:p w:rsidR="00913011" w:rsidRPr="00535CCD" w:rsidRDefault="00913011" w:rsidP="00E668CE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Вопросы к экзамену №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17-19</w:t>
            </w:r>
          </w:p>
          <w:p w:rsidR="00913011" w:rsidRPr="00535CCD" w:rsidRDefault="00913011" w:rsidP="00E668CE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>3-6</w:t>
            </w: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8A6BE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13011" w:rsidRPr="00535CCD" w:rsidRDefault="00913011" w:rsidP="006B32E5">
      <w:pPr>
        <w:spacing w:before="120" w:after="120" w:line="240" w:lineRule="auto"/>
        <w:rPr>
          <w:rFonts w:cs="Times New Roman"/>
          <w:b/>
          <w:bCs/>
          <w:color w:val="auto"/>
          <w:sz w:val="24"/>
          <w:szCs w:val="24"/>
        </w:rPr>
      </w:pPr>
    </w:p>
    <w:p w:rsidR="00913011" w:rsidRPr="00535CCD" w:rsidRDefault="00913011" w:rsidP="00CC5AFD">
      <w:pPr>
        <w:spacing w:before="120" w:after="120" w:line="276" w:lineRule="auto"/>
        <w:ind w:firstLine="709"/>
        <w:jc w:val="center"/>
        <w:rPr>
          <w:rFonts w:cs="Times New Roman"/>
          <w:i/>
          <w:iCs/>
          <w:color w:val="auto"/>
          <w:sz w:val="24"/>
          <w:szCs w:val="24"/>
        </w:rPr>
      </w:pPr>
      <w:r w:rsidRPr="00535CCD">
        <w:rPr>
          <w:rFonts w:cs="Times New Roman"/>
          <w:b/>
          <w:bCs/>
          <w:color w:val="auto"/>
          <w:sz w:val="24"/>
          <w:szCs w:val="24"/>
        </w:rPr>
        <w:t xml:space="preserve">Материалы для текущего контроля </w:t>
      </w:r>
    </w:p>
    <w:p w:rsidR="00913011" w:rsidRPr="00535CCD" w:rsidRDefault="00913011" w:rsidP="00804346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i/>
          <w:iCs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</w:rPr>
        <w:t>Для проведения текущего контроля по дисциплине обучающийся должен выполнить следующие практические занятия:</w:t>
      </w:r>
    </w:p>
    <w:p w:rsidR="00913011" w:rsidRPr="00535CCD" w:rsidRDefault="00913011" w:rsidP="00CC5AFD">
      <w:pPr>
        <w:spacing w:after="0" w:line="240" w:lineRule="auto"/>
        <w:ind w:firstLine="708"/>
        <w:jc w:val="both"/>
        <w:rPr>
          <w:rFonts w:cs="Times New Roman"/>
          <w:i/>
          <w:iCs/>
          <w:color w:val="auto"/>
          <w:sz w:val="24"/>
          <w:szCs w:val="24"/>
          <w:lang w:eastAsia="ru-RU"/>
        </w:rPr>
      </w:pPr>
    </w:p>
    <w:p w:rsidR="00913011" w:rsidRPr="00535CCD" w:rsidRDefault="00913011" w:rsidP="00B91C58">
      <w:pPr>
        <w:spacing w:before="120" w:after="120" w:line="276" w:lineRule="auto"/>
        <w:ind w:firstLine="567"/>
        <w:jc w:val="center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>Перечень тематик</w:t>
      </w:r>
      <w:r w:rsidR="00082E94">
        <w:rPr>
          <w:rFonts w:cs="Times New Roman"/>
          <w:color w:val="auto"/>
          <w:sz w:val="24"/>
          <w:szCs w:val="24"/>
        </w:rPr>
        <w:t>и</w:t>
      </w:r>
      <w:r w:rsidRPr="00535CCD">
        <w:rPr>
          <w:rFonts w:cs="Times New Roman"/>
          <w:color w:val="auto"/>
          <w:sz w:val="24"/>
          <w:szCs w:val="24"/>
        </w:rPr>
        <w:t xml:space="preserve"> практических занятий </w:t>
      </w:r>
    </w:p>
    <w:p w:rsidR="00913011" w:rsidRPr="00535CCD" w:rsidRDefault="00082E94" w:rsidP="00B91C58">
      <w:pPr>
        <w:spacing w:before="120" w:after="120" w:line="276" w:lineRule="auto"/>
        <w:ind w:firstLine="567"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Модуль 1</w:t>
      </w:r>
      <w:r w:rsidR="00913011" w:rsidRPr="00535CCD">
        <w:rPr>
          <w:rFonts w:cs="Times New Roman"/>
          <w:color w:val="auto"/>
          <w:sz w:val="24"/>
          <w:szCs w:val="24"/>
        </w:rPr>
        <w:t xml:space="preserve"> </w:t>
      </w:r>
    </w:p>
    <w:p w:rsidR="00913011" w:rsidRPr="00535CCD" w:rsidRDefault="00913011" w:rsidP="00B91C58">
      <w:pPr>
        <w:spacing w:before="120" w:after="120" w:line="276" w:lineRule="auto"/>
        <w:ind w:firstLine="567"/>
        <w:jc w:val="center"/>
        <w:rPr>
          <w:rFonts w:cs="Times New Roman"/>
          <w:color w:val="auto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306"/>
      </w:tblGrid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1. Практическое занятие 1. Определение и разработка методов обеспечения безопасности работающих при возможном воздействии на работников опасных механических факторов. ПК</w:t>
            </w:r>
          </w:p>
        </w:tc>
        <w:tc>
          <w:tcPr>
            <w:tcW w:w="3306" w:type="dxa"/>
          </w:tcPr>
          <w:p w:rsidR="00913011" w:rsidRPr="00920C26" w:rsidRDefault="00913011" w:rsidP="00920C2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ПК 2.1.2</w:t>
            </w:r>
          </w:p>
        </w:tc>
      </w:tr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2. Практическое занятие 2. 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Расчет границ опасных зон. Выбор технических средств обеспечения безопасности при нахождении в опасных зонах и около них. </w:t>
            </w:r>
          </w:p>
        </w:tc>
        <w:tc>
          <w:tcPr>
            <w:tcW w:w="3306" w:type="dxa"/>
          </w:tcPr>
          <w:p w:rsidR="00913011" w:rsidRPr="00920C26" w:rsidRDefault="00913011" w:rsidP="00920C2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2.1.2  ПК-4.2.4</w:t>
            </w:r>
          </w:p>
        </w:tc>
      </w:tr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3. Практическое занятие 3. Выбор и расчет  средств коллективной защиты от опасных механических факторов. ПК</w:t>
            </w:r>
          </w:p>
        </w:tc>
        <w:tc>
          <w:tcPr>
            <w:tcW w:w="3306" w:type="dxa"/>
          </w:tcPr>
          <w:p w:rsidR="00913011" w:rsidRPr="00920C26" w:rsidRDefault="00913011" w:rsidP="00920C2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ПК-4.1.8 ПК-4.1.11 ПК-4.2.4 ПК-4.3.7</w:t>
            </w:r>
          </w:p>
        </w:tc>
      </w:tr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4. Практическое занятие 4. 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Применение основных принципов производственной безопасности для снижения уровня производственного травматизма и улучшения условий труда. </w:t>
            </w:r>
          </w:p>
        </w:tc>
        <w:tc>
          <w:tcPr>
            <w:tcW w:w="3306" w:type="dxa"/>
          </w:tcPr>
          <w:p w:rsidR="00913011" w:rsidRPr="00920C26" w:rsidRDefault="00913011" w:rsidP="00920C2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ПК-4.1.4 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>ПК-4.2.3</w:t>
            </w:r>
          </w:p>
          <w:p w:rsidR="00913011" w:rsidRPr="00920C26" w:rsidRDefault="00913011" w:rsidP="00920C2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5. Практическое занятие 5. </w:t>
            </w:r>
            <w:r w:rsidRPr="00920C26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Требования безопасности к производственным объектам железнодорожного транспорта. </w:t>
            </w:r>
          </w:p>
        </w:tc>
        <w:tc>
          <w:tcPr>
            <w:tcW w:w="3306" w:type="dxa"/>
          </w:tcPr>
          <w:p w:rsidR="00913011" w:rsidRPr="00920C26" w:rsidRDefault="00913011" w:rsidP="00920C2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ПК-4.1.8 ПК-4.1.10</w:t>
            </w:r>
          </w:p>
        </w:tc>
      </w:tr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6. Практическое занятие 6. 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Анализ применяемых грузоподъемных машин на железнодорожном транспорте и в строительстве. Определение основных опасных факторов, возникающих при эксплуатации ГПМ. Определение сроков технического освидетельствования ГПМ. Организация безопасной эксплуатации грузоподъемных машин. </w:t>
            </w:r>
          </w:p>
        </w:tc>
        <w:tc>
          <w:tcPr>
            <w:tcW w:w="3306" w:type="dxa"/>
          </w:tcPr>
          <w:p w:rsidR="00913011" w:rsidRPr="00920C26" w:rsidRDefault="00913011" w:rsidP="00920C26">
            <w:pPr>
              <w:tabs>
                <w:tab w:val="left" w:pos="0"/>
              </w:tabs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ПК-4.1.8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>ПК-4.1.9 ПК-4.2.4 ПК-4.3.5 ПК-5.3.2</w:t>
            </w:r>
          </w:p>
        </w:tc>
      </w:tr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7. Практическое занятие 7. 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Анализ газовых баллонов на соответствие требованиям безопасности. Разработка 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требований безопасности при освидетельствовании сосудов</w:t>
            </w:r>
            <w:proofErr w:type="gramStart"/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Обеспечение безопасной эксплуатации  компрессорных установок. </w:t>
            </w:r>
          </w:p>
        </w:tc>
        <w:tc>
          <w:tcPr>
            <w:tcW w:w="3306" w:type="dxa"/>
          </w:tcPr>
          <w:p w:rsidR="00913011" w:rsidRPr="00920C26" w:rsidRDefault="00913011" w:rsidP="00920C26">
            <w:pPr>
              <w:tabs>
                <w:tab w:val="left" w:pos="0"/>
              </w:tabs>
              <w:spacing w:before="120" w:after="120" w:line="276" w:lineRule="auto"/>
              <w:ind w:hanging="108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lastRenderedPageBreak/>
              <w:t>ПК-4.1.8 ПК-4.1.9  ПК-4.2.4  ПК-4.3.5  ПК-5.3.2</w:t>
            </w:r>
          </w:p>
          <w:p w:rsidR="00913011" w:rsidRPr="00920C26" w:rsidRDefault="00913011" w:rsidP="00920C2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8. Практическое занятие 8. Определение категории помещения по </w:t>
            </w:r>
            <w:proofErr w:type="spellStart"/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взрыво-пожароопасности</w:t>
            </w:r>
            <w:proofErr w:type="spellEnd"/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920C26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расчет избыточного давления взрыва,</w:t>
            </w:r>
            <w:r w:rsidRPr="00920C26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определение необходимого количества средств пожаротушения на объекте, выбор и определение количества </w:t>
            </w:r>
            <w:proofErr w:type="spellStart"/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пожарн</w:t>
            </w:r>
            <w:proofErr w:type="spellEnd"/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</w:tcPr>
          <w:p w:rsidR="00913011" w:rsidRPr="00920C26" w:rsidRDefault="00913011" w:rsidP="00920C2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ПК-4.1.9 ПК-4.1.11</w:t>
            </w:r>
          </w:p>
          <w:p w:rsidR="00913011" w:rsidRPr="00920C26" w:rsidRDefault="00913011" w:rsidP="00920C26">
            <w:pPr>
              <w:tabs>
                <w:tab w:val="left" w:pos="0"/>
                <w:tab w:val="left" w:pos="1489"/>
              </w:tabs>
              <w:spacing w:before="120" w:after="120" w:line="276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13011" w:rsidRPr="00535CCD" w:rsidRDefault="00913011" w:rsidP="00B91C58">
      <w:pPr>
        <w:spacing w:before="120" w:after="120" w:line="276" w:lineRule="auto"/>
        <w:ind w:firstLine="567"/>
        <w:jc w:val="center"/>
        <w:rPr>
          <w:rFonts w:cs="Times New Roman"/>
          <w:color w:val="auto"/>
          <w:sz w:val="24"/>
          <w:szCs w:val="24"/>
        </w:rPr>
      </w:pPr>
    </w:p>
    <w:p w:rsidR="00913011" w:rsidRPr="00535CCD" w:rsidRDefault="00082E94" w:rsidP="00B91C58">
      <w:pPr>
        <w:spacing w:before="120" w:after="120" w:line="276" w:lineRule="auto"/>
        <w:ind w:firstLine="567"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Модуль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306"/>
      </w:tblGrid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1. Практическое занятие 1 (4часа) Определение количественных показателей  опасности производственного оборудования и тех. процесса.   </w:t>
            </w:r>
          </w:p>
        </w:tc>
        <w:tc>
          <w:tcPr>
            <w:tcW w:w="3306" w:type="dxa"/>
          </w:tcPr>
          <w:p w:rsidR="00913011" w:rsidRPr="007512A6" w:rsidRDefault="00913011" w:rsidP="007512A6">
            <w:pPr>
              <w:spacing w:after="0" w:line="240" w:lineRule="auto"/>
              <w:ind w:left="36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3, ПК-2.2.7</w:t>
            </w:r>
          </w:p>
          <w:p w:rsidR="00913011" w:rsidRPr="00920C26" w:rsidRDefault="00913011" w:rsidP="007512A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      ПК-4.1.8</w:t>
            </w:r>
          </w:p>
        </w:tc>
      </w:tr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2.</w:t>
            </w:r>
            <w:r w:rsidRPr="00920C26">
              <w:rPr>
                <w:rFonts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Практическое занятие 2 (4часа) Определение количественных показателей опасности производственного оборудования и тех. процесса.               </w:t>
            </w:r>
          </w:p>
        </w:tc>
        <w:tc>
          <w:tcPr>
            <w:tcW w:w="3306" w:type="dxa"/>
          </w:tcPr>
          <w:p w:rsidR="00913011" w:rsidRPr="007512A6" w:rsidRDefault="00913011" w:rsidP="007512A6">
            <w:pPr>
              <w:spacing w:after="0" w:line="240" w:lineRule="auto"/>
              <w:ind w:left="36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3, ПК-2.2.7</w:t>
            </w:r>
          </w:p>
          <w:p w:rsidR="00913011" w:rsidRPr="00920C26" w:rsidRDefault="00913011" w:rsidP="007512A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      ПК-4.1.8</w:t>
            </w:r>
          </w:p>
        </w:tc>
      </w:tr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3. Практическое занятие 3 (4 часа)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Анализ опасности поражения током в 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производственно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м 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оборудовани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и.                                                             </w:t>
            </w:r>
          </w:p>
        </w:tc>
        <w:tc>
          <w:tcPr>
            <w:tcW w:w="3306" w:type="dxa"/>
          </w:tcPr>
          <w:p w:rsidR="00913011" w:rsidRPr="007512A6" w:rsidRDefault="00913011" w:rsidP="007512A6">
            <w:pPr>
              <w:spacing w:after="0" w:line="240" w:lineRule="auto"/>
              <w:ind w:left="36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 ,ПК-2.2.7</w:t>
            </w:r>
          </w:p>
          <w:p w:rsidR="00913011" w:rsidRPr="00920C26" w:rsidRDefault="00913011" w:rsidP="007512A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       ПК-4.1.8</w:t>
            </w:r>
          </w:p>
        </w:tc>
      </w:tr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4. Практическое занятие 4 (8 часов) Выбор и определение эффективности средств коллективной защиты.                                                                                </w:t>
            </w:r>
          </w:p>
        </w:tc>
        <w:tc>
          <w:tcPr>
            <w:tcW w:w="3306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ПК-6.1.4</w:t>
            </w:r>
          </w:p>
        </w:tc>
      </w:tr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5.</w:t>
            </w:r>
            <w:r w:rsidRPr="00920C26">
              <w:rPr>
                <w:rFonts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Практическое занятие 5</w:t>
            </w:r>
            <w:r w:rsidRPr="00920C26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Методы и средства испытаний электрозащитных средств</w:t>
            </w:r>
          </w:p>
        </w:tc>
        <w:tc>
          <w:tcPr>
            <w:tcW w:w="3306" w:type="dxa"/>
          </w:tcPr>
          <w:p w:rsidR="00913011" w:rsidRPr="00920C26" w:rsidRDefault="00913011" w:rsidP="007512A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</w:t>
            </w:r>
            <w:proofErr w:type="gramStart"/>
            <w:r w:rsidRPr="00920C26">
              <w:rPr>
                <w:rFonts w:cs="Times New Roman"/>
                <w:color w:val="auto"/>
                <w:sz w:val="24"/>
                <w:szCs w:val="24"/>
              </w:rPr>
              <w:t>4</w:t>
            </w:r>
            <w:proofErr w:type="gramEnd"/>
            <w:r w:rsidRPr="00920C26">
              <w:rPr>
                <w:rFonts w:cs="Times New Roman"/>
                <w:color w:val="auto"/>
                <w:sz w:val="24"/>
                <w:szCs w:val="24"/>
              </w:rPr>
              <w:t>.3.</w:t>
            </w: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ПК-6.1.4</w:t>
            </w:r>
          </w:p>
        </w:tc>
      </w:tr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6. Практическое занятие 6 (4 часа) Формирование и оформление технической  документации на мероприятия по безопасному производству.   </w:t>
            </w:r>
          </w:p>
        </w:tc>
        <w:tc>
          <w:tcPr>
            <w:tcW w:w="3306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ПК-4.1.9 ПК-4.1.4</w:t>
            </w:r>
          </w:p>
        </w:tc>
      </w:tr>
      <w:tr w:rsidR="00913011" w:rsidRPr="00535CCD">
        <w:tc>
          <w:tcPr>
            <w:tcW w:w="6408" w:type="dxa"/>
          </w:tcPr>
          <w:p w:rsidR="00913011" w:rsidRPr="00920C26" w:rsidRDefault="00913011" w:rsidP="00920C26">
            <w:pPr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7. Практическое занятие 7 (6 часов) Выбор и расчет средств обеспечения безопасности 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>производственных объектов</w:t>
            </w:r>
          </w:p>
        </w:tc>
        <w:tc>
          <w:tcPr>
            <w:tcW w:w="3306" w:type="dxa"/>
          </w:tcPr>
          <w:p w:rsidR="00913011" w:rsidRPr="00920C26" w:rsidRDefault="00913011" w:rsidP="00E668CE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17807">
              <w:rPr>
                <w:rFonts w:cs="Times New Roman"/>
                <w:color w:val="auto"/>
                <w:sz w:val="24"/>
                <w:szCs w:val="24"/>
              </w:rPr>
              <w:t>ПК-4.1.10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4.3.8</w:t>
            </w:r>
          </w:p>
        </w:tc>
      </w:tr>
    </w:tbl>
    <w:p w:rsidR="00913011" w:rsidRPr="00535CCD" w:rsidRDefault="00913011" w:rsidP="00FE0115">
      <w:pPr>
        <w:spacing w:after="0" w:line="240" w:lineRule="auto"/>
        <w:rPr>
          <w:rFonts w:cs="Times New Roman"/>
          <w:color w:val="auto"/>
          <w:sz w:val="24"/>
          <w:szCs w:val="24"/>
          <w:lang w:eastAsia="ru-RU"/>
        </w:rPr>
      </w:pPr>
      <w:r w:rsidRPr="00535CCD">
        <w:rPr>
          <w:rFonts w:cs="Times New Roman"/>
          <w:b/>
          <w:bCs/>
          <w:color w:val="auto"/>
          <w:sz w:val="24"/>
          <w:szCs w:val="24"/>
          <w:lang w:eastAsia="ru-RU"/>
        </w:rPr>
        <w:t xml:space="preserve">    </w:t>
      </w:r>
      <w:r w:rsidRPr="00535CCD">
        <w:rPr>
          <w:rFonts w:cs="Times New Roman"/>
          <w:color w:val="auto"/>
          <w:sz w:val="24"/>
          <w:szCs w:val="24"/>
        </w:rPr>
        <w:t xml:space="preserve">.                                                 </w:t>
      </w:r>
    </w:p>
    <w:p w:rsidR="00913011" w:rsidRPr="00535CCD" w:rsidRDefault="00913011" w:rsidP="00CC5AFD">
      <w:pPr>
        <w:spacing w:before="120" w:after="120" w:line="276" w:lineRule="auto"/>
        <w:ind w:firstLine="709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535CCD">
        <w:rPr>
          <w:rFonts w:cs="Times New Roman"/>
          <w:b/>
          <w:bCs/>
          <w:color w:val="auto"/>
          <w:sz w:val="24"/>
          <w:szCs w:val="24"/>
        </w:rPr>
        <w:t>Материалы для промежуточной аттестации</w:t>
      </w:r>
    </w:p>
    <w:p w:rsidR="00B6581B" w:rsidRDefault="00B6581B" w:rsidP="00CC5AFD">
      <w:pPr>
        <w:spacing w:before="120" w:after="120" w:line="276" w:lineRule="auto"/>
        <w:ind w:firstLine="567"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Тестовые задания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Действие электрического тока на человека подразделяется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1. на термическое и химическое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2. на механическое и биологическое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3. на термическое, механическое и биологическое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4. на термическое, механическое, химическое и биологическое</w:t>
      </w:r>
    </w:p>
    <w:p w:rsidR="00B6581B" w:rsidRDefault="00B6581B" w:rsidP="00B6581B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Потеря сознания и нарушение сердечной деятельности</w:t>
      </w:r>
    </w:p>
    <w:p w:rsidR="00B6581B" w:rsidRDefault="00B6581B" w:rsidP="00B6581B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или дыхания это: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1. первая степень электрического удара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2. вторая степень электрического удара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3. третья степень электрического удара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4. четвертая степень электрического удара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5. пятая степень электрического удара</w:t>
      </w:r>
    </w:p>
    <w:p w:rsidR="00B6581B" w:rsidRDefault="00B6581B" w:rsidP="00B6581B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Специалист по охране труда должен иметь группу по электробезопасности: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1. не выше </w:t>
      </w:r>
      <w:r>
        <w:rPr>
          <w:rFonts w:eastAsia="Times New Roman"/>
          <w:sz w:val="24"/>
          <w:szCs w:val="24"/>
          <w:lang w:val="en-US"/>
        </w:rPr>
        <w:t>III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2.  </w:t>
      </w:r>
      <w:r>
        <w:rPr>
          <w:rFonts w:eastAsia="Times New Roman"/>
          <w:sz w:val="24"/>
          <w:szCs w:val="24"/>
          <w:lang w:val="en-US"/>
        </w:rPr>
        <w:t>IV</w:t>
      </w:r>
      <w:r>
        <w:rPr>
          <w:rFonts w:eastAsia="Times New Roman"/>
          <w:sz w:val="24"/>
          <w:szCs w:val="24"/>
        </w:rPr>
        <w:t xml:space="preserve"> с правом инспектирования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3.  </w:t>
      </w:r>
      <w:r>
        <w:rPr>
          <w:rFonts w:eastAsia="Times New Roman"/>
          <w:sz w:val="24"/>
          <w:szCs w:val="24"/>
          <w:lang w:val="en-US"/>
        </w:rPr>
        <w:t>IV</w:t>
      </w:r>
      <w:r>
        <w:rPr>
          <w:rFonts w:eastAsia="Times New Roman"/>
          <w:sz w:val="24"/>
          <w:szCs w:val="24"/>
        </w:rPr>
        <w:t xml:space="preserve"> без права инспектирования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4. может не иметь группу по электробезопасности</w:t>
      </w:r>
    </w:p>
    <w:p w:rsidR="00B6581B" w:rsidRDefault="00B6581B" w:rsidP="00B6581B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Наличие повышенной сырости</w:t>
      </w:r>
      <w:proofErr w:type="gramStart"/>
      <w:r>
        <w:rPr>
          <w:rFonts w:eastAsia="Times New Roman"/>
          <w:b/>
          <w:i/>
          <w:sz w:val="24"/>
          <w:szCs w:val="24"/>
        </w:rPr>
        <w:t xml:space="preserve"> (φ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&gt;75%</m:t>
        </m:r>
      </m:oMath>
      <w:r>
        <w:rPr>
          <w:rFonts w:eastAsia="Times New Roman"/>
          <w:b/>
          <w:i/>
          <w:sz w:val="24"/>
          <w:szCs w:val="24"/>
        </w:rPr>
        <w:t xml:space="preserve">) </w:t>
      </w:r>
      <w:proofErr w:type="gramEnd"/>
      <w:r>
        <w:rPr>
          <w:rFonts w:eastAsia="Times New Roman"/>
          <w:b/>
          <w:i/>
          <w:sz w:val="24"/>
          <w:szCs w:val="24"/>
        </w:rPr>
        <w:t>в помещении относит его к категории помещений: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1. помещения с повышенной опасностью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2. особо опасные помещения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3. малоопасные помещения 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4. помещения без повышенной опасности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Расшифруйте аббревиатуру </w:t>
      </w:r>
      <w:proofErr w:type="gramStart"/>
      <w:r>
        <w:rPr>
          <w:rFonts w:eastAsia="Times New Roman"/>
          <w:b/>
          <w:i/>
          <w:sz w:val="24"/>
          <w:szCs w:val="24"/>
        </w:rPr>
        <w:t>Р</w:t>
      </w:r>
      <w:proofErr w:type="gramEnd"/>
      <w:r>
        <w:rPr>
          <w:rFonts w:eastAsia="Times New Roman"/>
          <w:b/>
          <w:i/>
          <w:sz w:val="24"/>
          <w:szCs w:val="24"/>
        </w:rPr>
        <w:t>EN в сетях передачи электроэнергии (число проводов, назначение):</w:t>
      </w:r>
      <w:r>
        <w:rPr>
          <w:rFonts w:eastAsia="Times New Roman"/>
          <w:sz w:val="24"/>
          <w:szCs w:val="24"/>
        </w:rPr>
        <w:t xml:space="preserve">   …………………………………………………………………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</w:t>
      </w:r>
    </w:p>
    <w:p w:rsidR="00B6581B" w:rsidRDefault="00B6581B" w:rsidP="00B6581B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Электробезопасность в электроустановках обеспечивается: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1. конструкцией электроустановок и техническими способами защиты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2. техническими способами, средствами защиты и организационными мероприятиями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3. конструкцией электроустановок, техническими способами и средствами защиты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4. ни один ответ не имеет полного набора защитных мероприятий</w:t>
      </w:r>
    </w:p>
    <w:p w:rsidR="00B6581B" w:rsidRDefault="00B6581B" w:rsidP="00B6581B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Какой  вид ожога наиболее вероятен в установках свыше 1000В: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1. токовый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            2. дуговой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3. контактный</w:t>
      </w:r>
    </w:p>
    <w:p w:rsidR="00B6581B" w:rsidRDefault="00B6581B" w:rsidP="00B6581B">
      <w:pPr>
        <w:ind w:firstLine="708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4. поверхностный</w:t>
      </w:r>
    </w:p>
    <w:p w:rsidR="00B6581B" w:rsidRDefault="00B6581B" w:rsidP="00B6581B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Проверка снятия напряжения в электроустановке относится к техническим мероприятиям?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1. нет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2. да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3. да, в сетях </w:t>
      </w:r>
      <w:r>
        <w:rPr>
          <w:rFonts w:eastAsia="Times New Roman"/>
          <w:sz w:val="24"/>
          <w:szCs w:val="24"/>
          <w:lang w:val="en-US"/>
        </w:rPr>
        <w:t>TN</w:t>
      </w:r>
      <w:r w:rsidRPr="00B6581B">
        <w:rPr>
          <w:rFonts w:eastAsia="Times New Roman"/>
          <w:sz w:val="24"/>
          <w:szCs w:val="24"/>
        </w:rPr>
        <w:t xml:space="preserve"> 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4. да, в сетях </w:t>
      </w:r>
      <w:r>
        <w:rPr>
          <w:rFonts w:eastAsia="Times New Roman"/>
          <w:sz w:val="24"/>
          <w:szCs w:val="24"/>
          <w:lang w:val="en-US"/>
        </w:rPr>
        <w:t>IT</w:t>
      </w:r>
    </w:p>
    <w:p w:rsidR="00B6581B" w:rsidRDefault="00B6581B" w:rsidP="00B6581B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Персонал, занимающийся эксплуатацией электроустановок, проходит  периодическую проверку знаний по электробезопасности не реже: 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1. 1 раз в год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2. не реже 1 раза в полгода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3. раз в два года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4. раз в три года</w:t>
      </w:r>
    </w:p>
    <w:p w:rsidR="00B6581B" w:rsidRDefault="00B6581B" w:rsidP="00B6581B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Автоматические выключатели (АВ), устанавливаются для защиты: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1. электропроводки от перегрузок по току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2. </w:t>
      </w:r>
      <w:proofErr w:type="spellStart"/>
      <w:r>
        <w:rPr>
          <w:rFonts w:eastAsia="Times New Roman"/>
          <w:sz w:val="24"/>
          <w:szCs w:val="24"/>
        </w:rPr>
        <w:t>электропотребителей</w:t>
      </w:r>
      <w:proofErr w:type="spellEnd"/>
      <w:r>
        <w:rPr>
          <w:rFonts w:eastAsia="Times New Roman"/>
          <w:sz w:val="24"/>
          <w:szCs w:val="24"/>
        </w:rPr>
        <w:t xml:space="preserve"> от коротких замыканий и перегрузок по току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3. для защиты от поражения электрическим током, в случае пробоя изоляции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4. от всего вышеперечисленного</w:t>
      </w:r>
    </w:p>
    <w:p w:rsidR="00B6581B" w:rsidRDefault="00B6581B" w:rsidP="00B6581B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Выполнение защиты от косвенного прикосновения необходимо в помещениях с  повышенной опасностью при напряжениях: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1. выше 25В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2. выше 12В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3. выше 36В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4. выше 5В</w:t>
      </w:r>
    </w:p>
    <w:p w:rsidR="00B6581B" w:rsidRDefault="00B6581B" w:rsidP="00B6581B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Срок действия распоряжения на выполнение работ в электроустановках составляет: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1. до окончания работ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2. одну рабочую смену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3. не более 2 рабочих смен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4. не более 15 дней</w:t>
      </w:r>
    </w:p>
    <w:p w:rsidR="00B6581B" w:rsidRDefault="00B6581B" w:rsidP="00B6581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Продолжите фразу: напряжение прикосновения это – …………</w:t>
      </w:r>
    </w:p>
    <w:p w:rsidR="00B6581B" w:rsidRDefault="00B6581B" w:rsidP="00B6581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…………………………………………………………………………………..</w:t>
      </w:r>
    </w:p>
    <w:p w:rsidR="00B6581B" w:rsidRDefault="00B6581B" w:rsidP="00B6581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Могут ли дополнительные электрозащитные средства применяться самостоятельно?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1. нет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2. да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3. да, в сетях </w:t>
      </w:r>
      <w:r>
        <w:rPr>
          <w:sz w:val="24"/>
          <w:szCs w:val="24"/>
          <w:lang w:val="en-US"/>
        </w:rPr>
        <w:t>TN</w:t>
      </w:r>
      <w:r w:rsidRPr="00B6581B">
        <w:rPr>
          <w:sz w:val="24"/>
          <w:szCs w:val="24"/>
        </w:rPr>
        <w:t xml:space="preserve"> 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4. да, в сетях </w:t>
      </w:r>
      <w:r>
        <w:rPr>
          <w:sz w:val="24"/>
          <w:szCs w:val="24"/>
          <w:lang w:val="en-US"/>
        </w:rPr>
        <w:t>IT</w:t>
      </w:r>
    </w:p>
    <w:p w:rsidR="00B6581B" w:rsidRDefault="00B6581B" w:rsidP="00B6581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Случайное прикосновение это: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1. прямое прикосновение к токоведущим частям электроустановки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2. случайное прикосновение к токопроводящим частям электроустановки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3. умышленное прикосновение к токоведущим частям электроустановки</w:t>
      </w:r>
    </w:p>
    <w:p w:rsidR="00B6581B" w:rsidRDefault="00B6581B" w:rsidP="00B6581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Система безопасного сверхнизкого напряжения БСНН обеспечивается напряжением питания не выше: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1. 50</w:t>
      </w:r>
      <w:proofErr w:type="gramStart"/>
      <w:r>
        <w:rPr>
          <w:sz w:val="24"/>
          <w:szCs w:val="24"/>
        </w:rPr>
        <w:t xml:space="preserve"> В</w:t>
      </w:r>
      <w:proofErr w:type="gramEnd"/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2. 25</w:t>
      </w:r>
      <w:proofErr w:type="gramStart"/>
      <w:r>
        <w:rPr>
          <w:sz w:val="24"/>
          <w:szCs w:val="24"/>
        </w:rPr>
        <w:t xml:space="preserve"> В</w:t>
      </w:r>
      <w:proofErr w:type="gramEnd"/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3. 12</w:t>
      </w:r>
      <w:proofErr w:type="gramStart"/>
      <w:r>
        <w:rPr>
          <w:sz w:val="24"/>
          <w:szCs w:val="24"/>
        </w:rPr>
        <w:t xml:space="preserve"> В</w:t>
      </w:r>
      <w:proofErr w:type="gramEnd"/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4. 120</w:t>
      </w:r>
      <w:proofErr w:type="gramStart"/>
      <w:r>
        <w:rPr>
          <w:sz w:val="24"/>
          <w:szCs w:val="24"/>
        </w:rPr>
        <w:t xml:space="preserve"> В</w:t>
      </w:r>
      <w:proofErr w:type="gramEnd"/>
    </w:p>
    <w:p w:rsidR="00B6581B" w:rsidRDefault="00B6581B" w:rsidP="00B6581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Область применения защитного заземления: 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1. электроустановки напряжением до 1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в сетях TN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2. электроустановки напряжением до 1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в сетях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T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3. электроустановки напряжением выше 1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в сетях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T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4. электроустановки напряжением выше 1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в сетях TN</w:t>
      </w:r>
    </w:p>
    <w:p w:rsidR="00B6581B" w:rsidRDefault="00B6581B" w:rsidP="00B6581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Величина сопротивления кожи человека (при прямом контакте с проводником):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1. прямо пропорционально квадрату площади контакта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2. обратно пропорционально площади контакта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3. обратно пропорционально квадрату площади контакта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4. прямо пропорционально площади контакта</w:t>
      </w:r>
    </w:p>
    <w:p w:rsidR="00B6581B" w:rsidRDefault="00B6581B" w:rsidP="00B6581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Условие безопасной эксплуатации электроустановки (по защитному заземлению):  </w:t>
      </w:r>
    </w:p>
    <w:p w:rsidR="00B6581B" w:rsidRDefault="00B6581B" w:rsidP="00B6581B">
      <w:pPr>
        <w:spacing w:after="0"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1.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vertAlign w:val="subscript"/>
          </w:rPr>
          <m:t xml:space="preserve"> ≤</m:t>
        </m:r>
      </m:oMath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proofErr w:type="spellStart"/>
      <w:r>
        <w:rPr>
          <w:sz w:val="24"/>
          <w:szCs w:val="24"/>
          <w:vertAlign w:val="subscript"/>
        </w:rPr>
        <w:t>доп</w:t>
      </w:r>
      <w:proofErr w:type="spellEnd"/>
    </w:p>
    <w:p w:rsidR="00B6581B" w:rsidRDefault="00B6581B" w:rsidP="00B6581B">
      <w:pPr>
        <w:spacing w:after="0"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2.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vertAlign w:val="subscript"/>
          </w:rPr>
          <m:t xml:space="preserve"> =</m:t>
        </m:r>
      </m:oMath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proofErr w:type="spellStart"/>
      <w:r>
        <w:rPr>
          <w:sz w:val="24"/>
          <w:szCs w:val="24"/>
          <w:vertAlign w:val="subscript"/>
        </w:rPr>
        <w:t>доп</w:t>
      </w:r>
      <w:proofErr w:type="spellEnd"/>
    </w:p>
    <w:p w:rsidR="00B6581B" w:rsidRDefault="00B6581B" w:rsidP="00B6581B">
      <w:pPr>
        <w:spacing w:after="0"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3.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vertAlign w:val="subscript"/>
          </w:rPr>
          <m:t xml:space="preserve"> ≥</m:t>
        </m:r>
      </m:oMath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proofErr w:type="spellStart"/>
      <w:r>
        <w:rPr>
          <w:sz w:val="24"/>
          <w:szCs w:val="24"/>
          <w:vertAlign w:val="subscript"/>
        </w:rPr>
        <w:t>доп</w:t>
      </w:r>
      <w:proofErr w:type="spellEnd"/>
    </w:p>
    <w:p w:rsidR="00B6581B" w:rsidRDefault="00B6581B" w:rsidP="00B6581B">
      <w:pPr>
        <w:spacing w:after="0"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4.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vertAlign w:val="subscript"/>
          </w:rPr>
          <m:t xml:space="preserve"> &gt;</m:t>
        </m:r>
      </m:oMath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proofErr w:type="spellStart"/>
      <w:r>
        <w:rPr>
          <w:sz w:val="24"/>
          <w:szCs w:val="24"/>
          <w:vertAlign w:val="subscript"/>
        </w:rPr>
        <w:t>доп</w:t>
      </w:r>
      <w:proofErr w:type="spellEnd"/>
    </w:p>
    <w:p w:rsidR="00B6581B" w:rsidRDefault="00B6581B" w:rsidP="00B6581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 удалении человека от места замыкания фазного провода на землю напряжение шага</w:t>
      </w:r>
      <w:proofErr w:type="gramStart"/>
      <w:r>
        <w:rPr>
          <w:b/>
          <w:i/>
          <w:sz w:val="24"/>
          <w:szCs w:val="24"/>
        </w:rPr>
        <w:t xml:space="preserve"> :</w:t>
      </w:r>
      <w:proofErr w:type="gramEnd"/>
      <w:r>
        <w:rPr>
          <w:b/>
          <w:i/>
          <w:sz w:val="24"/>
          <w:szCs w:val="24"/>
        </w:rPr>
        <w:t xml:space="preserve"> 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1. увеличивается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2. уменьшается</w:t>
      </w:r>
    </w:p>
    <w:p w:rsidR="00B6581B" w:rsidRDefault="00B6581B" w:rsidP="00B65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3. остается неизменным</w:t>
      </w:r>
    </w:p>
    <w:p w:rsidR="00B6581B" w:rsidRDefault="00B6581B" w:rsidP="00B6581B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Электрозащитные средства классифицируются </w:t>
      </w:r>
      <w:proofErr w:type="gramStart"/>
      <w:r>
        <w:rPr>
          <w:rFonts w:eastAsia="Times New Roman"/>
          <w:b/>
          <w:i/>
          <w:sz w:val="24"/>
          <w:szCs w:val="24"/>
        </w:rPr>
        <w:t>по</w:t>
      </w:r>
      <w:proofErr w:type="gramEnd"/>
      <w:r>
        <w:rPr>
          <w:rFonts w:eastAsia="Times New Roman"/>
          <w:b/>
          <w:i/>
          <w:sz w:val="24"/>
          <w:szCs w:val="24"/>
        </w:rPr>
        <w:t>: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1. приоритетности действия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2. по напряжению и приоритетности действия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3. по типу </w:t>
      </w:r>
      <w:proofErr w:type="gramStart"/>
      <w:r>
        <w:rPr>
          <w:rFonts w:eastAsia="Times New Roman"/>
          <w:sz w:val="24"/>
          <w:szCs w:val="24"/>
        </w:rPr>
        <w:t>сети</w:t>
      </w:r>
      <w:proofErr w:type="gramEnd"/>
      <w:r>
        <w:rPr>
          <w:rFonts w:eastAsia="Times New Roman"/>
          <w:sz w:val="24"/>
          <w:szCs w:val="24"/>
        </w:rPr>
        <w:t xml:space="preserve"> в которой они применяются и напряжению</w:t>
      </w:r>
    </w:p>
    <w:p w:rsidR="00B6581B" w:rsidRDefault="00B6581B" w:rsidP="00B6581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4. по напряжению и режиму </w:t>
      </w:r>
      <w:proofErr w:type="spellStart"/>
      <w:r>
        <w:rPr>
          <w:rFonts w:eastAsia="Times New Roman"/>
          <w:sz w:val="24"/>
          <w:szCs w:val="24"/>
        </w:rPr>
        <w:t>нейтрали</w:t>
      </w:r>
      <w:proofErr w:type="spellEnd"/>
      <w:r>
        <w:rPr>
          <w:rFonts w:eastAsia="Times New Roman"/>
          <w:sz w:val="24"/>
          <w:szCs w:val="24"/>
        </w:rPr>
        <w:t xml:space="preserve"> сети</w:t>
      </w:r>
    </w:p>
    <w:p w:rsidR="00B6581B" w:rsidRDefault="00B6581B" w:rsidP="00CC5AFD">
      <w:pPr>
        <w:spacing w:before="120" w:after="120" w:line="276" w:lineRule="auto"/>
        <w:ind w:firstLine="567"/>
        <w:jc w:val="center"/>
        <w:rPr>
          <w:rFonts w:cs="Times New Roman"/>
          <w:color w:val="auto"/>
          <w:sz w:val="24"/>
          <w:szCs w:val="24"/>
        </w:rPr>
      </w:pPr>
    </w:p>
    <w:p w:rsidR="00B6581B" w:rsidRDefault="00B6581B" w:rsidP="00CC5AFD">
      <w:pPr>
        <w:spacing w:before="120" w:after="120" w:line="276" w:lineRule="auto"/>
        <w:ind w:firstLine="567"/>
        <w:jc w:val="center"/>
        <w:rPr>
          <w:rFonts w:cs="Times New Roman"/>
          <w:color w:val="auto"/>
          <w:sz w:val="24"/>
          <w:szCs w:val="24"/>
        </w:rPr>
      </w:pPr>
    </w:p>
    <w:p w:rsidR="00B6581B" w:rsidRDefault="00B6581B" w:rsidP="00CC5AFD">
      <w:pPr>
        <w:spacing w:before="120" w:after="120" w:line="276" w:lineRule="auto"/>
        <w:ind w:firstLine="567"/>
        <w:jc w:val="center"/>
        <w:rPr>
          <w:rFonts w:cs="Times New Roman"/>
          <w:color w:val="auto"/>
          <w:sz w:val="24"/>
          <w:szCs w:val="24"/>
        </w:rPr>
      </w:pPr>
    </w:p>
    <w:p w:rsidR="00913011" w:rsidRPr="00535CCD" w:rsidRDefault="00913011" w:rsidP="00CC5AFD">
      <w:pPr>
        <w:spacing w:before="120" w:after="120" w:line="276" w:lineRule="auto"/>
        <w:ind w:firstLine="567"/>
        <w:jc w:val="center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lastRenderedPageBreak/>
        <w:t>Перечень вопросов к экзамену</w:t>
      </w:r>
    </w:p>
    <w:p w:rsidR="00913011" w:rsidRPr="00535CCD" w:rsidRDefault="00082E94" w:rsidP="00CC5AFD">
      <w:pPr>
        <w:spacing w:before="120" w:after="120" w:line="276" w:lineRule="auto"/>
        <w:ind w:firstLine="567"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Модуль 1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5"/>
        <w:gridCol w:w="2129"/>
      </w:tblGrid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Опасные и вредные производственные факторы. Классификация. Опасные механические факторы.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Принципы обеспечения производственной безопасности.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ФЗ «О промышленной безопасности опасных производственных объектов». Безопасность опасных производственных объектов, Понятие об аварии, инциденте. Класс опасности.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ФЗ «О промышленной безопасности опасных производственных объектов» Декларация и экспертиза промышленной безопасности.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ФЗ «О промышленной безопасности опасных производственных объектов»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Опасные механические факторы. Источники возникновения. Последствия воздействия. Исключение травм </w:t>
            </w:r>
            <w:proofErr w:type="gramStart"/>
            <w:r w:rsidRPr="00920C26">
              <w:rPr>
                <w:rFonts w:cs="Times New Roman"/>
                <w:color w:val="auto"/>
                <w:sz w:val="24"/>
                <w:szCs w:val="24"/>
              </w:rPr>
              <w:t>в следствие</w:t>
            </w:r>
            <w:proofErr w:type="gramEnd"/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защемления.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Основные типы движений и типы действий механизмов.  Возникающие опасности.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Опасные механические факторы. Опасные зоны машин и механизмов.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ПК-4.1.10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Классификация средств коллективной защиты от опасных механических факторов.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ПК-4.1.11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Оградительные устройства. Назначение. Классификация. Принцип действия. Основные требования к оградительным устройствам. Определение высоты оградительного устройства.</w:t>
            </w:r>
            <w:r w:rsidRPr="00920C26">
              <w:rPr>
                <w:rFonts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Предохранительные устройства. Назначение. Классификация. Требования, предъявляемые к предохранительным устройствам.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ПК-4.1.11  </w:t>
            </w:r>
          </w:p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ПК-4.2.3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Тормозные устройства. Назначение. Классификация.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ПК-4.1.11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Устройства автоматического контроля и сигнализация. Назначение. Классификация. 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ПК-4.1.11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Устройства дистанционного управления. Назначение.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ПК-4.1.11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Знаки безопасности и цвета сигнальные. Назначение. Классификация. Сигнальная окраска трубопроводов.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ПК-4.1.11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Работы на высоте. Возникающие опасности. Причины возникновения опасностей.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Способы и средства защиты работников от падения с высоты.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Способы и средства защиты работников от падения предметов с высоты.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ПК-4.1.4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Пожар. Опасные факторы пожара. Горение. Виды горения. Режимы горения.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20C26">
              <w:rPr>
                <w:rFonts w:cs="Times New Roman"/>
                <w:color w:val="auto"/>
                <w:sz w:val="24"/>
                <w:szCs w:val="24"/>
              </w:rPr>
              <w:t>Пожар</w:t>
            </w:r>
            <w:proofErr w:type="gramStart"/>
            <w:r w:rsidRPr="00920C26">
              <w:rPr>
                <w:rFonts w:cs="Times New Roman"/>
                <w:color w:val="auto"/>
                <w:sz w:val="24"/>
                <w:szCs w:val="24"/>
              </w:rPr>
              <w:t>о</w:t>
            </w:r>
            <w:proofErr w:type="spellEnd"/>
            <w:r w:rsidRPr="00920C26">
              <w:rPr>
                <w:rFonts w:cs="Times New Roman"/>
                <w:color w:val="auto"/>
                <w:sz w:val="24"/>
                <w:szCs w:val="24"/>
              </w:rPr>
              <w:t>-</w:t>
            </w:r>
            <w:proofErr w:type="gramEnd"/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и взрывоопасность веществ и материалов.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Категорирование и классификация помещений, зданий по </w:t>
            </w:r>
            <w:proofErr w:type="spellStart"/>
            <w:r w:rsidRPr="00920C26">
              <w:rPr>
                <w:rFonts w:cs="Times New Roman"/>
                <w:color w:val="auto"/>
                <w:sz w:val="24"/>
                <w:szCs w:val="24"/>
              </w:rPr>
              <w:t>пожаро</w:t>
            </w:r>
            <w:proofErr w:type="spellEnd"/>
            <w:r w:rsidRPr="00920C26">
              <w:rPr>
                <w:rFonts w:cs="Times New Roman"/>
                <w:color w:val="auto"/>
                <w:sz w:val="24"/>
                <w:szCs w:val="24"/>
              </w:rPr>
              <w:t>-взрывоопасности. Избыточное давление взрыва.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ПК-4.1.10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lastRenderedPageBreak/>
              <w:t xml:space="preserve"> Пожарная опасность строительных материалов. Показатели. Классификация пожаров.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ПК-4.2.3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Предотвращение пожаров.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ПК-4.1.4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Тушение пожаров. Способы и средства тушения пожаров.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ПК-4.2.3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Сосуды, работающие под давление. Назначение и область применения. Классификация.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Сосуды, работающие под давлением. Требования к конструкции и материалам.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Баллоны. Устройство. Окраска, надписи, маркировка.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Транспортировка и хранения баллонов. Требования безопасности. 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Требования к арматуре, контрольно-измерительным приборам и предохранительным устройствам.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Установка и регистрация сосудов.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ПК-4.1.10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Техническое освидетельствование сосудов.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ПК-4.3.5</w:t>
            </w:r>
          </w:p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ПК-5.3.2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Надзор, содержание и обслуживание сосудов.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Компрессоры. Классификация. Возникающие опасности.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Опасность взрыва при сжатии газов. Необходимость охлаждения, смазки и очистки воздуха.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ПК-4.1.4</w:t>
            </w:r>
          </w:p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Предохранительные и контрольно-измерительные приборы, применяемые при эксплуатации компрессоров.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Классификация </w:t>
            </w:r>
            <w:r>
              <w:rPr>
                <w:rFonts w:cs="Times New Roman"/>
                <w:color w:val="auto"/>
                <w:sz w:val="24"/>
                <w:szCs w:val="24"/>
              </w:rPr>
              <w:t>подъемных сооружений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. Основные параметры </w:t>
            </w:r>
            <w:r>
              <w:rPr>
                <w:rFonts w:cs="Times New Roman"/>
                <w:color w:val="auto"/>
                <w:sz w:val="24"/>
                <w:szCs w:val="24"/>
              </w:rPr>
              <w:t>подъемных сооружений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Основные причины аварий </w:t>
            </w:r>
            <w:r>
              <w:rPr>
                <w:rFonts w:cs="Times New Roman"/>
                <w:color w:val="auto"/>
                <w:sz w:val="24"/>
                <w:szCs w:val="24"/>
              </w:rPr>
              <w:t>подъемных сооружений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Причины </w:t>
            </w:r>
            <w:proofErr w:type="spellStart"/>
            <w:r w:rsidRPr="00920C26">
              <w:rPr>
                <w:rFonts w:cs="Times New Roman"/>
                <w:color w:val="auto"/>
                <w:sz w:val="24"/>
                <w:szCs w:val="24"/>
              </w:rPr>
              <w:t>травмирования</w:t>
            </w:r>
            <w:proofErr w:type="spellEnd"/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работников при эксплуатации </w:t>
            </w:r>
            <w:r>
              <w:rPr>
                <w:rFonts w:cs="Times New Roman"/>
                <w:color w:val="auto"/>
                <w:sz w:val="24"/>
                <w:szCs w:val="24"/>
              </w:rPr>
              <w:t>подъемных сооружений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Приборы и устройства безопасности. Назначение, классификация.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Ключ-марка. Назначение. Порядок выдачи, использования и хранения.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Грузовые стропы. Назначение. Классификация. Испытания стропов и их браковка.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Система обеспечения безопасной эксплуатации </w:t>
            </w:r>
            <w:r>
              <w:rPr>
                <w:rFonts w:cs="Times New Roman"/>
                <w:color w:val="auto"/>
                <w:sz w:val="24"/>
                <w:szCs w:val="24"/>
              </w:rPr>
              <w:t>подъемных сооружений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ПК-5.3.2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Оценка соответствия </w:t>
            </w:r>
            <w:r>
              <w:rPr>
                <w:rFonts w:cs="Times New Roman"/>
                <w:color w:val="auto"/>
                <w:sz w:val="24"/>
                <w:szCs w:val="24"/>
              </w:rPr>
              <w:t>подъемных сооружений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требованиям безопасности.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ПК-4.2.3</w:t>
            </w:r>
          </w:p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ПК-4.3.5</w:t>
            </w:r>
          </w:p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ПК-5.3.2</w:t>
            </w:r>
          </w:p>
        </w:tc>
      </w:tr>
      <w:tr w:rsidR="00913011" w:rsidRPr="00535CCD">
        <w:tc>
          <w:tcPr>
            <w:tcW w:w="7585" w:type="dxa"/>
          </w:tcPr>
          <w:p w:rsidR="00913011" w:rsidRPr="00920C26" w:rsidRDefault="00913011" w:rsidP="00920C26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lastRenderedPageBreak/>
              <w:t xml:space="preserve">Ввод в эксплуатацию и эксплуатация </w:t>
            </w:r>
            <w:r>
              <w:rPr>
                <w:rFonts w:cs="Times New Roman"/>
                <w:color w:val="auto"/>
                <w:sz w:val="24"/>
                <w:szCs w:val="24"/>
              </w:rPr>
              <w:t>подъемных сооружений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ПК-4.1.4</w:t>
            </w:r>
          </w:p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ПК-4.3.5</w:t>
            </w:r>
          </w:p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ПК-5.3.2</w:t>
            </w:r>
          </w:p>
          <w:p w:rsidR="00913011" w:rsidRPr="00920C26" w:rsidRDefault="00913011" w:rsidP="00920C26">
            <w:pPr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13011" w:rsidRPr="00535CCD" w:rsidRDefault="00082E94" w:rsidP="008F2034">
      <w:pPr>
        <w:tabs>
          <w:tab w:val="left" w:pos="0"/>
        </w:tabs>
        <w:spacing w:before="120" w:after="120" w:line="276" w:lineRule="auto"/>
        <w:ind w:firstLine="567"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Модуль 2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771"/>
        <w:gridCol w:w="2943"/>
      </w:tblGrid>
      <w:tr w:rsidR="00913011" w:rsidRPr="00535CCD">
        <w:trPr>
          <w:trHeight w:val="611"/>
        </w:trPr>
        <w:tc>
          <w:tcPr>
            <w:tcW w:w="6771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1. Действие ЭМП на человека.                             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6A1314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2.2.7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, ПК-</w:t>
            </w: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 xml:space="preserve">.5,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2. ЭМП радиочастотного диапазона: нормируемые параметры.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2.2.7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, ПК-</w:t>
            </w: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.5,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3. ЭМП промышленной частоты: нормируемые параметры.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2.2.7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, ПК-</w:t>
            </w: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.5,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4. Методы и средства защиты от действия ЭМП.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2.2.7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, ПК-</w:t>
            </w: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.5,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5. Защитные экраны, принцип действия, расчет. 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2.2.7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, ПК-</w:t>
            </w: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.5,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6. Действие электрического тока на человека, </w:t>
            </w:r>
            <w:proofErr w:type="spell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электротравмы</w:t>
            </w:r>
            <w:proofErr w:type="spell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.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6A1314">
            <w:pPr>
              <w:tabs>
                <w:tab w:val="left" w:pos="0"/>
              </w:tabs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bookmarkStart w:id="1" w:name="_Hlk68369395"/>
            <w:r>
              <w:rPr>
                <w:rFonts w:cs="Times New Roman"/>
                <w:color w:val="auto"/>
                <w:sz w:val="24"/>
                <w:szCs w:val="24"/>
              </w:rPr>
              <w:t xml:space="preserve">     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bookmarkEnd w:id="1"/>
            <w:r>
              <w:rPr>
                <w:rFonts w:cs="Times New Roman"/>
                <w:color w:val="auto"/>
                <w:sz w:val="24"/>
                <w:szCs w:val="24"/>
              </w:rPr>
              <w:t>3,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7. Факторы, влияющие на тяжесть поражения током: род и частота тока.                </w:t>
            </w:r>
          </w:p>
        </w:tc>
        <w:tc>
          <w:tcPr>
            <w:tcW w:w="2943" w:type="dxa"/>
          </w:tcPr>
          <w:p w:rsidR="00913011" w:rsidRDefault="00913011" w:rsidP="006A1314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3,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13011" w:rsidRPr="00034F87" w:rsidRDefault="00913011" w:rsidP="00822C92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8. Факторы, влияющие на тяжесть поражения током: сопротивление человека.     </w:t>
            </w:r>
          </w:p>
        </w:tc>
        <w:tc>
          <w:tcPr>
            <w:tcW w:w="2943" w:type="dxa"/>
          </w:tcPr>
          <w:p w:rsidR="00913011" w:rsidRPr="00034F87" w:rsidRDefault="00913011" w:rsidP="006A1314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3,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8, 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9. Факторы, влияющие на тяжесть поражения током: время действия.                     </w:t>
            </w:r>
          </w:p>
        </w:tc>
        <w:tc>
          <w:tcPr>
            <w:tcW w:w="2943" w:type="dxa"/>
          </w:tcPr>
          <w:p w:rsidR="00913011" w:rsidRDefault="00913011" w:rsidP="00822C92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3,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13011" w:rsidRPr="00034F87" w:rsidRDefault="00913011" w:rsidP="00822C92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10. Факторы, влияющие на тяжесть поражения током: величина тока и напряжения.  </w:t>
            </w:r>
          </w:p>
        </w:tc>
        <w:tc>
          <w:tcPr>
            <w:tcW w:w="2943" w:type="dxa"/>
          </w:tcPr>
          <w:p w:rsidR="00913011" w:rsidRDefault="00913011" w:rsidP="00822C92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3,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13011" w:rsidRPr="00034F87" w:rsidRDefault="00913011" w:rsidP="00822C92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11. Факторы, влияющие на тяжесть поражения током: путь протекания.                 </w:t>
            </w:r>
          </w:p>
        </w:tc>
        <w:tc>
          <w:tcPr>
            <w:tcW w:w="2943" w:type="dxa"/>
          </w:tcPr>
          <w:p w:rsidR="00913011" w:rsidRDefault="00913011" w:rsidP="00822C92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    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3,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13011" w:rsidRPr="00034F87" w:rsidRDefault="00913011" w:rsidP="00822C92">
            <w:pPr>
              <w:tabs>
                <w:tab w:val="left" w:pos="0"/>
              </w:tabs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              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12. Пороговые значения воздействия электрического тока на человека.                  </w:t>
            </w:r>
          </w:p>
        </w:tc>
        <w:tc>
          <w:tcPr>
            <w:tcW w:w="2943" w:type="dxa"/>
          </w:tcPr>
          <w:p w:rsidR="00913011" w:rsidRDefault="00913011" w:rsidP="00822C92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3,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13011" w:rsidRPr="00034F87" w:rsidRDefault="00913011" w:rsidP="00822C92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13. Технические мероприятия обеспечения электробезопасности </w:t>
            </w:r>
          </w:p>
        </w:tc>
        <w:tc>
          <w:tcPr>
            <w:tcW w:w="2943" w:type="dxa"/>
          </w:tcPr>
          <w:p w:rsidR="00913011" w:rsidRPr="00034F87" w:rsidRDefault="00913011" w:rsidP="006A1314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ПК-4.1.10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 xml:space="preserve">, ПК-4.2.3,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pStyle w:val="a7"/>
            </w:pPr>
            <w:r w:rsidRPr="00034F87">
              <w:t xml:space="preserve">14. Организационные мероприятия обеспечения электробезопасности.                   </w:t>
            </w:r>
          </w:p>
        </w:tc>
        <w:tc>
          <w:tcPr>
            <w:tcW w:w="2943" w:type="dxa"/>
          </w:tcPr>
          <w:p w:rsidR="00913011" w:rsidRPr="00034F87" w:rsidRDefault="00913011" w:rsidP="008C0C4E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ПК-4.1.8, ПК-4.1.</w:t>
            </w:r>
            <w:r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15. Технические средства защиты от поражения электрическим током.                  </w:t>
            </w:r>
          </w:p>
        </w:tc>
        <w:tc>
          <w:tcPr>
            <w:tcW w:w="2943" w:type="dxa"/>
          </w:tcPr>
          <w:p w:rsidR="00913011" w:rsidRPr="00034F87" w:rsidRDefault="00913011" w:rsidP="008C0C4E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</w:t>
            </w:r>
            <w:r>
              <w:rPr>
                <w:rFonts w:cs="Times New Roman"/>
                <w:color w:val="auto"/>
                <w:sz w:val="24"/>
                <w:szCs w:val="24"/>
              </w:rPr>
              <w:t>2.3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16. Выравнивание и уравнивание потенциалов. 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</w:t>
            </w:r>
            <w:r>
              <w:rPr>
                <w:rFonts w:cs="Times New Roman"/>
                <w:color w:val="auto"/>
                <w:sz w:val="24"/>
                <w:szCs w:val="24"/>
              </w:rPr>
              <w:t>2.3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17. Охранные зоны ЛЭП /действия в зонах.       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6373E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</w:t>
            </w:r>
            <w:r>
              <w:rPr>
                <w:rFonts w:cs="Times New Roman"/>
                <w:color w:val="auto"/>
                <w:sz w:val="24"/>
                <w:szCs w:val="24"/>
              </w:rPr>
              <w:t>2.3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,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ПК-4.1.10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color w:val="auto"/>
                <w:sz w:val="24"/>
                <w:szCs w:val="24"/>
              </w:rPr>
              <w:t>ПК-7.3.8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3011" w:rsidRPr="00535CCD">
        <w:trPr>
          <w:trHeight w:val="1265"/>
        </w:trPr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18. Классификация сетей по условиям электробезопасности.                               </w:t>
            </w:r>
          </w:p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13011" w:rsidRPr="00535CCD">
        <w:trPr>
          <w:trHeight w:val="1265"/>
        </w:trPr>
        <w:tc>
          <w:tcPr>
            <w:tcW w:w="6771" w:type="dxa"/>
          </w:tcPr>
          <w:p w:rsidR="00913011" w:rsidRPr="00034F87" w:rsidRDefault="00913011" w:rsidP="00DC7BB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19. Организация безопасной эксплуатации электроустановок. Лица ответственные за безопасное ведение работ.                                                                                            </w:t>
            </w:r>
          </w:p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913011" w:rsidRPr="00034F87" w:rsidRDefault="00913011" w:rsidP="00034F87">
            <w:pPr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ПК-4.1.4</w:t>
            </w:r>
            <w:r>
              <w:rPr>
                <w:rFonts w:cs="Times New Roman"/>
                <w:color w:val="auto"/>
                <w:sz w:val="24"/>
                <w:szCs w:val="24"/>
              </w:rPr>
              <w:t>, ПК-4.1.9, ПК-7.3.8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20.  Оформление работ в электроустановках.    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ПК-4.1.9, ПК-4.2.3, ПК-4.1.8, ПК-4.1.4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21. Специальные работы в электроустановках. 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ПК-4.1.9, ПК-4.2.3, ПК-4.1.8, ПК-4.1.4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22. Опасность поражения электрическим током   в   трехфазных   сетях   с </w:t>
            </w:r>
            <w:proofErr w:type="gram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изолированной</w:t>
            </w:r>
            <w:proofErr w:type="gram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нейтралью</w:t>
            </w:r>
            <w:proofErr w:type="spell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. Расчет тока.                                         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6373E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3, ПК-7.2.6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23. Опасность поражения электрическим током в трехфазных сетях с </w:t>
            </w:r>
            <w:proofErr w:type="gram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заземленной</w:t>
            </w:r>
            <w:proofErr w:type="gram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нейтралью</w:t>
            </w:r>
            <w:proofErr w:type="spell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. Расчет тока.                                          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3, ПК-7.2.6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24. Опасность поражения шаговым напряжением и напряжением прикосновения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3, ПК-7.2.6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25. Классификация помещений по условиям поражения   электрическим током.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 xml:space="preserve">ПК-4.1.9, </w:t>
            </w:r>
            <w:r w:rsidRPr="009C2075">
              <w:rPr>
                <w:rFonts w:cs="Times New Roman"/>
                <w:color w:val="auto"/>
                <w:sz w:val="24"/>
                <w:szCs w:val="24"/>
              </w:rPr>
              <w:t>ПК-7.2.6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26. Растекание тока в земле.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 xml:space="preserve">ПК-4.1.9, </w:t>
            </w:r>
            <w:r w:rsidRPr="009C2075">
              <w:rPr>
                <w:rFonts w:cs="Times New Roman"/>
                <w:color w:val="auto"/>
                <w:sz w:val="24"/>
                <w:szCs w:val="24"/>
              </w:rPr>
              <w:t>ПК-7.2.6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27. Группы по электробезопасности.                                                                             </w:t>
            </w:r>
          </w:p>
        </w:tc>
        <w:tc>
          <w:tcPr>
            <w:tcW w:w="2943" w:type="dxa"/>
          </w:tcPr>
          <w:p w:rsidR="00913011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ПК-4.1.8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ПК-4.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3, </w:t>
            </w:r>
          </w:p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ПК-4.1.9,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28. Требования к электротехническому персоналу, категории персонала.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 xml:space="preserve">               </w:t>
            </w:r>
          </w:p>
        </w:tc>
        <w:tc>
          <w:tcPr>
            <w:tcW w:w="2943" w:type="dxa"/>
          </w:tcPr>
          <w:p w:rsidR="00913011" w:rsidRDefault="00913011" w:rsidP="006373E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ПК-4.1.8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ПК-4.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3, </w:t>
            </w:r>
          </w:p>
          <w:p w:rsidR="00913011" w:rsidRPr="00034F87" w:rsidRDefault="00913011" w:rsidP="006373E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ПК-4.1.9,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29. Требования к устройству защитного заземления (</w:t>
            </w:r>
            <w:proofErr w:type="spell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зануления</w:t>
            </w:r>
            <w:proofErr w:type="spell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).                            </w:t>
            </w:r>
          </w:p>
        </w:tc>
        <w:tc>
          <w:tcPr>
            <w:tcW w:w="2943" w:type="dxa"/>
          </w:tcPr>
          <w:p w:rsidR="00913011" w:rsidRPr="00034F87" w:rsidRDefault="00913011" w:rsidP="00A462E0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30. Требования к </w:t>
            </w:r>
            <w:proofErr w:type="gram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естественным</w:t>
            </w:r>
            <w:proofErr w:type="gram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заземлителям.   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A462E0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3, ПК-4.1.10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31. Требования к </w:t>
            </w:r>
            <w:proofErr w:type="gram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искусственным</w:t>
            </w:r>
            <w:proofErr w:type="gram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заземлителям, конструкция.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3, ПК-4.1.10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32.  Классификация электроизоляционных материалов.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A462E0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33. Электрозащитные средства.                            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34. Изоляция электрических машин</w:t>
            </w:r>
            <w:proofErr w:type="gram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к</w:t>
            </w:r>
            <w:proofErr w:type="gram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лассы ручных электрических машин.       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35.  </w:t>
            </w:r>
            <w:proofErr w:type="spell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Зануление</w:t>
            </w:r>
            <w:proofErr w:type="spell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: область применения, назначение, расчет.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3E10B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ПК-4.1.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8,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ПК-4.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36. Защитное заземление: область применения, назначение, расчет.                       </w:t>
            </w:r>
          </w:p>
        </w:tc>
        <w:tc>
          <w:tcPr>
            <w:tcW w:w="2943" w:type="dxa"/>
          </w:tcPr>
          <w:p w:rsidR="00913011" w:rsidRPr="00034F87" w:rsidRDefault="00913011" w:rsidP="003E10B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ПК-4.1.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8,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ПК-4.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37. Особенности защитного заземления в установках выше 1000 В.                       </w:t>
            </w:r>
          </w:p>
        </w:tc>
        <w:tc>
          <w:tcPr>
            <w:tcW w:w="2943" w:type="dxa"/>
          </w:tcPr>
          <w:p w:rsidR="00913011" w:rsidRPr="00034F87" w:rsidRDefault="00913011" w:rsidP="003E10B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ПК-4.1.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8,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ПК-4.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38. Защитное отключение: назначение, схемы, принцип действия.                         </w:t>
            </w:r>
          </w:p>
        </w:tc>
        <w:tc>
          <w:tcPr>
            <w:tcW w:w="2943" w:type="dxa"/>
          </w:tcPr>
          <w:p w:rsidR="00913011" w:rsidRPr="00034F87" w:rsidRDefault="00913011" w:rsidP="003E10B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ПК-4.1.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8,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ПК-4.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39. Действие атмосферных перенапряжений на человека.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 xml:space="preserve">ПК-5.3.2, ПК-4.3.5, 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ПК-4.1.10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40. Внешняя система </w:t>
            </w:r>
            <w:proofErr w:type="spell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.                  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3E10B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ПК-4.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41. Внутренняя система </w:t>
            </w:r>
            <w:proofErr w:type="spell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.             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3E10B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42. Методы построения </w:t>
            </w:r>
            <w:proofErr w:type="spell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молниезащитных</w:t>
            </w:r>
            <w:proofErr w:type="spell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систем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43. Зоны и уровни </w:t>
            </w:r>
            <w:proofErr w:type="spellStart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.                                                  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8A4F83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</w:t>
            </w: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034F87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</w:tr>
      <w:tr w:rsidR="00913011" w:rsidRPr="00535CCD">
        <w:tc>
          <w:tcPr>
            <w:tcW w:w="6771" w:type="dxa"/>
          </w:tcPr>
          <w:p w:rsidR="00913011" w:rsidRPr="00034F87" w:rsidRDefault="00913011" w:rsidP="00535CC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44. Ответственность</w:t>
            </w:r>
            <w:r w:rsidRPr="00034F87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за нарушения в работе электроустановках.                              </w:t>
            </w:r>
          </w:p>
        </w:tc>
        <w:tc>
          <w:tcPr>
            <w:tcW w:w="2943" w:type="dxa"/>
          </w:tcPr>
          <w:p w:rsidR="00913011" w:rsidRPr="00034F87" w:rsidRDefault="00913011" w:rsidP="00034F87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34F87">
              <w:rPr>
                <w:rFonts w:cs="Times New Roman"/>
                <w:color w:val="auto"/>
                <w:sz w:val="24"/>
                <w:szCs w:val="24"/>
              </w:rPr>
              <w:t>ПК-4.1.4</w:t>
            </w:r>
            <w:r>
              <w:rPr>
                <w:rFonts w:cs="Times New Roman"/>
                <w:color w:val="auto"/>
                <w:sz w:val="24"/>
                <w:szCs w:val="24"/>
              </w:rPr>
              <w:t>, ПК-4.1.9</w:t>
            </w:r>
            <w:r w:rsidRPr="00034F87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913011" w:rsidRPr="00535CCD" w:rsidRDefault="00913011" w:rsidP="008F2034">
      <w:pPr>
        <w:tabs>
          <w:tab w:val="left" w:pos="0"/>
        </w:tabs>
        <w:spacing w:before="120" w:after="120" w:line="276" w:lineRule="auto"/>
        <w:ind w:firstLine="567"/>
        <w:jc w:val="center"/>
        <w:rPr>
          <w:rFonts w:cs="Times New Roman"/>
          <w:color w:val="auto"/>
          <w:sz w:val="24"/>
          <w:szCs w:val="24"/>
        </w:rPr>
      </w:pPr>
    </w:p>
    <w:p w:rsidR="00913011" w:rsidRPr="00535CCD" w:rsidRDefault="00913011" w:rsidP="00CC5AFD">
      <w:pPr>
        <w:spacing w:before="120" w:after="120" w:line="240" w:lineRule="auto"/>
        <w:ind w:firstLine="709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535CCD">
        <w:rPr>
          <w:rFonts w:cs="Times New Roman"/>
          <w:b/>
          <w:bCs/>
          <w:color w:val="auto"/>
          <w:sz w:val="24"/>
          <w:szCs w:val="24"/>
        </w:rPr>
        <w:t>Курсовая работа</w:t>
      </w:r>
    </w:p>
    <w:p w:rsidR="00913011" w:rsidRPr="00535CCD" w:rsidRDefault="00913011" w:rsidP="00CC5AFD">
      <w:pPr>
        <w:spacing w:before="120" w:after="120" w:line="240" w:lineRule="auto"/>
        <w:ind w:firstLine="709"/>
        <w:jc w:val="center"/>
        <w:rPr>
          <w:rFonts w:cs="Times New Roman"/>
          <w:b/>
          <w:bCs/>
          <w:color w:val="auto"/>
          <w:sz w:val="24"/>
          <w:szCs w:val="24"/>
        </w:rPr>
      </w:pPr>
    </w:p>
    <w:p w:rsidR="00913011" w:rsidRPr="00535CCD" w:rsidRDefault="00913011" w:rsidP="006B32E5">
      <w:pPr>
        <w:tabs>
          <w:tab w:val="left" w:pos="0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  <w:lang w:eastAsia="ru-RU"/>
        </w:rPr>
        <w:t xml:space="preserve">       Примерный план написания курсовой работы, требования к ее оформлению и описание процедуры защиты приведены в Методических указаниях по выполнению курсовой работы.</w:t>
      </w:r>
    </w:p>
    <w:p w:rsidR="00913011" w:rsidRPr="00535CCD" w:rsidRDefault="00913011" w:rsidP="00CC5AFD">
      <w:pPr>
        <w:spacing w:before="120" w:after="120" w:line="240" w:lineRule="auto"/>
        <w:ind w:firstLine="851"/>
        <w:jc w:val="center"/>
        <w:rPr>
          <w:rFonts w:cs="Times New Roman"/>
          <w:color w:val="auto"/>
          <w:sz w:val="24"/>
          <w:szCs w:val="24"/>
          <w:lang w:eastAsia="ru-RU"/>
        </w:rPr>
      </w:pPr>
    </w:p>
    <w:p w:rsidR="00913011" w:rsidRPr="00535CCD" w:rsidRDefault="00913011" w:rsidP="00CC5AFD">
      <w:pPr>
        <w:spacing w:before="120" w:after="120" w:line="240" w:lineRule="auto"/>
        <w:ind w:firstLine="851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  <w:r w:rsidRPr="00535CCD">
        <w:rPr>
          <w:rFonts w:cs="Times New Roman"/>
          <w:b/>
          <w:bCs/>
          <w:color w:val="auto"/>
          <w:sz w:val="24"/>
          <w:szCs w:val="24"/>
          <w:lang w:eastAsia="ru-RU"/>
        </w:rPr>
        <w:t>Перечень тем курсовой работы</w:t>
      </w:r>
    </w:p>
    <w:p w:rsidR="00913011" w:rsidRPr="00535CCD" w:rsidRDefault="00913011" w:rsidP="00514872">
      <w:pPr>
        <w:spacing w:before="120" w:after="120" w:line="240" w:lineRule="auto"/>
        <w:ind w:firstLine="851"/>
        <w:rPr>
          <w:rFonts w:cs="Times New Roman"/>
          <w:color w:val="auto"/>
          <w:sz w:val="24"/>
          <w:szCs w:val="24"/>
          <w:lang w:eastAsia="ru-RU"/>
        </w:rPr>
      </w:pPr>
      <w:proofErr w:type="gramStart"/>
      <w:r w:rsidRPr="00535CCD">
        <w:rPr>
          <w:rFonts w:cs="Times New Roman"/>
          <w:color w:val="auto"/>
          <w:sz w:val="24"/>
          <w:szCs w:val="24"/>
          <w:lang w:eastAsia="ru-RU"/>
        </w:rPr>
        <w:t>Обучающийся</w:t>
      </w:r>
      <w:proofErr w:type="gramEnd"/>
      <w:r w:rsidRPr="00535CCD">
        <w:rPr>
          <w:rFonts w:cs="Times New Roman"/>
          <w:color w:val="auto"/>
          <w:sz w:val="24"/>
          <w:szCs w:val="24"/>
          <w:lang w:eastAsia="ru-RU"/>
        </w:rPr>
        <w:t xml:space="preserve"> выполняет курсовую работу на тему:</w:t>
      </w:r>
    </w:p>
    <w:p w:rsidR="00913011" w:rsidRPr="00535CCD" w:rsidRDefault="00913011" w:rsidP="005F13C3">
      <w:pPr>
        <w:spacing w:before="120" w:after="120" w:line="240" w:lineRule="auto"/>
        <w:ind w:firstLine="851"/>
        <w:rPr>
          <w:rFonts w:cs="Times New Roman"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  <w:lang w:eastAsia="ru-RU"/>
        </w:rPr>
        <w:t xml:space="preserve">   «Анализ воздействия опасностей и выбор средств защиты» </w:t>
      </w:r>
    </w:p>
    <w:p w:rsidR="00913011" w:rsidRPr="00535CCD" w:rsidRDefault="00913011" w:rsidP="005F13C3">
      <w:pPr>
        <w:spacing w:before="120" w:after="120" w:line="240" w:lineRule="auto"/>
        <w:ind w:firstLine="851"/>
        <w:rPr>
          <w:rFonts w:cs="Times New Roman"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  <w:lang w:eastAsia="ru-RU"/>
        </w:rPr>
        <w:t>В курсовой работе отражаются следующие разделы:</w:t>
      </w:r>
    </w:p>
    <w:p w:rsidR="00913011" w:rsidRPr="00535CCD" w:rsidRDefault="00913011" w:rsidP="00535CCD">
      <w:pPr>
        <w:numPr>
          <w:ilvl w:val="0"/>
          <w:numId w:val="9"/>
        </w:numPr>
        <w:spacing w:after="0" w:line="276" w:lineRule="auto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 xml:space="preserve">Анализ опасности оборудования при питании в сетях </w:t>
      </w:r>
      <w:r w:rsidRPr="00535CCD">
        <w:rPr>
          <w:rFonts w:cs="Times New Roman"/>
          <w:color w:val="auto"/>
          <w:sz w:val="24"/>
          <w:szCs w:val="24"/>
          <w:lang w:val="en-US"/>
        </w:rPr>
        <w:t>TN</w:t>
      </w:r>
      <w:r w:rsidRPr="00535CCD">
        <w:rPr>
          <w:rFonts w:cs="Times New Roman"/>
          <w:color w:val="auto"/>
          <w:sz w:val="24"/>
          <w:szCs w:val="24"/>
        </w:rPr>
        <w:t xml:space="preserve">, </w:t>
      </w:r>
      <w:r w:rsidRPr="00535CCD">
        <w:rPr>
          <w:rFonts w:cs="Times New Roman"/>
          <w:color w:val="auto"/>
          <w:sz w:val="24"/>
          <w:szCs w:val="24"/>
          <w:lang w:val="en-US"/>
        </w:rPr>
        <w:t>IT</w:t>
      </w:r>
      <w:r w:rsidRPr="00535CCD">
        <w:rPr>
          <w:rFonts w:cs="Times New Roman"/>
          <w:color w:val="auto"/>
          <w:sz w:val="24"/>
          <w:szCs w:val="24"/>
        </w:rPr>
        <w:t xml:space="preserve">,; </w:t>
      </w:r>
    </w:p>
    <w:p w:rsidR="00913011" w:rsidRPr="00535CCD" w:rsidRDefault="00913011" w:rsidP="00535CCD">
      <w:pPr>
        <w:numPr>
          <w:ilvl w:val="0"/>
          <w:numId w:val="9"/>
        </w:numPr>
        <w:spacing w:after="0" w:line="276" w:lineRule="auto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>Растекание тока в земле от заземлителей различной конфигурации;</w:t>
      </w:r>
    </w:p>
    <w:p w:rsidR="00913011" w:rsidRPr="00535CCD" w:rsidRDefault="00913011" w:rsidP="00535CCD">
      <w:pPr>
        <w:numPr>
          <w:ilvl w:val="0"/>
          <w:numId w:val="9"/>
        </w:numPr>
        <w:spacing w:after="0" w:line="276" w:lineRule="auto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>Определение потенциала устройства защиты различной конфигурации в земле;</w:t>
      </w:r>
    </w:p>
    <w:p w:rsidR="00913011" w:rsidRPr="00535CCD" w:rsidRDefault="00913011" w:rsidP="00535CCD">
      <w:pPr>
        <w:numPr>
          <w:ilvl w:val="0"/>
          <w:numId w:val="9"/>
        </w:numPr>
        <w:spacing w:after="0" w:line="276" w:lineRule="auto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>Определение эффективности технических средств защиты;</w:t>
      </w:r>
    </w:p>
    <w:p w:rsidR="00913011" w:rsidRPr="00535CCD" w:rsidRDefault="00913011" w:rsidP="00535CCD">
      <w:pPr>
        <w:numPr>
          <w:ilvl w:val="0"/>
          <w:numId w:val="9"/>
        </w:numPr>
        <w:spacing w:after="0" w:line="276" w:lineRule="auto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>Определение эквивалентного удельного сопротивления заземляющего устройства;</w:t>
      </w:r>
    </w:p>
    <w:p w:rsidR="00913011" w:rsidRPr="00535CCD" w:rsidRDefault="00913011" w:rsidP="00535CCD">
      <w:pPr>
        <w:numPr>
          <w:ilvl w:val="0"/>
          <w:numId w:val="9"/>
        </w:numPr>
        <w:spacing w:after="0" w:line="276" w:lineRule="auto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 xml:space="preserve">Расчет </w:t>
      </w:r>
      <w:bookmarkStart w:id="2" w:name="_Hlk68368062"/>
      <w:r w:rsidRPr="00535CCD">
        <w:rPr>
          <w:rFonts w:cs="Times New Roman"/>
          <w:color w:val="auto"/>
          <w:sz w:val="24"/>
          <w:szCs w:val="24"/>
        </w:rPr>
        <w:t xml:space="preserve">средств защиты </w:t>
      </w:r>
      <w:bookmarkEnd w:id="2"/>
      <w:r w:rsidRPr="00535CCD">
        <w:rPr>
          <w:rFonts w:cs="Times New Roman"/>
          <w:color w:val="auto"/>
          <w:sz w:val="24"/>
          <w:szCs w:val="24"/>
        </w:rPr>
        <w:t xml:space="preserve">в установках до 1000 </w:t>
      </w:r>
      <w:proofErr w:type="gramStart"/>
      <w:r w:rsidRPr="00535CCD">
        <w:rPr>
          <w:rFonts w:cs="Times New Roman"/>
          <w:color w:val="auto"/>
          <w:sz w:val="24"/>
          <w:szCs w:val="24"/>
        </w:rPr>
        <w:t>в</w:t>
      </w:r>
      <w:proofErr w:type="gramEnd"/>
      <w:r w:rsidRPr="00535CCD">
        <w:rPr>
          <w:rFonts w:cs="Times New Roman"/>
          <w:color w:val="auto"/>
          <w:sz w:val="24"/>
          <w:szCs w:val="24"/>
        </w:rPr>
        <w:t>;</w:t>
      </w:r>
    </w:p>
    <w:p w:rsidR="00913011" w:rsidRPr="00535CCD" w:rsidRDefault="00913011" w:rsidP="00535CCD">
      <w:pPr>
        <w:numPr>
          <w:ilvl w:val="0"/>
          <w:numId w:val="9"/>
        </w:numPr>
        <w:spacing w:after="0" w:line="276" w:lineRule="auto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 xml:space="preserve">Расчет средств защиты в установках свыше 1000 </w:t>
      </w:r>
      <w:proofErr w:type="gramStart"/>
      <w:r w:rsidRPr="00535CCD">
        <w:rPr>
          <w:rFonts w:cs="Times New Roman"/>
          <w:color w:val="auto"/>
          <w:sz w:val="24"/>
          <w:szCs w:val="24"/>
        </w:rPr>
        <w:t>в</w:t>
      </w:r>
      <w:proofErr w:type="gramEnd"/>
      <w:r w:rsidRPr="00535CCD">
        <w:rPr>
          <w:rFonts w:cs="Times New Roman"/>
          <w:color w:val="auto"/>
          <w:sz w:val="24"/>
          <w:szCs w:val="24"/>
        </w:rPr>
        <w:t>;</w:t>
      </w:r>
    </w:p>
    <w:p w:rsidR="00913011" w:rsidRPr="00535CCD" w:rsidRDefault="00913011" w:rsidP="00535CCD">
      <w:pPr>
        <w:numPr>
          <w:ilvl w:val="0"/>
          <w:numId w:val="9"/>
        </w:numPr>
        <w:spacing w:after="0" w:line="276" w:lineRule="auto"/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535CCD">
        <w:rPr>
          <w:rFonts w:cs="Times New Roman"/>
          <w:color w:val="auto"/>
          <w:sz w:val="24"/>
          <w:szCs w:val="24"/>
        </w:rPr>
        <w:t>Зануление</w:t>
      </w:r>
      <w:proofErr w:type="spellEnd"/>
      <w:r w:rsidRPr="00535CCD">
        <w:rPr>
          <w:rFonts w:cs="Times New Roman"/>
          <w:color w:val="auto"/>
          <w:sz w:val="24"/>
          <w:szCs w:val="24"/>
        </w:rPr>
        <w:t>, как средство защиты в сетях до 1000</w:t>
      </w:r>
      <w:proofErr w:type="gramStart"/>
      <w:r w:rsidRPr="00535CCD">
        <w:rPr>
          <w:rFonts w:cs="Times New Roman"/>
          <w:color w:val="auto"/>
          <w:sz w:val="24"/>
          <w:szCs w:val="24"/>
        </w:rPr>
        <w:t xml:space="preserve"> В</w:t>
      </w:r>
      <w:proofErr w:type="gramEnd"/>
      <w:r w:rsidRPr="00535CCD">
        <w:rPr>
          <w:rFonts w:cs="Times New Roman"/>
          <w:color w:val="auto"/>
          <w:sz w:val="24"/>
          <w:szCs w:val="24"/>
        </w:rPr>
        <w:t>;</w:t>
      </w:r>
    </w:p>
    <w:p w:rsidR="00913011" w:rsidRPr="00535CCD" w:rsidRDefault="00913011" w:rsidP="00535CCD">
      <w:pPr>
        <w:numPr>
          <w:ilvl w:val="0"/>
          <w:numId w:val="9"/>
        </w:numPr>
        <w:spacing w:after="0" w:line="276" w:lineRule="auto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>Устройства защитного отключения;</w:t>
      </w:r>
    </w:p>
    <w:p w:rsidR="00913011" w:rsidRPr="00535CCD" w:rsidRDefault="00913011" w:rsidP="00CC5AFD">
      <w:pPr>
        <w:spacing w:before="120" w:after="120" w:line="240" w:lineRule="auto"/>
        <w:ind w:firstLine="567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535CCD">
        <w:rPr>
          <w:rFonts w:cs="Times New Roman"/>
          <w:b/>
          <w:bCs/>
          <w:color w:val="auto"/>
          <w:sz w:val="24"/>
          <w:szCs w:val="24"/>
        </w:rPr>
        <w:lastRenderedPageBreak/>
        <w:t>Перечень вопросов к защите курсовой работы</w:t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7127"/>
        <w:gridCol w:w="2585"/>
      </w:tblGrid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1. Назначение элементов средств коллективной защиты по видам.              </w:t>
            </w:r>
          </w:p>
        </w:tc>
        <w:tc>
          <w:tcPr>
            <w:tcW w:w="2586" w:type="dxa"/>
          </w:tcPr>
          <w:p w:rsidR="00913011" w:rsidRPr="00920C26" w:rsidRDefault="00913011" w:rsidP="008A4F8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4.1.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2.  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Требования к устройству защитного заземления.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586" w:type="dxa"/>
          </w:tcPr>
          <w:p w:rsidR="00913011" w:rsidRPr="00920C26" w:rsidRDefault="00913011" w:rsidP="008A4F8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4.1.</w:t>
            </w: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3. 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Требования к устройству защитного </w:t>
            </w:r>
            <w:proofErr w:type="spellStart"/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занулению</w:t>
            </w:r>
            <w:proofErr w:type="spellEnd"/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586" w:type="dxa"/>
          </w:tcPr>
          <w:p w:rsidR="00913011" w:rsidRPr="00920C26" w:rsidRDefault="00913011" w:rsidP="008A4F8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4.1.</w:t>
            </w:r>
            <w:r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4. Требования к устройству защитного отключения.                                      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913011" w:rsidRPr="00920C26" w:rsidRDefault="00913011" w:rsidP="008A4F8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4.1.1</w:t>
            </w:r>
            <w:r>
              <w:rPr>
                <w:rFonts w:cs="Times New Roman"/>
                <w:color w:val="auto"/>
                <w:sz w:val="24"/>
                <w:szCs w:val="24"/>
              </w:rPr>
              <w:t>0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5. Опасность поражения в сетях   </w:t>
            </w:r>
            <w:r w:rsidRPr="00920C26">
              <w:rPr>
                <w:rFonts w:cs="Times New Roman"/>
                <w:color w:val="auto"/>
                <w:sz w:val="24"/>
                <w:szCs w:val="24"/>
                <w:lang w:val="en-US" w:eastAsia="ru-RU"/>
              </w:rPr>
              <w:t>IT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.                                                            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2586" w:type="dxa"/>
          </w:tcPr>
          <w:p w:rsidR="00913011" w:rsidRPr="00920C26" w:rsidRDefault="00913011" w:rsidP="008A4F8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2.1.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6. Опасность поражения в сетях   </w:t>
            </w:r>
            <w:r w:rsidRPr="00920C26">
              <w:rPr>
                <w:rFonts w:cs="Times New Roman"/>
                <w:color w:val="auto"/>
                <w:sz w:val="24"/>
                <w:szCs w:val="24"/>
                <w:lang w:val="en-US" w:eastAsia="ru-RU"/>
              </w:rPr>
              <w:t>TN</w:t>
            </w: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586" w:type="dxa"/>
          </w:tcPr>
          <w:p w:rsidR="00913011" w:rsidRPr="00920C26" w:rsidRDefault="00913011" w:rsidP="008A4F8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2.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7. Напряжение прикосновения и шага, как источник опасности.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                  </w:t>
            </w:r>
          </w:p>
        </w:tc>
        <w:tc>
          <w:tcPr>
            <w:tcW w:w="2586" w:type="dxa"/>
          </w:tcPr>
          <w:p w:rsidR="00913011" w:rsidRPr="00920C26" w:rsidRDefault="00913011" w:rsidP="008A4F8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2.1.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8. Принцип действия устройств защиты машин и оборудования.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                 </w:t>
            </w:r>
          </w:p>
        </w:tc>
        <w:tc>
          <w:tcPr>
            <w:tcW w:w="2586" w:type="dxa"/>
          </w:tcPr>
          <w:p w:rsidR="00913011" w:rsidRPr="00920C26" w:rsidRDefault="00913011" w:rsidP="008A4F8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4.1.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8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9. Организационные мероприятия обеспечения безопасных условий труда.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913011" w:rsidRPr="00920C26" w:rsidRDefault="00913011" w:rsidP="00920C2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4.1.9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10. Технические средства коллективной защиты от опасностей.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                  </w:t>
            </w:r>
          </w:p>
        </w:tc>
        <w:tc>
          <w:tcPr>
            <w:tcW w:w="2586" w:type="dxa"/>
          </w:tcPr>
          <w:p w:rsidR="00913011" w:rsidRPr="00920C26" w:rsidRDefault="00913011" w:rsidP="00920C2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ПК 4.1.10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11. Технические средства индивидуальной защиты от опасностей.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             </w:t>
            </w:r>
          </w:p>
        </w:tc>
        <w:tc>
          <w:tcPr>
            <w:tcW w:w="2586" w:type="dxa"/>
          </w:tcPr>
          <w:p w:rsidR="00913011" w:rsidRPr="00920C26" w:rsidRDefault="00913011" w:rsidP="008A4F8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4.2.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12. Требования к средствам индивидуальной защиты.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586" w:type="dxa"/>
          </w:tcPr>
          <w:p w:rsidR="00913011" w:rsidRPr="00920C26" w:rsidRDefault="00913011" w:rsidP="008A4F8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4.2.</w:t>
            </w: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13. Хранение и использование средств индивидуальной защиты.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                </w:t>
            </w:r>
          </w:p>
        </w:tc>
        <w:tc>
          <w:tcPr>
            <w:tcW w:w="2586" w:type="dxa"/>
          </w:tcPr>
          <w:p w:rsidR="00913011" w:rsidRPr="00920C26" w:rsidRDefault="00913011" w:rsidP="00920C2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4.1.9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14. Классификация автоматических средств защиты.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586" w:type="dxa"/>
          </w:tcPr>
          <w:p w:rsidR="00913011" w:rsidRPr="00920C26" w:rsidRDefault="00913011" w:rsidP="008A4F8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4.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15. Технические мероприятия обеспечения безопасных условий труда.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2586" w:type="dxa"/>
          </w:tcPr>
          <w:p w:rsidR="00913011" w:rsidRPr="00920C26" w:rsidRDefault="00913011" w:rsidP="008A4F8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>ПК 4.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</w:tr>
      <w:tr w:rsidR="00913011" w:rsidRPr="00535CCD">
        <w:tc>
          <w:tcPr>
            <w:tcW w:w="7128" w:type="dxa"/>
          </w:tcPr>
          <w:p w:rsidR="00913011" w:rsidRPr="00920C26" w:rsidRDefault="00913011" w:rsidP="00920C2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  <w:lang w:eastAsia="ru-RU"/>
              </w:rPr>
              <w:t>16. Технические средства обеспечения безопасных условий труда.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             </w:t>
            </w:r>
          </w:p>
        </w:tc>
        <w:tc>
          <w:tcPr>
            <w:tcW w:w="2586" w:type="dxa"/>
          </w:tcPr>
          <w:p w:rsidR="00913011" w:rsidRPr="00920C26" w:rsidRDefault="00913011" w:rsidP="008A4F8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20C26">
              <w:rPr>
                <w:rFonts w:cs="Times New Roman"/>
                <w:color w:val="auto"/>
                <w:sz w:val="24"/>
                <w:szCs w:val="24"/>
              </w:rPr>
              <w:t xml:space="preserve">ПК </w:t>
            </w: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  <w:r w:rsidRPr="00920C26">
              <w:rPr>
                <w:rFonts w:cs="Times New Roman"/>
                <w:color w:val="auto"/>
                <w:sz w:val="24"/>
                <w:szCs w:val="24"/>
              </w:rPr>
              <w:t>.1.</w:t>
            </w:r>
            <w:r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</w:tr>
    </w:tbl>
    <w:p w:rsidR="00913011" w:rsidRPr="00535CCD" w:rsidRDefault="00913011" w:rsidP="00105C30">
      <w:pPr>
        <w:tabs>
          <w:tab w:val="left" w:pos="0"/>
        </w:tabs>
        <w:spacing w:before="120" w:after="120" w:line="240" w:lineRule="auto"/>
        <w:rPr>
          <w:rFonts w:cs="Times New Roman"/>
          <w:b/>
          <w:bCs/>
          <w:color w:val="auto"/>
          <w:sz w:val="24"/>
          <w:szCs w:val="24"/>
        </w:rPr>
      </w:pPr>
    </w:p>
    <w:p w:rsidR="00913011" w:rsidRPr="00535CCD" w:rsidRDefault="00913011" w:rsidP="00CC5AFD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cs="Times New Roman"/>
          <w:b/>
          <w:bCs/>
          <w:color w:val="auto"/>
          <w:sz w:val="24"/>
          <w:szCs w:val="24"/>
          <w:lang w:eastAsia="ru-RU"/>
        </w:rPr>
      </w:pPr>
      <w:r w:rsidRPr="00535CCD">
        <w:rPr>
          <w:rFonts w:cs="Times New Roman"/>
          <w:b/>
          <w:bCs/>
          <w:color w:val="auto"/>
          <w:sz w:val="24"/>
          <w:szCs w:val="24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913011" w:rsidRPr="00535CCD" w:rsidRDefault="00913011" w:rsidP="00CC5AFD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:rsidR="00913011" w:rsidRPr="00535CCD" w:rsidRDefault="00913011" w:rsidP="00CC5AFD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  <w:lang w:eastAsia="ru-RU"/>
        </w:rPr>
        <w:t>Критерий оценивания – признак, на основании которого проводится оценка по показателю.</w:t>
      </w:r>
    </w:p>
    <w:p w:rsidR="00913011" w:rsidRPr="00535CCD" w:rsidRDefault="00913011" w:rsidP="00CC5AFD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913011" w:rsidRPr="00535CCD" w:rsidRDefault="00913011" w:rsidP="00CC5AFD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  <w:lang w:eastAsia="ru-RU"/>
        </w:rPr>
        <w:t>Показатели, критерии и шкала оценивания заданий текущ</w:t>
      </w:r>
      <w:r w:rsidR="00082E94">
        <w:rPr>
          <w:rFonts w:cs="Times New Roman"/>
          <w:color w:val="auto"/>
          <w:sz w:val="24"/>
          <w:szCs w:val="24"/>
          <w:lang w:eastAsia="ru-RU"/>
        </w:rPr>
        <w:t>его контроля приведены в таблицах</w:t>
      </w:r>
      <w:r w:rsidRPr="00535CCD">
        <w:rPr>
          <w:rFonts w:cs="Times New Roman"/>
          <w:color w:val="auto"/>
          <w:sz w:val="24"/>
          <w:szCs w:val="24"/>
          <w:lang w:eastAsia="ru-RU"/>
        </w:rPr>
        <w:t xml:space="preserve"> 3.1</w:t>
      </w:r>
      <w:r w:rsidR="00082E94">
        <w:rPr>
          <w:rFonts w:cs="Times New Roman"/>
          <w:color w:val="auto"/>
          <w:sz w:val="24"/>
          <w:szCs w:val="24"/>
          <w:lang w:eastAsia="ru-RU"/>
        </w:rPr>
        <w:t xml:space="preserve"> и 3.2</w:t>
      </w:r>
      <w:r w:rsidRPr="00535CCD">
        <w:rPr>
          <w:rFonts w:cs="Times New Roman"/>
          <w:color w:val="auto"/>
          <w:sz w:val="24"/>
          <w:szCs w:val="24"/>
          <w:lang w:eastAsia="ru-RU"/>
        </w:rPr>
        <w:t xml:space="preserve">. </w:t>
      </w:r>
    </w:p>
    <w:p w:rsidR="00913011" w:rsidRPr="00535CCD" w:rsidRDefault="00913011" w:rsidP="00CC5AFD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color w:val="auto"/>
          <w:sz w:val="24"/>
          <w:szCs w:val="24"/>
        </w:rPr>
      </w:pPr>
    </w:p>
    <w:p w:rsidR="00913011" w:rsidRPr="00535CCD" w:rsidRDefault="00913011" w:rsidP="00CC5AFD">
      <w:pPr>
        <w:tabs>
          <w:tab w:val="left" w:pos="0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13011" w:rsidRPr="00535CCD" w:rsidRDefault="00913011" w:rsidP="00CC5AFD">
      <w:pPr>
        <w:tabs>
          <w:tab w:val="left" w:pos="0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 xml:space="preserve"> </w:t>
      </w:r>
    </w:p>
    <w:p w:rsidR="00913011" w:rsidRDefault="00913011" w:rsidP="00CC5AFD">
      <w:pPr>
        <w:tabs>
          <w:tab w:val="left" w:pos="0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Таблица 3.1</w:t>
      </w:r>
    </w:p>
    <w:p w:rsidR="00913011" w:rsidRPr="001548CE" w:rsidRDefault="00913011" w:rsidP="00CC5AFD">
      <w:pPr>
        <w:tabs>
          <w:tab w:val="left" w:pos="0"/>
        </w:tabs>
        <w:spacing w:after="0" w:line="240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                                                             </w:t>
      </w:r>
      <w:r w:rsidR="00082E94">
        <w:rPr>
          <w:rFonts w:cs="Times New Roman"/>
          <w:b/>
          <w:bCs/>
          <w:color w:val="auto"/>
          <w:sz w:val="24"/>
          <w:szCs w:val="24"/>
        </w:rPr>
        <w:t>Модуль 1</w:t>
      </w:r>
    </w:p>
    <w:p w:rsidR="00913011" w:rsidRDefault="00913011" w:rsidP="00CC5AFD">
      <w:pPr>
        <w:tabs>
          <w:tab w:val="left" w:pos="0"/>
        </w:tabs>
        <w:spacing w:after="0" w:line="240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535CCD">
        <w:rPr>
          <w:rFonts w:cs="Times New Roman"/>
          <w:b/>
          <w:bCs/>
          <w:color w:val="auto"/>
          <w:sz w:val="24"/>
          <w:szCs w:val="24"/>
        </w:rPr>
        <w:t xml:space="preserve">                                                            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2150"/>
        <w:gridCol w:w="2322"/>
        <w:gridCol w:w="101"/>
        <w:gridCol w:w="2764"/>
        <w:gridCol w:w="1514"/>
      </w:tblGrid>
      <w:tr w:rsidR="00913011" w:rsidRPr="001548CE">
        <w:tc>
          <w:tcPr>
            <w:tcW w:w="647" w:type="dxa"/>
            <w:vAlign w:val="center"/>
          </w:tcPr>
          <w:p w:rsidR="00913011" w:rsidRPr="001548CE" w:rsidRDefault="00913011" w:rsidP="001548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№</w:t>
            </w:r>
          </w:p>
          <w:p w:rsidR="00913011" w:rsidRPr="001548CE" w:rsidRDefault="00913011" w:rsidP="001548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gramStart"/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0" w:type="dxa"/>
            <w:vAlign w:val="center"/>
          </w:tcPr>
          <w:p w:rsidR="00913011" w:rsidRPr="001548CE" w:rsidRDefault="00913011" w:rsidP="001548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548CE">
              <w:rPr>
                <w:rFonts w:cs="Times New Roman"/>
                <w:b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Материалы, необходимые для оценки индикатора </w:t>
            </w:r>
            <w:r w:rsidRPr="001548CE">
              <w:rPr>
                <w:rFonts w:cs="Times New Roman"/>
                <w:b/>
                <w:bCs/>
                <w:snapToGrid w:val="0"/>
                <w:color w:val="auto"/>
                <w:sz w:val="24"/>
                <w:szCs w:val="24"/>
                <w:lang w:eastAsia="ru-RU"/>
              </w:rPr>
              <w:lastRenderedPageBreak/>
              <w:t>достижения компетенции</w:t>
            </w:r>
          </w:p>
        </w:tc>
        <w:tc>
          <w:tcPr>
            <w:tcW w:w="2322" w:type="dxa"/>
            <w:vAlign w:val="center"/>
          </w:tcPr>
          <w:p w:rsidR="00913011" w:rsidRPr="001548CE" w:rsidRDefault="00913011" w:rsidP="001548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Показатель</w:t>
            </w:r>
          </w:p>
          <w:p w:rsidR="00913011" w:rsidRPr="001548CE" w:rsidRDefault="00913011" w:rsidP="001548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оценивания </w:t>
            </w:r>
          </w:p>
        </w:tc>
        <w:tc>
          <w:tcPr>
            <w:tcW w:w="2865" w:type="dxa"/>
            <w:gridSpan w:val="2"/>
            <w:vAlign w:val="center"/>
          </w:tcPr>
          <w:p w:rsidR="00913011" w:rsidRPr="001548CE" w:rsidRDefault="00913011" w:rsidP="001548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Критерии </w:t>
            </w:r>
          </w:p>
          <w:p w:rsidR="00913011" w:rsidRPr="001548CE" w:rsidRDefault="00913011" w:rsidP="001548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514" w:type="dxa"/>
            <w:vAlign w:val="center"/>
          </w:tcPr>
          <w:p w:rsidR="00913011" w:rsidRPr="001548CE" w:rsidRDefault="00913011" w:rsidP="001548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913011" w:rsidRPr="001548CE">
        <w:tc>
          <w:tcPr>
            <w:tcW w:w="647" w:type="dxa"/>
            <w:vMerge w:val="restart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0" w:type="dxa"/>
            <w:vMerge w:val="restart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Практическое занятие № 1 – 7 </w:t>
            </w:r>
          </w:p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Соответствие содержания заданию</w:t>
            </w:r>
          </w:p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gridSpan w:val="2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Соответствует полностью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913011" w:rsidRPr="001548CE"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13011" w:rsidRPr="001548CE" w:rsidRDefault="00913011" w:rsidP="001548CE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gridSpan w:val="2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Соответствует частично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</w:tr>
      <w:tr w:rsidR="00913011" w:rsidRPr="001548CE"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Содержание выводов</w:t>
            </w:r>
          </w:p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gridSpan w:val="2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Правильные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913011" w:rsidRPr="001548CE"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13011" w:rsidRPr="001548CE" w:rsidRDefault="00913011" w:rsidP="001548CE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gridSpan w:val="2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Частично правильные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</w:tr>
      <w:tr w:rsidR="00913011" w:rsidRPr="001548CE"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13011" w:rsidRPr="001548CE" w:rsidRDefault="00913011" w:rsidP="001548CE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2865" w:type="dxa"/>
            <w:gridSpan w:val="2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</w:tr>
      <w:tr w:rsidR="00913011" w:rsidRPr="001548CE"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13011" w:rsidRPr="001548CE" w:rsidRDefault="00913011" w:rsidP="001548CE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2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Соответствует частично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</w:tr>
      <w:tr w:rsidR="00913011" w:rsidRPr="001548CE"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Срок сдачи задания</w:t>
            </w:r>
          </w:p>
        </w:tc>
        <w:tc>
          <w:tcPr>
            <w:tcW w:w="2865" w:type="dxa"/>
            <w:gridSpan w:val="2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 xml:space="preserve">В срок 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</w:tr>
      <w:tr w:rsidR="00913011" w:rsidRPr="001548CE"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gridSpan w:val="2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Сдача просрочена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0</w:t>
            </w:r>
          </w:p>
        </w:tc>
      </w:tr>
      <w:tr w:rsidR="00913011" w:rsidRPr="001548CE"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1548CE" w:rsidRDefault="00913011" w:rsidP="001548CE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187" w:type="dxa"/>
            <w:gridSpan w:val="3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</w:rPr>
              <w:t>Итого максимальное количество баллов за задание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</w:tr>
      <w:tr w:rsidR="00913011" w:rsidRPr="001548CE">
        <w:tc>
          <w:tcPr>
            <w:tcW w:w="647" w:type="dxa"/>
            <w:vMerge w:val="restart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</w:rPr>
              <w:t>Практическое занятие № 8</w:t>
            </w:r>
          </w:p>
        </w:tc>
        <w:tc>
          <w:tcPr>
            <w:tcW w:w="2423" w:type="dxa"/>
            <w:gridSpan w:val="2"/>
            <w:vMerge w:val="restart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Соответствие содержания заданию</w:t>
            </w:r>
          </w:p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Соответствует полностью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</w:tr>
      <w:tr w:rsidR="00913011" w:rsidRPr="001548CE">
        <w:tc>
          <w:tcPr>
            <w:tcW w:w="647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Соответствует частично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</w:tr>
      <w:tr w:rsidR="00913011" w:rsidRPr="001548CE">
        <w:tc>
          <w:tcPr>
            <w:tcW w:w="647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Содержание выводов</w:t>
            </w:r>
          </w:p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Правильные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</w:tr>
      <w:tr w:rsidR="00913011" w:rsidRPr="001548CE">
        <w:tc>
          <w:tcPr>
            <w:tcW w:w="647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Частично правильные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</w:tr>
      <w:tr w:rsidR="00913011" w:rsidRPr="001548CE">
        <w:tc>
          <w:tcPr>
            <w:tcW w:w="647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</w:tcPr>
          <w:p w:rsidR="00913011" w:rsidRPr="001548CE" w:rsidRDefault="00913011" w:rsidP="001548CE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276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</w:tr>
      <w:tr w:rsidR="00913011" w:rsidRPr="001548CE">
        <w:tc>
          <w:tcPr>
            <w:tcW w:w="647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Соответствует частично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</w:tr>
      <w:tr w:rsidR="00913011" w:rsidRPr="001548CE">
        <w:tc>
          <w:tcPr>
            <w:tcW w:w="647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Срок сдачи задания</w:t>
            </w:r>
          </w:p>
        </w:tc>
        <w:tc>
          <w:tcPr>
            <w:tcW w:w="276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 xml:space="preserve">В срок 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</w:tr>
      <w:tr w:rsidR="00913011" w:rsidRPr="001548CE">
        <w:tc>
          <w:tcPr>
            <w:tcW w:w="647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/>
            <w:vAlign w:val="center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Сдача просрочена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color w:val="auto"/>
                <w:sz w:val="24"/>
                <w:szCs w:val="24"/>
              </w:rPr>
              <w:t>0</w:t>
            </w:r>
          </w:p>
        </w:tc>
      </w:tr>
      <w:tr w:rsidR="00913011" w:rsidRPr="001548CE">
        <w:tc>
          <w:tcPr>
            <w:tcW w:w="647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87" w:type="dxa"/>
            <w:gridSpan w:val="3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</w:rPr>
              <w:t>Итого максимальное количество баллов за задание</w:t>
            </w: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</w:tr>
      <w:tr w:rsidR="00913011" w:rsidRPr="001548CE">
        <w:tc>
          <w:tcPr>
            <w:tcW w:w="647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5187" w:type="dxa"/>
            <w:gridSpan w:val="3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</w:tcPr>
          <w:p w:rsidR="00913011" w:rsidRPr="001548CE" w:rsidRDefault="00913011" w:rsidP="001548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1548CE">
              <w:rPr>
                <w:rFonts w:cs="Times New Roman"/>
                <w:b/>
                <w:bCs/>
                <w:color w:val="auto"/>
                <w:sz w:val="24"/>
                <w:szCs w:val="24"/>
              </w:rPr>
              <w:t>70</w:t>
            </w:r>
          </w:p>
        </w:tc>
      </w:tr>
    </w:tbl>
    <w:p w:rsidR="00913011" w:rsidRPr="00535CCD" w:rsidRDefault="00913011" w:rsidP="00CC5AFD">
      <w:pPr>
        <w:tabs>
          <w:tab w:val="left" w:pos="0"/>
        </w:tabs>
        <w:spacing w:after="0" w:line="240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 xml:space="preserve">                                                          </w:t>
      </w:r>
      <w:r w:rsidRPr="00535CCD">
        <w:rPr>
          <w:rFonts w:cs="Times New Roman"/>
          <w:b/>
          <w:bCs/>
          <w:color w:val="auto"/>
          <w:sz w:val="24"/>
          <w:szCs w:val="24"/>
        </w:rPr>
        <w:t xml:space="preserve"> </w:t>
      </w:r>
    </w:p>
    <w:p w:rsidR="00913011" w:rsidRPr="00535CCD" w:rsidRDefault="00913011" w:rsidP="001548CE">
      <w:pPr>
        <w:tabs>
          <w:tab w:val="left" w:pos="0"/>
        </w:tabs>
        <w:spacing w:after="0" w:line="240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 xml:space="preserve">                                                                             </w:t>
      </w:r>
      <w:r w:rsidR="00082E94">
        <w:rPr>
          <w:rFonts w:cs="Times New Roman"/>
          <w:b/>
          <w:bCs/>
          <w:color w:val="auto"/>
          <w:sz w:val="24"/>
          <w:szCs w:val="24"/>
        </w:rPr>
        <w:t>Модуль 2</w:t>
      </w:r>
    </w:p>
    <w:p w:rsidR="00913011" w:rsidRPr="00535CCD" w:rsidRDefault="00913011" w:rsidP="001548CE">
      <w:pPr>
        <w:tabs>
          <w:tab w:val="left" w:pos="0"/>
          <w:tab w:val="left" w:pos="8430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535CCD">
        <w:rPr>
          <w:rFonts w:cs="Times New Roman"/>
          <w:color w:val="auto"/>
          <w:sz w:val="24"/>
          <w:szCs w:val="24"/>
        </w:rPr>
        <w:t>Таблица 3.</w:t>
      </w:r>
      <w:r w:rsidR="00082E94">
        <w:rPr>
          <w:rFonts w:cs="Times New Roman"/>
          <w:color w:val="auto"/>
          <w:sz w:val="24"/>
          <w:szCs w:val="24"/>
        </w:rPr>
        <w:t>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2150"/>
        <w:gridCol w:w="2322"/>
        <w:gridCol w:w="2865"/>
        <w:gridCol w:w="1514"/>
      </w:tblGrid>
      <w:tr w:rsidR="00913011" w:rsidRPr="00535CCD">
        <w:tc>
          <w:tcPr>
            <w:tcW w:w="647" w:type="dxa"/>
            <w:vAlign w:val="center"/>
          </w:tcPr>
          <w:p w:rsidR="00913011" w:rsidRPr="00535CCD" w:rsidRDefault="00913011" w:rsidP="0047510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№</w:t>
            </w:r>
          </w:p>
          <w:p w:rsidR="00913011" w:rsidRPr="00535CCD" w:rsidRDefault="00913011" w:rsidP="0047510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gramStart"/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0" w:type="dxa"/>
            <w:vAlign w:val="center"/>
          </w:tcPr>
          <w:p w:rsidR="00913011" w:rsidRPr="00535CCD" w:rsidRDefault="00913011" w:rsidP="0047510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snapToGrid w:val="0"/>
                <w:color w:val="auto"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277" w:type="dxa"/>
            <w:vAlign w:val="center"/>
          </w:tcPr>
          <w:p w:rsidR="00913011" w:rsidRPr="00535CCD" w:rsidRDefault="00913011" w:rsidP="0047510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Показатель</w:t>
            </w:r>
          </w:p>
          <w:p w:rsidR="00913011" w:rsidRPr="00535CCD" w:rsidRDefault="00913011" w:rsidP="0047510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оценивания </w:t>
            </w:r>
          </w:p>
        </w:tc>
        <w:tc>
          <w:tcPr>
            <w:tcW w:w="2865" w:type="dxa"/>
            <w:vAlign w:val="center"/>
          </w:tcPr>
          <w:p w:rsidR="00913011" w:rsidRPr="00535CCD" w:rsidRDefault="00913011" w:rsidP="0047510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Критерии </w:t>
            </w:r>
          </w:p>
          <w:p w:rsidR="00913011" w:rsidRPr="00535CCD" w:rsidRDefault="00913011" w:rsidP="0047510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406" w:type="dxa"/>
            <w:vAlign w:val="center"/>
          </w:tcPr>
          <w:p w:rsidR="00913011" w:rsidRPr="00535CCD" w:rsidRDefault="00913011" w:rsidP="0047510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913011" w:rsidRPr="00535CCD">
        <w:tc>
          <w:tcPr>
            <w:tcW w:w="647" w:type="dxa"/>
            <w:vMerge w:val="restart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0" w:type="dxa"/>
            <w:vMerge w:val="restart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Практическое занятие № 1 – 7 </w:t>
            </w:r>
          </w:p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Соответствие содержания заданию</w:t>
            </w:r>
          </w:p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Соответствует полностью</w:t>
            </w:r>
          </w:p>
        </w:tc>
        <w:tc>
          <w:tcPr>
            <w:tcW w:w="1406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</w:tr>
      <w:tr w:rsidR="00913011" w:rsidRPr="00535CCD"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13011" w:rsidRPr="00535CCD" w:rsidRDefault="00913011" w:rsidP="00475105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Соответствует частично</w:t>
            </w:r>
          </w:p>
        </w:tc>
        <w:tc>
          <w:tcPr>
            <w:tcW w:w="1406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</w:tr>
      <w:tr w:rsidR="00913011" w:rsidRPr="00535CCD"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Содержание выводов</w:t>
            </w:r>
          </w:p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Правильные</w:t>
            </w:r>
          </w:p>
        </w:tc>
        <w:tc>
          <w:tcPr>
            <w:tcW w:w="1406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913011" w:rsidRPr="00535CCD"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13011" w:rsidRPr="00535CCD" w:rsidRDefault="00913011" w:rsidP="00475105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Частично правильные</w:t>
            </w:r>
          </w:p>
        </w:tc>
        <w:tc>
          <w:tcPr>
            <w:tcW w:w="1406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</w:tr>
      <w:tr w:rsidR="00913011" w:rsidRPr="00535CCD"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13011" w:rsidRPr="00535CCD" w:rsidRDefault="00913011" w:rsidP="00475105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2865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406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</w:tr>
      <w:tr w:rsidR="00913011" w:rsidRPr="00535CCD"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13011" w:rsidRPr="00535CCD" w:rsidRDefault="00913011" w:rsidP="00475105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Соответствует частично</w:t>
            </w:r>
          </w:p>
        </w:tc>
        <w:tc>
          <w:tcPr>
            <w:tcW w:w="1406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</w:tr>
      <w:tr w:rsidR="00913011" w:rsidRPr="00535CCD"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Срок сдачи задания</w:t>
            </w:r>
          </w:p>
        </w:tc>
        <w:tc>
          <w:tcPr>
            <w:tcW w:w="2865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 xml:space="preserve">В срок </w:t>
            </w:r>
          </w:p>
        </w:tc>
        <w:tc>
          <w:tcPr>
            <w:tcW w:w="1406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</w:tr>
      <w:tr w:rsidR="00913011" w:rsidRPr="00535CCD"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Сдача просрочена</w:t>
            </w:r>
          </w:p>
        </w:tc>
        <w:tc>
          <w:tcPr>
            <w:tcW w:w="1406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0</w:t>
            </w:r>
          </w:p>
        </w:tc>
      </w:tr>
      <w:tr w:rsidR="00913011" w:rsidRPr="00535CCD"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13011" w:rsidRPr="00535CCD" w:rsidRDefault="00913011" w:rsidP="00475105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142" w:type="dxa"/>
            <w:gridSpan w:val="2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</w:rPr>
              <w:t>Итого максимальное количество баллов за задание</w:t>
            </w:r>
          </w:p>
        </w:tc>
        <w:tc>
          <w:tcPr>
            <w:tcW w:w="1406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</w:tr>
      <w:tr w:rsidR="00913011" w:rsidRPr="00535CCD">
        <w:tc>
          <w:tcPr>
            <w:tcW w:w="647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5142" w:type="dxa"/>
            <w:gridSpan w:val="2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913011" w:rsidRPr="00535CCD" w:rsidRDefault="00913011" w:rsidP="0047510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</w:rPr>
              <w:t>70</w:t>
            </w:r>
          </w:p>
        </w:tc>
      </w:tr>
    </w:tbl>
    <w:p w:rsidR="00913011" w:rsidRPr="00535CCD" w:rsidRDefault="00913011" w:rsidP="00CC5AFD">
      <w:pPr>
        <w:tabs>
          <w:tab w:val="left" w:pos="0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</w:p>
    <w:p w:rsidR="00913011" w:rsidRPr="00535CCD" w:rsidRDefault="00913011" w:rsidP="00CC5AFD">
      <w:pPr>
        <w:tabs>
          <w:tab w:val="left" w:pos="0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</w:p>
    <w:p w:rsidR="00913011" w:rsidRPr="00535CCD" w:rsidRDefault="00913011" w:rsidP="00CC5AFD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i/>
          <w:iCs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  <w:lang w:eastAsia="ru-RU"/>
        </w:rPr>
        <w:t>Показатели, критерии и шкала оценивания курсовой работы приведены в таблице 3.</w:t>
      </w:r>
      <w:r w:rsidR="00082E94">
        <w:rPr>
          <w:rFonts w:cs="Times New Roman"/>
          <w:color w:val="auto"/>
          <w:sz w:val="24"/>
          <w:szCs w:val="24"/>
          <w:lang w:eastAsia="ru-RU"/>
        </w:rPr>
        <w:t>3</w:t>
      </w:r>
      <w:r w:rsidRPr="00535CCD">
        <w:rPr>
          <w:rFonts w:cs="Times New Roman"/>
          <w:color w:val="auto"/>
          <w:sz w:val="24"/>
          <w:szCs w:val="24"/>
          <w:lang w:eastAsia="ru-RU"/>
        </w:rPr>
        <w:t>.</w:t>
      </w:r>
      <w:r w:rsidRPr="00535CCD">
        <w:rPr>
          <w:rFonts w:cs="Times New Roman"/>
          <w:b/>
          <w:bCs/>
          <w:color w:val="auto"/>
          <w:sz w:val="24"/>
          <w:szCs w:val="24"/>
          <w:vertAlign w:val="superscript"/>
          <w:lang w:eastAsia="ru-RU"/>
        </w:rPr>
        <w:t xml:space="preserve"> </w:t>
      </w:r>
    </w:p>
    <w:p w:rsidR="00913011" w:rsidRPr="00535CCD" w:rsidRDefault="00913011" w:rsidP="00CC5AFD">
      <w:pPr>
        <w:tabs>
          <w:tab w:val="left" w:pos="0"/>
        </w:tabs>
        <w:spacing w:before="120" w:after="120" w:line="240" w:lineRule="auto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Times New Roman"/>
          <w:color w:val="auto"/>
          <w:sz w:val="24"/>
          <w:szCs w:val="24"/>
        </w:rPr>
        <w:t xml:space="preserve">                            </w:t>
      </w:r>
      <w:r w:rsidRPr="00535CCD">
        <w:rPr>
          <w:rFonts w:cs="Times New Roman"/>
          <w:color w:val="auto"/>
          <w:sz w:val="24"/>
          <w:szCs w:val="24"/>
        </w:rPr>
        <w:t xml:space="preserve"> Таблица 3.</w:t>
      </w:r>
      <w:r w:rsidR="00082E94">
        <w:rPr>
          <w:rFonts w:cs="Times New Roman"/>
          <w:color w:val="auto"/>
          <w:sz w:val="24"/>
          <w:szCs w:val="24"/>
        </w:rPr>
        <w:t>3</w:t>
      </w:r>
      <w:r w:rsidRPr="00535CCD">
        <w:rPr>
          <w:rFonts w:cs="Times New Roman"/>
          <w:color w:val="auto"/>
          <w:sz w:val="24"/>
          <w:szCs w:val="24"/>
        </w:rPr>
        <w:t xml:space="preserve">   </w:t>
      </w:r>
    </w:p>
    <w:tbl>
      <w:tblPr>
        <w:tblpPr w:leftFromText="180" w:rightFromText="180" w:vertAnchor="text" w:horzAnchor="margin" w:tblpY="10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552"/>
        <w:gridCol w:w="2551"/>
        <w:gridCol w:w="1525"/>
      </w:tblGrid>
      <w:tr w:rsidR="00913011" w:rsidRPr="00535CCD">
        <w:trPr>
          <w:tblHeader/>
        </w:trPr>
        <w:tc>
          <w:tcPr>
            <w:tcW w:w="617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№</w:t>
            </w:r>
          </w:p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gramStart"/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6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snapToGrid w:val="0"/>
                <w:color w:val="auto"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552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Показатель</w:t>
            </w:r>
          </w:p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оценивания </w:t>
            </w:r>
          </w:p>
        </w:tc>
        <w:tc>
          <w:tcPr>
            <w:tcW w:w="2551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Критерии </w:t>
            </w:r>
          </w:p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525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913011" w:rsidRPr="00535CCD">
        <w:trPr>
          <w:trHeight w:val="357"/>
        </w:trPr>
        <w:tc>
          <w:tcPr>
            <w:tcW w:w="617" w:type="dxa"/>
            <w:vMerge w:val="restart"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gramStart"/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Курсовая</w:t>
            </w:r>
            <w:proofErr w:type="gramEnd"/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2552" w:type="dxa"/>
            <w:vMerge w:val="restart"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1. Соответствие исходных данных выданному заданию</w:t>
            </w:r>
          </w:p>
        </w:tc>
        <w:tc>
          <w:tcPr>
            <w:tcW w:w="2551" w:type="dxa"/>
            <w:vAlign w:val="center"/>
          </w:tcPr>
          <w:p w:rsidR="00913011" w:rsidRPr="00535CCD" w:rsidRDefault="00913011" w:rsidP="00570836">
            <w:pPr>
              <w:pStyle w:val="a7"/>
            </w:pPr>
            <w:r w:rsidRPr="00535CCD">
              <w:t>Соответствует</w:t>
            </w:r>
          </w:p>
        </w:tc>
        <w:tc>
          <w:tcPr>
            <w:tcW w:w="1525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ind w:left="34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913011" w:rsidRPr="00535CCD">
        <w:trPr>
          <w:trHeight w:val="209"/>
        </w:trPr>
        <w:tc>
          <w:tcPr>
            <w:tcW w:w="617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:rsidR="00913011" w:rsidRPr="00535CCD" w:rsidRDefault="00913011" w:rsidP="00570836">
            <w:pPr>
              <w:tabs>
                <w:tab w:val="left" w:pos="1134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913011" w:rsidRPr="00535CCD" w:rsidRDefault="00913011" w:rsidP="00570836">
            <w:pPr>
              <w:pStyle w:val="a7"/>
            </w:pPr>
            <w:r w:rsidRPr="00535CCD">
              <w:t>Не соответствует</w:t>
            </w:r>
          </w:p>
        </w:tc>
        <w:tc>
          <w:tcPr>
            <w:tcW w:w="1525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ind w:left="34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913011" w:rsidRPr="00535CCD">
        <w:trPr>
          <w:trHeight w:val="639"/>
        </w:trPr>
        <w:tc>
          <w:tcPr>
            <w:tcW w:w="617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2. Обоснованность принятых технических решений, подтвержденная соответствующими расчетами и выводами</w:t>
            </w:r>
          </w:p>
        </w:tc>
        <w:tc>
          <w:tcPr>
            <w:tcW w:w="2551" w:type="dxa"/>
            <w:vAlign w:val="center"/>
          </w:tcPr>
          <w:p w:rsidR="00913011" w:rsidRPr="00535CCD" w:rsidRDefault="00913011" w:rsidP="00570836">
            <w:pPr>
              <w:pStyle w:val="a7"/>
            </w:pPr>
            <w:r w:rsidRPr="00535CCD">
              <w:t>Все принятые решения обоснованы</w:t>
            </w:r>
          </w:p>
        </w:tc>
        <w:tc>
          <w:tcPr>
            <w:tcW w:w="1525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ind w:left="34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30</w:t>
            </w:r>
          </w:p>
        </w:tc>
      </w:tr>
      <w:tr w:rsidR="00913011" w:rsidRPr="00535CCD">
        <w:trPr>
          <w:trHeight w:val="705"/>
        </w:trPr>
        <w:tc>
          <w:tcPr>
            <w:tcW w:w="617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913011" w:rsidRPr="00535CCD" w:rsidRDefault="00913011" w:rsidP="00570836">
            <w:pPr>
              <w:pStyle w:val="a7"/>
            </w:pPr>
            <w:r w:rsidRPr="00535CCD">
              <w:t>Принятые решения частично обоснованы</w:t>
            </w:r>
          </w:p>
        </w:tc>
        <w:tc>
          <w:tcPr>
            <w:tcW w:w="1525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ind w:left="34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</w:tr>
      <w:tr w:rsidR="00913011" w:rsidRPr="00535CCD">
        <w:trPr>
          <w:trHeight w:val="552"/>
        </w:trPr>
        <w:tc>
          <w:tcPr>
            <w:tcW w:w="617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913011" w:rsidRPr="00535CCD" w:rsidRDefault="00913011" w:rsidP="00570836">
            <w:pPr>
              <w:pStyle w:val="a7"/>
            </w:pPr>
            <w:r w:rsidRPr="00535CCD">
              <w:t>Принятые решения не обоснованы</w:t>
            </w:r>
          </w:p>
        </w:tc>
        <w:tc>
          <w:tcPr>
            <w:tcW w:w="1525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ind w:left="34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913011" w:rsidRPr="00535CCD">
        <w:trPr>
          <w:trHeight w:val="562"/>
        </w:trPr>
        <w:tc>
          <w:tcPr>
            <w:tcW w:w="617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Оформление курсовой работы</w:t>
            </w:r>
          </w:p>
        </w:tc>
        <w:tc>
          <w:tcPr>
            <w:tcW w:w="2551" w:type="dxa"/>
            <w:vAlign w:val="center"/>
          </w:tcPr>
          <w:p w:rsidR="00913011" w:rsidRPr="00535CCD" w:rsidRDefault="00913011" w:rsidP="00570836">
            <w:pPr>
              <w:pStyle w:val="a7"/>
            </w:pPr>
            <w:r w:rsidRPr="00535CCD">
              <w:t>Работа оформлена в соответствии с требованиями</w:t>
            </w:r>
          </w:p>
        </w:tc>
        <w:tc>
          <w:tcPr>
            <w:tcW w:w="1525" w:type="dxa"/>
            <w:vAlign w:val="center"/>
          </w:tcPr>
          <w:p w:rsidR="00913011" w:rsidRPr="00535CCD" w:rsidRDefault="00913011" w:rsidP="00570836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</w:tr>
      <w:tr w:rsidR="00913011" w:rsidRPr="00535CCD">
        <w:trPr>
          <w:trHeight w:val="547"/>
        </w:trPr>
        <w:tc>
          <w:tcPr>
            <w:tcW w:w="617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913011" w:rsidRPr="00535CCD" w:rsidRDefault="00913011" w:rsidP="00570836">
            <w:pPr>
              <w:pStyle w:val="a7"/>
            </w:pPr>
            <w:r w:rsidRPr="00535CCD">
              <w:t>Работа оформлена в произвольной форме</w:t>
            </w:r>
          </w:p>
        </w:tc>
        <w:tc>
          <w:tcPr>
            <w:tcW w:w="1525" w:type="dxa"/>
            <w:vAlign w:val="center"/>
          </w:tcPr>
          <w:p w:rsidR="00913011" w:rsidRPr="00535CCD" w:rsidRDefault="00913011" w:rsidP="00570836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913011" w:rsidRPr="00535CCD">
        <w:trPr>
          <w:trHeight w:val="552"/>
        </w:trPr>
        <w:tc>
          <w:tcPr>
            <w:tcW w:w="617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Графическое оформление работы</w:t>
            </w:r>
          </w:p>
        </w:tc>
        <w:tc>
          <w:tcPr>
            <w:tcW w:w="2551" w:type="dxa"/>
            <w:vAlign w:val="center"/>
          </w:tcPr>
          <w:p w:rsidR="00913011" w:rsidRPr="00535CCD" w:rsidRDefault="00913011" w:rsidP="00570836">
            <w:pPr>
              <w:pStyle w:val="a7"/>
              <w:rPr>
                <w:highlight w:val="yellow"/>
              </w:rPr>
            </w:pPr>
            <w:r w:rsidRPr="00535CCD">
              <w:t>Применение компьютерных методов</w:t>
            </w:r>
          </w:p>
        </w:tc>
        <w:tc>
          <w:tcPr>
            <w:tcW w:w="1525" w:type="dxa"/>
            <w:vAlign w:val="center"/>
          </w:tcPr>
          <w:p w:rsidR="00913011" w:rsidRPr="00535CCD" w:rsidRDefault="00913011" w:rsidP="00570836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</w:tr>
      <w:tr w:rsidR="00913011" w:rsidRPr="00535CCD">
        <w:trPr>
          <w:trHeight w:val="552"/>
        </w:trPr>
        <w:tc>
          <w:tcPr>
            <w:tcW w:w="617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913011" w:rsidRPr="00535CCD" w:rsidRDefault="00913011" w:rsidP="00570836">
            <w:pPr>
              <w:pStyle w:val="a7"/>
            </w:pPr>
            <w:r w:rsidRPr="00535CCD">
              <w:t>Ручной способ графики</w:t>
            </w:r>
          </w:p>
        </w:tc>
        <w:tc>
          <w:tcPr>
            <w:tcW w:w="1525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ind w:left="34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913011" w:rsidRPr="00535CCD">
        <w:trPr>
          <w:trHeight w:val="323"/>
        </w:trPr>
        <w:tc>
          <w:tcPr>
            <w:tcW w:w="617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13011" w:rsidRPr="00535CCD" w:rsidRDefault="00913011" w:rsidP="00570836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Сдача курсовой работы</w:t>
            </w:r>
          </w:p>
        </w:tc>
        <w:tc>
          <w:tcPr>
            <w:tcW w:w="2551" w:type="dxa"/>
            <w:vAlign w:val="center"/>
          </w:tcPr>
          <w:p w:rsidR="00913011" w:rsidRPr="00535CCD" w:rsidRDefault="00913011" w:rsidP="00570836">
            <w:pPr>
              <w:pStyle w:val="a7"/>
            </w:pPr>
            <w:r w:rsidRPr="00535CCD">
              <w:t>Работа сдана в срок</w:t>
            </w:r>
          </w:p>
        </w:tc>
        <w:tc>
          <w:tcPr>
            <w:tcW w:w="1525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ind w:left="34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913011" w:rsidRPr="00535CCD">
        <w:trPr>
          <w:trHeight w:val="475"/>
        </w:trPr>
        <w:tc>
          <w:tcPr>
            <w:tcW w:w="617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913011" w:rsidRPr="00535CCD" w:rsidRDefault="00913011" w:rsidP="00570836">
            <w:pPr>
              <w:pStyle w:val="a7"/>
              <w:rPr>
                <w:highlight w:val="yellow"/>
              </w:rPr>
            </w:pPr>
            <w:r w:rsidRPr="00535CCD">
              <w:t>Работа сдана после срока</w:t>
            </w:r>
          </w:p>
        </w:tc>
        <w:tc>
          <w:tcPr>
            <w:tcW w:w="1525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ind w:left="34"/>
              <w:jc w:val="center"/>
              <w:rPr>
                <w:rFonts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13011" w:rsidRPr="00535CCD">
        <w:trPr>
          <w:trHeight w:val="552"/>
        </w:trPr>
        <w:tc>
          <w:tcPr>
            <w:tcW w:w="8046" w:type="dxa"/>
            <w:gridSpan w:val="4"/>
            <w:vAlign w:val="center"/>
          </w:tcPr>
          <w:p w:rsidR="00913011" w:rsidRPr="00535CCD" w:rsidRDefault="00913011" w:rsidP="00570836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ИТОГО максимальное количество баллов</w:t>
            </w:r>
          </w:p>
        </w:tc>
        <w:tc>
          <w:tcPr>
            <w:tcW w:w="1525" w:type="dxa"/>
            <w:vAlign w:val="center"/>
          </w:tcPr>
          <w:p w:rsidR="00913011" w:rsidRPr="00535CCD" w:rsidRDefault="00913011" w:rsidP="00570836">
            <w:pPr>
              <w:spacing w:after="0" w:line="240" w:lineRule="auto"/>
              <w:ind w:left="34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70</w:t>
            </w:r>
          </w:p>
        </w:tc>
      </w:tr>
    </w:tbl>
    <w:p w:rsidR="00913011" w:rsidRPr="00535CCD" w:rsidRDefault="00913011" w:rsidP="007A43CC">
      <w:pPr>
        <w:tabs>
          <w:tab w:val="left" w:pos="0"/>
        </w:tabs>
        <w:spacing w:after="0" w:line="240" w:lineRule="auto"/>
        <w:rPr>
          <w:rFonts w:cs="Times New Roman"/>
          <w:i/>
          <w:iCs/>
          <w:color w:val="auto"/>
          <w:sz w:val="24"/>
          <w:szCs w:val="24"/>
        </w:rPr>
      </w:pPr>
    </w:p>
    <w:p w:rsidR="00913011" w:rsidRPr="00535CCD" w:rsidRDefault="00913011" w:rsidP="00CC5AFD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/>
          <w:bCs/>
          <w:color w:val="auto"/>
          <w:sz w:val="24"/>
          <w:szCs w:val="24"/>
          <w:lang w:eastAsia="ru-RU"/>
        </w:rPr>
      </w:pPr>
      <w:r w:rsidRPr="00535CCD">
        <w:rPr>
          <w:rFonts w:cs="Times New Roman"/>
          <w:b/>
          <w:bCs/>
          <w:color w:val="auto"/>
          <w:sz w:val="24"/>
          <w:szCs w:val="24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:rsidR="00913011" w:rsidRPr="00535CCD" w:rsidRDefault="00913011" w:rsidP="00CC5AFD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  <w:highlight w:val="yellow"/>
          <w:lang w:eastAsia="ru-RU"/>
        </w:rPr>
      </w:pPr>
    </w:p>
    <w:p w:rsidR="00913011" w:rsidRPr="00535CCD" w:rsidRDefault="00913011" w:rsidP="00CC5AFD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  <w:lang w:eastAsia="ru-RU"/>
        </w:rPr>
        <w:t>Процедура оценивания индикаторов достижения компетенций представлена в таблиц</w:t>
      </w:r>
      <w:r w:rsidR="00082E94">
        <w:rPr>
          <w:rFonts w:cs="Times New Roman"/>
          <w:color w:val="auto"/>
          <w:sz w:val="24"/>
          <w:szCs w:val="24"/>
          <w:lang w:eastAsia="ru-RU"/>
        </w:rPr>
        <w:t>ах</w:t>
      </w:r>
      <w:r w:rsidRPr="00535CCD">
        <w:rPr>
          <w:rFonts w:cs="Times New Roman"/>
          <w:color w:val="auto"/>
          <w:sz w:val="24"/>
          <w:szCs w:val="24"/>
          <w:lang w:eastAsia="ru-RU"/>
        </w:rPr>
        <w:t xml:space="preserve"> 4.1</w:t>
      </w:r>
      <w:r w:rsidR="00082E94">
        <w:rPr>
          <w:rFonts w:cs="Times New Roman"/>
          <w:color w:val="auto"/>
          <w:sz w:val="24"/>
          <w:szCs w:val="24"/>
          <w:lang w:eastAsia="ru-RU"/>
        </w:rPr>
        <w:t xml:space="preserve"> и 4.2</w:t>
      </w:r>
      <w:r w:rsidRPr="00535CCD">
        <w:rPr>
          <w:rFonts w:cs="Times New Roman"/>
          <w:color w:val="auto"/>
          <w:sz w:val="24"/>
          <w:szCs w:val="24"/>
          <w:lang w:eastAsia="ru-RU"/>
        </w:rPr>
        <w:t xml:space="preserve">. </w:t>
      </w:r>
    </w:p>
    <w:p w:rsidR="00913011" w:rsidRDefault="00913011" w:rsidP="00CC5AFD">
      <w:pPr>
        <w:spacing w:before="120" w:after="120" w:line="240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  <w:r w:rsidRPr="00535CCD">
        <w:rPr>
          <w:rFonts w:cs="Times New Roman"/>
          <w:b/>
          <w:bCs/>
          <w:color w:val="auto"/>
          <w:sz w:val="24"/>
          <w:szCs w:val="24"/>
          <w:lang w:eastAsia="ru-RU"/>
        </w:rPr>
        <w:lastRenderedPageBreak/>
        <w:t>Формирование рейтинговой оценки по дисциплине</w:t>
      </w:r>
    </w:p>
    <w:p w:rsidR="00082E94" w:rsidRPr="00535CCD" w:rsidRDefault="00082E94" w:rsidP="00CC5AFD">
      <w:pPr>
        <w:spacing w:before="120" w:after="120" w:line="240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  <w:r>
        <w:rPr>
          <w:rFonts w:cs="Times New Roman"/>
          <w:b/>
          <w:bCs/>
          <w:color w:val="auto"/>
          <w:sz w:val="24"/>
          <w:szCs w:val="24"/>
          <w:lang w:eastAsia="ru-RU"/>
        </w:rPr>
        <w:t>Модуль 1</w:t>
      </w:r>
    </w:p>
    <w:p w:rsidR="00913011" w:rsidRPr="00535CCD" w:rsidRDefault="00913011" w:rsidP="00CC5AFD">
      <w:pPr>
        <w:tabs>
          <w:tab w:val="left" w:pos="0"/>
        </w:tabs>
        <w:spacing w:after="120" w:line="240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/>
          <w:color w:val="auto"/>
          <w:sz w:val="24"/>
          <w:szCs w:val="24"/>
        </w:rPr>
        <w:t xml:space="preserve">                    </w:t>
      </w:r>
      <w:r w:rsidRPr="00535CCD">
        <w:rPr>
          <w:rFonts w:cs="Times New Roman"/>
          <w:color w:val="auto"/>
          <w:sz w:val="24"/>
          <w:szCs w:val="24"/>
        </w:rPr>
        <w:t xml:space="preserve">Таблица 4.1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913011" w:rsidRPr="00535CCD">
        <w:trPr>
          <w:tblHeader/>
          <w:jc w:val="center"/>
        </w:trPr>
        <w:tc>
          <w:tcPr>
            <w:tcW w:w="2122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268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snapToGrid w:val="0"/>
                <w:color w:val="auto"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Процедура</w:t>
            </w:r>
          </w:p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оценивания</w:t>
            </w:r>
          </w:p>
        </w:tc>
      </w:tr>
      <w:tr w:rsidR="00913011" w:rsidRPr="00535CCD">
        <w:trPr>
          <w:jc w:val="center"/>
        </w:trPr>
        <w:tc>
          <w:tcPr>
            <w:tcW w:w="2122" w:type="dxa"/>
          </w:tcPr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1. Текущий контроль успеваемости</w:t>
            </w:r>
          </w:p>
        </w:tc>
        <w:tc>
          <w:tcPr>
            <w:tcW w:w="2268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984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Количество баллов определяется в соответствии с таблицей 3.1</w:t>
            </w:r>
          </w:p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Допуск к экзамену</w:t>
            </w:r>
          </w:p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sym w:font="Symbol" w:char="F0B3"/>
            </w: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50 баллов</w:t>
            </w:r>
          </w:p>
        </w:tc>
      </w:tr>
      <w:tr w:rsidR="00913011" w:rsidRPr="00535CCD">
        <w:trPr>
          <w:jc w:val="center"/>
        </w:trPr>
        <w:tc>
          <w:tcPr>
            <w:tcW w:w="2122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2. Промежуточная</w:t>
            </w:r>
          </w:p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  аттестация</w:t>
            </w:r>
          </w:p>
        </w:tc>
        <w:tc>
          <w:tcPr>
            <w:tcW w:w="2268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Перечень</w:t>
            </w:r>
          </w:p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вопросов</w:t>
            </w:r>
          </w:p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экзамену, </w:t>
            </w:r>
          </w:p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vAlign w:val="center"/>
          </w:tcPr>
          <w:p w:rsidR="00913011" w:rsidRPr="00535CCD" w:rsidRDefault="00913011" w:rsidP="00CC5AFD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получены полные ответы на вопросы – 25…30 баллов;</w:t>
            </w:r>
          </w:p>
          <w:p w:rsidR="00913011" w:rsidRPr="00535CCD" w:rsidRDefault="00913011" w:rsidP="00CC5AFD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получены достаточно полные ответы на вопросы – 20…24 балла;</w:t>
            </w:r>
          </w:p>
          <w:p w:rsidR="00913011" w:rsidRPr="00535CCD" w:rsidRDefault="00913011" w:rsidP="00CC5AFD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получены неполные ответы на вопросы или часть вопросов – 11…19 баллов;</w:t>
            </w:r>
          </w:p>
          <w:p w:rsidR="00913011" w:rsidRPr="00535CCD" w:rsidRDefault="00913011" w:rsidP="00CC5AFD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913011" w:rsidRPr="00535CCD">
        <w:trPr>
          <w:trHeight w:val="178"/>
          <w:jc w:val="center"/>
        </w:trPr>
        <w:tc>
          <w:tcPr>
            <w:tcW w:w="4390" w:type="dxa"/>
            <w:gridSpan w:val="2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13011" w:rsidRPr="00535CCD">
        <w:trPr>
          <w:jc w:val="center"/>
        </w:trPr>
        <w:tc>
          <w:tcPr>
            <w:tcW w:w="2122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3. Итоговая оценка</w:t>
            </w:r>
          </w:p>
        </w:tc>
        <w:tc>
          <w:tcPr>
            <w:tcW w:w="7229" w:type="dxa"/>
            <w:gridSpan w:val="3"/>
            <w:vAlign w:val="center"/>
          </w:tcPr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«Отлично» - 90-100 баллов</w:t>
            </w:r>
          </w:p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«Хорошо» - 80-89 баллов</w:t>
            </w:r>
          </w:p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«Удовлетворительно» - 70-79 баллов</w:t>
            </w:r>
          </w:p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«Неудовлетворительно» - менее 69 баллов (вкл.)</w:t>
            </w:r>
          </w:p>
        </w:tc>
      </w:tr>
    </w:tbl>
    <w:p w:rsidR="00913011" w:rsidRPr="00535CCD" w:rsidRDefault="00913011" w:rsidP="00CC5AFD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913011" w:rsidRPr="00535CCD" w:rsidRDefault="00913011" w:rsidP="00651C09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  <w:lang w:eastAsia="ru-RU"/>
        </w:rPr>
        <w:t xml:space="preserve">Процедура проведения экзамена осуществляется в форме устного </w:t>
      </w:r>
      <w:r>
        <w:rPr>
          <w:rFonts w:cs="Times New Roman"/>
          <w:color w:val="auto"/>
          <w:sz w:val="24"/>
          <w:szCs w:val="24"/>
          <w:lang w:eastAsia="ru-RU"/>
        </w:rPr>
        <w:t xml:space="preserve">или письменного </w:t>
      </w:r>
      <w:r w:rsidRPr="00535CCD">
        <w:rPr>
          <w:rFonts w:cs="Times New Roman"/>
          <w:color w:val="auto"/>
          <w:sz w:val="24"/>
          <w:szCs w:val="24"/>
          <w:lang w:eastAsia="ru-RU"/>
        </w:rPr>
        <w:t xml:space="preserve">ответа на вопросы билета или тестовых заданий. </w:t>
      </w:r>
    </w:p>
    <w:p w:rsidR="00082E94" w:rsidRPr="00082E94" w:rsidRDefault="00082E94" w:rsidP="00082E94">
      <w:pPr>
        <w:spacing w:before="120" w:after="120" w:line="240" w:lineRule="auto"/>
        <w:jc w:val="center"/>
        <w:rPr>
          <w:rFonts w:cs="Times New Roman"/>
          <w:bCs/>
          <w:color w:val="auto"/>
          <w:sz w:val="24"/>
          <w:szCs w:val="24"/>
          <w:lang w:eastAsia="ru-RU"/>
        </w:rPr>
      </w:pPr>
      <w:r w:rsidRPr="00082E94">
        <w:rPr>
          <w:rFonts w:cs="Times New Roman"/>
          <w:bCs/>
          <w:color w:val="auto"/>
          <w:sz w:val="24"/>
          <w:szCs w:val="24"/>
          <w:lang w:eastAsia="ru-RU"/>
        </w:rPr>
        <w:t>Модуль 2</w:t>
      </w:r>
    </w:p>
    <w:p w:rsidR="00082E94" w:rsidRPr="00535CCD" w:rsidRDefault="00082E94" w:rsidP="00082E94">
      <w:pPr>
        <w:tabs>
          <w:tab w:val="left" w:pos="0"/>
        </w:tabs>
        <w:spacing w:after="120" w:line="240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/>
          <w:color w:val="auto"/>
          <w:sz w:val="24"/>
          <w:szCs w:val="24"/>
        </w:rPr>
        <w:t xml:space="preserve">                    </w:t>
      </w:r>
      <w:r w:rsidRPr="00535CCD">
        <w:rPr>
          <w:rFonts w:cs="Times New Roman"/>
          <w:color w:val="auto"/>
          <w:sz w:val="24"/>
          <w:szCs w:val="24"/>
        </w:rPr>
        <w:t>Таблица 4.</w:t>
      </w:r>
      <w:r>
        <w:rPr>
          <w:rFonts w:cs="Times New Roman"/>
          <w:color w:val="auto"/>
          <w:sz w:val="24"/>
          <w:szCs w:val="24"/>
        </w:rPr>
        <w:t>2</w:t>
      </w:r>
      <w:r w:rsidRPr="00535CCD">
        <w:rPr>
          <w:rFonts w:cs="Times New Roman"/>
          <w:color w:val="auto"/>
          <w:sz w:val="24"/>
          <w:szCs w:val="24"/>
        </w:rPr>
        <w:t xml:space="preserve">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082E94" w:rsidRPr="00535CCD" w:rsidTr="00F60C2B">
        <w:trPr>
          <w:tblHeader/>
          <w:jc w:val="center"/>
        </w:trPr>
        <w:tc>
          <w:tcPr>
            <w:tcW w:w="2122" w:type="dxa"/>
            <w:vAlign w:val="center"/>
          </w:tcPr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268" w:type="dxa"/>
            <w:vAlign w:val="center"/>
          </w:tcPr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snapToGrid w:val="0"/>
                <w:color w:val="auto"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vAlign w:val="center"/>
          </w:tcPr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vAlign w:val="center"/>
          </w:tcPr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Процедура</w:t>
            </w:r>
          </w:p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оценивания</w:t>
            </w:r>
          </w:p>
        </w:tc>
      </w:tr>
      <w:tr w:rsidR="00082E94" w:rsidRPr="00535CCD" w:rsidTr="00F60C2B">
        <w:trPr>
          <w:jc w:val="center"/>
        </w:trPr>
        <w:tc>
          <w:tcPr>
            <w:tcW w:w="2122" w:type="dxa"/>
          </w:tcPr>
          <w:p w:rsidR="00082E94" w:rsidRPr="00535CCD" w:rsidRDefault="00082E94" w:rsidP="00F60C2B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1. Текущий контроль </w:t>
            </w: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успеваемости</w:t>
            </w:r>
          </w:p>
        </w:tc>
        <w:tc>
          <w:tcPr>
            <w:tcW w:w="2268" w:type="dxa"/>
            <w:vAlign w:val="center"/>
          </w:tcPr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Практические задания</w:t>
            </w:r>
          </w:p>
        </w:tc>
        <w:tc>
          <w:tcPr>
            <w:tcW w:w="1984" w:type="dxa"/>
            <w:vAlign w:val="center"/>
          </w:tcPr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  <w:vAlign w:val="center"/>
          </w:tcPr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Количество баллов определяется в </w:t>
            </w: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соответствии с таблицей 3.1</w:t>
            </w:r>
          </w:p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Допуск к экзамену</w:t>
            </w:r>
          </w:p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sym w:font="Symbol" w:char="F0B3"/>
            </w: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50 баллов</w:t>
            </w:r>
          </w:p>
        </w:tc>
      </w:tr>
      <w:tr w:rsidR="00082E94" w:rsidRPr="00535CCD" w:rsidTr="00F60C2B">
        <w:trPr>
          <w:jc w:val="center"/>
        </w:trPr>
        <w:tc>
          <w:tcPr>
            <w:tcW w:w="2122" w:type="dxa"/>
            <w:vAlign w:val="center"/>
          </w:tcPr>
          <w:p w:rsidR="00082E94" w:rsidRPr="00535CCD" w:rsidRDefault="00082E94" w:rsidP="00F60C2B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2. Промежуточная</w:t>
            </w:r>
          </w:p>
          <w:p w:rsidR="00082E94" w:rsidRPr="00535CCD" w:rsidRDefault="00082E94" w:rsidP="00F60C2B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  аттестация</w:t>
            </w:r>
          </w:p>
        </w:tc>
        <w:tc>
          <w:tcPr>
            <w:tcW w:w="2268" w:type="dxa"/>
            <w:vAlign w:val="center"/>
          </w:tcPr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Перечень</w:t>
            </w:r>
          </w:p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вопросов</w:t>
            </w:r>
          </w:p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экзамену, </w:t>
            </w:r>
          </w:p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vAlign w:val="center"/>
          </w:tcPr>
          <w:p w:rsidR="00082E94" w:rsidRPr="00535CCD" w:rsidRDefault="00082E94" w:rsidP="00F60C2B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получены полные ответы на вопросы – 25…30 баллов;</w:t>
            </w:r>
          </w:p>
          <w:p w:rsidR="00082E94" w:rsidRPr="00535CCD" w:rsidRDefault="00082E94" w:rsidP="00F60C2B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получены достаточно полные ответы на вопросы – 20…24 балла;</w:t>
            </w:r>
          </w:p>
          <w:p w:rsidR="00082E94" w:rsidRPr="00535CCD" w:rsidRDefault="00082E94" w:rsidP="00F60C2B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получены неполные ответы на вопросы или часть вопросов – 11…19 баллов;</w:t>
            </w:r>
          </w:p>
          <w:p w:rsidR="00082E94" w:rsidRPr="00535CCD" w:rsidRDefault="00082E94" w:rsidP="00F60C2B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082E94" w:rsidRPr="00535CCD" w:rsidTr="00F60C2B">
        <w:trPr>
          <w:trHeight w:val="178"/>
          <w:jc w:val="center"/>
        </w:trPr>
        <w:tc>
          <w:tcPr>
            <w:tcW w:w="4390" w:type="dxa"/>
            <w:gridSpan w:val="2"/>
            <w:vAlign w:val="center"/>
          </w:tcPr>
          <w:p w:rsidR="00082E94" w:rsidRPr="00535CCD" w:rsidRDefault="00082E94" w:rsidP="00F60C2B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vAlign w:val="center"/>
          </w:tcPr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vAlign w:val="center"/>
          </w:tcPr>
          <w:p w:rsidR="00082E94" w:rsidRPr="00535CCD" w:rsidRDefault="00082E94" w:rsidP="00F60C2B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082E94" w:rsidRPr="00535CCD" w:rsidTr="00F60C2B">
        <w:trPr>
          <w:jc w:val="center"/>
        </w:trPr>
        <w:tc>
          <w:tcPr>
            <w:tcW w:w="2122" w:type="dxa"/>
            <w:vAlign w:val="center"/>
          </w:tcPr>
          <w:p w:rsidR="00082E94" w:rsidRPr="00535CCD" w:rsidRDefault="00082E94" w:rsidP="00F60C2B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3. Итоговая оценка</w:t>
            </w:r>
          </w:p>
        </w:tc>
        <w:tc>
          <w:tcPr>
            <w:tcW w:w="7229" w:type="dxa"/>
            <w:gridSpan w:val="3"/>
            <w:vAlign w:val="center"/>
          </w:tcPr>
          <w:p w:rsidR="00082E94" w:rsidRPr="00535CCD" w:rsidRDefault="00082E94" w:rsidP="00F60C2B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  <w:p w:rsidR="00082E94" w:rsidRPr="00535CCD" w:rsidRDefault="00082E94" w:rsidP="00F60C2B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«Отлично» - 90-100 баллов</w:t>
            </w:r>
          </w:p>
          <w:p w:rsidR="00082E94" w:rsidRPr="00535CCD" w:rsidRDefault="00082E94" w:rsidP="00F60C2B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«Хорошо» - 80-89 баллов</w:t>
            </w:r>
          </w:p>
          <w:p w:rsidR="00082E94" w:rsidRPr="00535CCD" w:rsidRDefault="00082E94" w:rsidP="00F60C2B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«Удовлетворительно» - 70-79 баллов</w:t>
            </w:r>
          </w:p>
          <w:p w:rsidR="00082E94" w:rsidRPr="00535CCD" w:rsidRDefault="00082E94" w:rsidP="00F60C2B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«Неудовлетворительно» - менее 69 баллов (вкл.)</w:t>
            </w:r>
          </w:p>
        </w:tc>
      </w:tr>
    </w:tbl>
    <w:p w:rsidR="00082E94" w:rsidRPr="00535CCD" w:rsidRDefault="00082E94" w:rsidP="00082E94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082E94" w:rsidRDefault="00082E94" w:rsidP="00082E94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  <w:lang w:eastAsia="ru-RU"/>
        </w:rPr>
        <w:t xml:space="preserve">Процедура проведения экзамена осуществляется в форме устного </w:t>
      </w:r>
      <w:r>
        <w:rPr>
          <w:rFonts w:cs="Times New Roman"/>
          <w:color w:val="auto"/>
          <w:sz w:val="24"/>
          <w:szCs w:val="24"/>
          <w:lang w:eastAsia="ru-RU"/>
        </w:rPr>
        <w:t xml:space="preserve">или письменного </w:t>
      </w:r>
      <w:r w:rsidRPr="00535CCD">
        <w:rPr>
          <w:rFonts w:cs="Times New Roman"/>
          <w:color w:val="auto"/>
          <w:sz w:val="24"/>
          <w:szCs w:val="24"/>
          <w:lang w:eastAsia="ru-RU"/>
        </w:rPr>
        <w:t xml:space="preserve">ответа на вопросы билета или тестовых заданий. </w:t>
      </w:r>
    </w:p>
    <w:p w:rsidR="00124651" w:rsidRPr="004275AC" w:rsidRDefault="00124651" w:rsidP="00124651">
      <w:pPr>
        <w:ind w:firstLine="708"/>
        <w:rPr>
          <w:sz w:val="24"/>
          <w:szCs w:val="24"/>
        </w:rPr>
      </w:pPr>
      <w:r w:rsidRPr="004275AC">
        <w:rPr>
          <w:sz w:val="24"/>
          <w:szCs w:val="24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:rsidR="00913011" w:rsidRPr="00535CCD" w:rsidRDefault="00913011" w:rsidP="00CC5AFD">
      <w:pPr>
        <w:spacing w:before="240" w:after="0" w:line="240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  <w:r w:rsidRPr="00535CCD">
        <w:rPr>
          <w:rFonts w:cs="Times New Roman"/>
          <w:b/>
          <w:bCs/>
          <w:color w:val="auto"/>
          <w:sz w:val="24"/>
          <w:szCs w:val="24"/>
          <w:lang w:eastAsia="ru-RU"/>
        </w:rPr>
        <w:t xml:space="preserve">Формирование рейтинговой оценки выполнения </w:t>
      </w:r>
    </w:p>
    <w:p w:rsidR="00913011" w:rsidRPr="00535CCD" w:rsidRDefault="00913011" w:rsidP="00CC5AFD">
      <w:pPr>
        <w:spacing w:after="0" w:line="240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  <w:r w:rsidRPr="00535CCD">
        <w:rPr>
          <w:rFonts w:cs="Times New Roman"/>
          <w:b/>
          <w:bCs/>
          <w:color w:val="auto"/>
          <w:sz w:val="24"/>
          <w:szCs w:val="24"/>
          <w:lang w:eastAsia="ru-RU"/>
        </w:rPr>
        <w:t xml:space="preserve">Курсовой работы </w:t>
      </w:r>
    </w:p>
    <w:p w:rsidR="00913011" w:rsidRPr="001548CE" w:rsidRDefault="00913011" w:rsidP="001548CE">
      <w:pPr>
        <w:tabs>
          <w:tab w:val="left" w:pos="0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535CCD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cs="Times New Roman"/>
          <w:color w:val="auto"/>
          <w:sz w:val="24"/>
          <w:szCs w:val="24"/>
        </w:rPr>
        <w:t xml:space="preserve">                    </w:t>
      </w:r>
      <w:r w:rsidRPr="00535CCD">
        <w:rPr>
          <w:rFonts w:cs="Times New Roman"/>
          <w:color w:val="auto"/>
          <w:sz w:val="24"/>
          <w:szCs w:val="24"/>
        </w:rPr>
        <w:t xml:space="preserve"> Таблица 4.</w:t>
      </w:r>
      <w:r w:rsidR="00082E94">
        <w:rPr>
          <w:rFonts w:cs="Times New Roman"/>
          <w:color w:val="auto"/>
          <w:sz w:val="24"/>
          <w:szCs w:val="24"/>
        </w:rPr>
        <w:t>3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7"/>
        <w:gridCol w:w="1964"/>
        <w:gridCol w:w="1856"/>
        <w:gridCol w:w="3152"/>
      </w:tblGrid>
      <w:tr w:rsidR="00913011" w:rsidRPr="00535CCD">
        <w:trPr>
          <w:tblHeader/>
          <w:jc w:val="center"/>
        </w:trPr>
        <w:tc>
          <w:tcPr>
            <w:tcW w:w="2259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83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Материалы, </w:t>
            </w:r>
          </w:p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необходимые для</w:t>
            </w:r>
          </w:p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719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248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Процедура</w:t>
            </w:r>
          </w:p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оценивания</w:t>
            </w:r>
          </w:p>
        </w:tc>
      </w:tr>
      <w:tr w:rsidR="00913011" w:rsidRPr="00535CCD">
        <w:trPr>
          <w:trHeight w:val="562"/>
          <w:jc w:val="center"/>
        </w:trPr>
        <w:tc>
          <w:tcPr>
            <w:tcW w:w="2259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1. Текущий контроль</w:t>
            </w:r>
          </w:p>
        </w:tc>
        <w:tc>
          <w:tcPr>
            <w:tcW w:w="1983" w:type="dxa"/>
            <w:vAlign w:val="center"/>
          </w:tcPr>
          <w:p w:rsidR="00913011" w:rsidRPr="00535CCD" w:rsidRDefault="00913011" w:rsidP="00CC5AFD">
            <w:pPr>
              <w:suppressAutoHyphens/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1719" w:type="dxa"/>
            <w:vAlign w:val="center"/>
          </w:tcPr>
          <w:p w:rsidR="00913011" w:rsidRPr="00535CCD" w:rsidRDefault="00913011" w:rsidP="00CC5AFD">
            <w:pPr>
              <w:suppressAutoHyphens/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48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Количество баллов определяется в соответствии с таблицей 3.2</w:t>
            </w:r>
          </w:p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Допуск к защите курсовой работы &gt; 50 баллов</w:t>
            </w:r>
          </w:p>
        </w:tc>
      </w:tr>
      <w:tr w:rsidR="00913011" w:rsidRPr="00535CCD">
        <w:trPr>
          <w:jc w:val="center"/>
        </w:trPr>
        <w:tc>
          <w:tcPr>
            <w:tcW w:w="2259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2. Промежуточная аттестация</w:t>
            </w:r>
          </w:p>
        </w:tc>
        <w:tc>
          <w:tcPr>
            <w:tcW w:w="1983" w:type="dxa"/>
            <w:vAlign w:val="center"/>
          </w:tcPr>
          <w:p w:rsidR="00913011" w:rsidRPr="00535CCD" w:rsidRDefault="00913011" w:rsidP="00CC5AFD">
            <w:pPr>
              <w:suppressAutoHyphens/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Вопросы к защите курсовой </w:t>
            </w: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719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48" w:type="dxa"/>
            <w:vAlign w:val="center"/>
          </w:tcPr>
          <w:p w:rsidR="00913011" w:rsidRPr="00535CCD" w:rsidRDefault="00913011" w:rsidP="00CC5AFD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 xml:space="preserve">получены полные ответы на вопросы – 25…30 </w:t>
            </w:r>
            <w:r w:rsidRPr="00535CCD">
              <w:rPr>
                <w:rFonts w:cs="Times New Roman"/>
                <w:color w:val="auto"/>
                <w:sz w:val="24"/>
                <w:szCs w:val="24"/>
              </w:rPr>
              <w:lastRenderedPageBreak/>
              <w:t>баллов;</w:t>
            </w:r>
          </w:p>
          <w:p w:rsidR="00913011" w:rsidRPr="00535CCD" w:rsidRDefault="00913011" w:rsidP="00CC5AFD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получены достаточно полные ответы на вопросы – 20…24 балла;</w:t>
            </w:r>
          </w:p>
          <w:p w:rsidR="00913011" w:rsidRPr="00535CCD" w:rsidRDefault="00913011" w:rsidP="00CC5AFD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получены неполные ответы на вопросы или часть вопросов – 11…19 баллов;</w:t>
            </w:r>
          </w:p>
          <w:p w:rsidR="00913011" w:rsidRPr="00535CCD" w:rsidRDefault="00913011" w:rsidP="00CC5AFD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913011" w:rsidRPr="00535CCD">
        <w:trPr>
          <w:jc w:val="center"/>
        </w:trPr>
        <w:tc>
          <w:tcPr>
            <w:tcW w:w="4242" w:type="dxa"/>
            <w:gridSpan w:val="2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719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8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13011" w:rsidRPr="00535CCD">
        <w:trPr>
          <w:jc w:val="center"/>
        </w:trPr>
        <w:tc>
          <w:tcPr>
            <w:tcW w:w="2259" w:type="dxa"/>
            <w:vAlign w:val="center"/>
          </w:tcPr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3. Итоговая оценка</w:t>
            </w:r>
          </w:p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3"/>
            <w:vAlign w:val="center"/>
          </w:tcPr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«Отлично» - 86-100 баллов</w:t>
            </w:r>
          </w:p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«Хорошо» - 75-85 баллов</w:t>
            </w:r>
          </w:p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«Удовлетворительно» - 60-74 баллов</w:t>
            </w:r>
          </w:p>
          <w:p w:rsidR="00913011" w:rsidRPr="00535CCD" w:rsidRDefault="00913011" w:rsidP="00CC5AF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«Неудовлетворительно» - менее 59 баллов (вкл.)</w:t>
            </w:r>
          </w:p>
        </w:tc>
      </w:tr>
    </w:tbl>
    <w:p w:rsidR="00913011" w:rsidRPr="00535CCD" w:rsidRDefault="00913011" w:rsidP="00CC5AFD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  <w:lang w:eastAsia="ru-RU"/>
        </w:rPr>
      </w:pPr>
    </w:p>
    <w:p w:rsidR="00913011" w:rsidRPr="00535CCD" w:rsidRDefault="00913011" w:rsidP="00651C09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  <w:lang w:eastAsia="ru-RU"/>
        </w:rPr>
      </w:pPr>
      <w:r w:rsidRPr="00535CCD">
        <w:rPr>
          <w:rFonts w:cs="Times New Roman"/>
          <w:color w:val="auto"/>
          <w:sz w:val="24"/>
          <w:szCs w:val="24"/>
          <w:lang w:eastAsia="ru-RU"/>
        </w:rPr>
        <w:t>Процедура защиты курсовой работы приведены в Методических указаниях по выполнению курсовой работы.</w:t>
      </w:r>
    </w:p>
    <w:p w:rsidR="00913011" w:rsidRPr="00535CCD" w:rsidRDefault="00913011" w:rsidP="00651C09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  <w:lang w:eastAsia="ru-RU"/>
        </w:rPr>
      </w:pPr>
    </w:p>
    <w:p w:rsidR="00913011" w:rsidRPr="00535CCD" w:rsidRDefault="00913011" w:rsidP="00651C09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color w:val="auto"/>
          <w:sz w:val="24"/>
          <w:szCs w:val="24"/>
          <w:lang w:eastAsia="ru-RU"/>
        </w:rPr>
      </w:pPr>
    </w:p>
    <w:tbl>
      <w:tblPr>
        <w:tblW w:w="9793" w:type="dxa"/>
        <w:tblInd w:w="2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913011" w:rsidRPr="00535CCD">
        <w:tc>
          <w:tcPr>
            <w:tcW w:w="4073" w:type="dxa"/>
          </w:tcPr>
          <w:p w:rsidR="00913011" w:rsidRDefault="00913011" w:rsidP="00CC5AFD">
            <w:pPr>
              <w:tabs>
                <w:tab w:val="left" w:pos="851"/>
              </w:tabs>
              <w:spacing w:after="0" w:line="240" w:lineRule="auto"/>
              <w:jc w:val="both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Разработчик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оценочных материалов, Ст. преподаватель </w:t>
            </w:r>
          </w:p>
          <w:p w:rsidR="00913011" w:rsidRPr="00535CCD" w:rsidRDefault="00704302" w:rsidP="00704302">
            <w:pPr>
              <w:tabs>
                <w:tab w:val="left" w:pos="851"/>
              </w:tabs>
              <w:spacing w:after="0" w:line="240" w:lineRule="auto"/>
              <w:jc w:val="both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06</w:t>
            </w:r>
            <w:r w:rsidR="00913011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марта 202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3</w:t>
            </w:r>
            <w:bookmarkStart w:id="3" w:name="_GoBack"/>
            <w:bookmarkEnd w:id="3"/>
            <w:r w:rsidR="00913011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5" w:type="dxa"/>
            <w:vAlign w:val="center"/>
          </w:tcPr>
          <w:p w:rsidR="00913011" w:rsidRPr="00535CCD" w:rsidRDefault="00913011" w:rsidP="00412A79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     </w:t>
            </w:r>
            <w:r w:rsidR="00F71F20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752475" cy="447675"/>
                  <wp:effectExtent l="0" t="0" r="9525" b="9525"/>
                  <wp:docPr id="3" name="Рисунок 1" descr="быст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ыст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913011" w:rsidRPr="00535CCD" w:rsidRDefault="00913011" w:rsidP="00CC5AF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Е.Н. Быстров</w:t>
            </w:r>
          </w:p>
        </w:tc>
      </w:tr>
      <w:tr w:rsidR="00913011" w:rsidRPr="00535CCD">
        <w:tc>
          <w:tcPr>
            <w:tcW w:w="4073" w:type="dxa"/>
          </w:tcPr>
          <w:p w:rsidR="00913011" w:rsidRPr="00535CCD" w:rsidRDefault="00913011" w:rsidP="00CC5AF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CC5AF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CC5AF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Доцент                                                                           </w:t>
            </w:r>
          </w:p>
          <w:p w:rsidR="00913011" w:rsidRPr="00535CCD" w:rsidRDefault="00913011" w:rsidP="00CC5AF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704302" w:rsidP="00704302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06</w:t>
            </w:r>
            <w:r w:rsidR="00913011"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марта 202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913011"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5" w:type="dxa"/>
          </w:tcPr>
          <w:p w:rsidR="00913011" w:rsidRPr="00535CCD" w:rsidRDefault="00913011" w:rsidP="00CC5AF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651C09">
            <w:pPr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412A79">
            <w:pPr>
              <w:tabs>
                <w:tab w:val="left" w:pos="1059"/>
              </w:tabs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ab/>
            </w:r>
            <w:r w:rsidR="00F71F20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085850" cy="561975"/>
                  <wp:effectExtent l="0" t="0" r="0" b="9525"/>
                  <wp:docPr id="4" name="Рисунок 4" descr="подпись канон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канон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913011" w:rsidRPr="00535CCD" w:rsidRDefault="00913011" w:rsidP="00CC5AF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651C09">
            <w:pPr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913011" w:rsidRPr="00535CCD" w:rsidRDefault="00913011" w:rsidP="00651C09">
            <w:pPr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  </w:t>
            </w:r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Ю.Н. </w:t>
            </w:r>
            <w:proofErr w:type="spellStart"/>
            <w:r w:rsidRPr="00535CCD">
              <w:rPr>
                <w:rFonts w:cs="Times New Roman"/>
                <w:color w:val="auto"/>
                <w:sz w:val="24"/>
                <w:szCs w:val="24"/>
                <w:lang w:eastAsia="ru-RU"/>
              </w:rPr>
              <w:t>Канонин</w:t>
            </w:r>
            <w:proofErr w:type="spellEnd"/>
          </w:p>
        </w:tc>
      </w:tr>
      <w:tr w:rsidR="00913011" w:rsidRPr="00535CCD">
        <w:tc>
          <w:tcPr>
            <w:tcW w:w="4073" w:type="dxa"/>
          </w:tcPr>
          <w:p w:rsidR="00913011" w:rsidRPr="00535CCD" w:rsidRDefault="00913011" w:rsidP="00CC5AF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:rsidR="00913011" w:rsidRPr="00535CCD" w:rsidRDefault="00913011" w:rsidP="00CC5AF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3011" w:rsidRPr="00535CCD" w:rsidRDefault="00913011" w:rsidP="00CC5AF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13011" w:rsidRPr="00535CCD" w:rsidRDefault="00913011" w:rsidP="00CC5AFD">
      <w:pPr>
        <w:keepNext/>
        <w:widowControl w:val="0"/>
        <w:spacing w:after="0" w:line="240" w:lineRule="auto"/>
        <w:jc w:val="center"/>
        <w:outlineLvl w:val="1"/>
        <w:rPr>
          <w:rFonts w:cs="Times New Roman"/>
          <w:b/>
          <w:bCs/>
          <w:snapToGrid w:val="0"/>
          <w:color w:val="auto"/>
          <w:sz w:val="24"/>
          <w:szCs w:val="24"/>
        </w:rPr>
      </w:pPr>
    </w:p>
    <w:p w:rsidR="00913011" w:rsidRPr="00535CCD" w:rsidRDefault="00913011" w:rsidP="00CC5AFD">
      <w:pPr>
        <w:spacing w:after="0" w:line="240" w:lineRule="auto"/>
        <w:rPr>
          <w:rFonts w:cs="Times New Roman"/>
          <w:b/>
          <w:bCs/>
          <w:snapToGrid w:val="0"/>
          <w:color w:val="auto"/>
          <w:sz w:val="24"/>
          <w:szCs w:val="24"/>
        </w:rPr>
      </w:pPr>
    </w:p>
    <w:sectPr w:rsidR="00913011" w:rsidRPr="00535CCD" w:rsidSect="006560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5E" w:rsidRDefault="00A27F5E" w:rsidP="00CC5AF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7F5E" w:rsidRDefault="00A27F5E" w:rsidP="00CC5AF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5E" w:rsidRDefault="00A27F5E" w:rsidP="00CC5AF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7F5E" w:rsidRDefault="00A27F5E" w:rsidP="00CC5AF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D54530"/>
    <w:multiLevelType w:val="hybridMultilevel"/>
    <w:tmpl w:val="0EFE9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8576A3"/>
    <w:multiLevelType w:val="hybridMultilevel"/>
    <w:tmpl w:val="5058A0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42C36"/>
    <w:multiLevelType w:val="hybridMultilevel"/>
    <w:tmpl w:val="062C0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FD"/>
    <w:rsid w:val="00034F87"/>
    <w:rsid w:val="00042BE8"/>
    <w:rsid w:val="00042FDC"/>
    <w:rsid w:val="00065DCC"/>
    <w:rsid w:val="00082E94"/>
    <w:rsid w:val="00087A9E"/>
    <w:rsid w:val="000B0187"/>
    <w:rsid w:val="000C2CC8"/>
    <w:rsid w:val="00105C30"/>
    <w:rsid w:val="00124651"/>
    <w:rsid w:val="001548CE"/>
    <w:rsid w:val="001655A3"/>
    <w:rsid w:val="00186C37"/>
    <w:rsid w:val="001B2DF1"/>
    <w:rsid w:val="00274D5F"/>
    <w:rsid w:val="00303871"/>
    <w:rsid w:val="003309B3"/>
    <w:rsid w:val="00357A75"/>
    <w:rsid w:val="00373BA1"/>
    <w:rsid w:val="00390CEC"/>
    <w:rsid w:val="003E10B6"/>
    <w:rsid w:val="003F2D69"/>
    <w:rsid w:val="003F6460"/>
    <w:rsid w:val="00412A79"/>
    <w:rsid w:val="00427F33"/>
    <w:rsid w:val="004337CE"/>
    <w:rsid w:val="00447232"/>
    <w:rsid w:val="00475105"/>
    <w:rsid w:val="004A1C00"/>
    <w:rsid w:val="004C3D8F"/>
    <w:rsid w:val="004D6B11"/>
    <w:rsid w:val="0050249F"/>
    <w:rsid w:val="00514872"/>
    <w:rsid w:val="00514946"/>
    <w:rsid w:val="00534640"/>
    <w:rsid w:val="00535CCD"/>
    <w:rsid w:val="00557EA1"/>
    <w:rsid w:val="00570836"/>
    <w:rsid w:val="005B7ABD"/>
    <w:rsid w:val="005C025C"/>
    <w:rsid w:val="005E74DC"/>
    <w:rsid w:val="005F13C3"/>
    <w:rsid w:val="00604B1F"/>
    <w:rsid w:val="00623D21"/>
    <w:rsid w:val="006373E6"/>
    <w:rsid w:val="00647947"/>
    <w:rsid w:val="00651C09"/>
    <w:rsid w:val="006560BE"/>
    <w:rsid w:val="006665BE"/>
    <w:rsid w:val="006A1314"/>
    <w:rsid w:val="006B32E5"/>
    <w:rsid w:val="00704302"/>
    <w:rsid w:val="007512A6"/>
    <w:rsid w:val="007A43CC"/>
    <w:rsid w:val="007D7B3D"/>
    <w:rsid w:val="007F3482"/>
    <w:rsid w:val="00804346"/>
    <w:rsid w:val="00812258"/>
    <w:rsid w:val="00822C92"/>
    <w:rsid w:val="00842700"/>
    <w:rsid w:val="008A27FA"/>
    <w:rsid w:val="008A4F83"/>
    <w:rsid w:val="008A6BE8"/>
    <w:rsid w:val="008B4871"/>
    <w:rsid w:val="008C0C4E"/>
    <w:rsid w:val="008F2034"/>
    <w:rsid w:val="00905B3C"/>
    <w:rsid w:val="00913011"/>
    <w:rsid w:val="00917807"/>
    <w:rsid w:val="00920C26"/>
    <w:rsid w:val="00944C22"/>
    <w:rsid w:val="00966422"/>
    <w:rsid w:val="00976BFE"/>
    <w:rsid w:val="009A5AA3"/>
    <w:rsid w:val="009A5BB4"/>
    <w:rsid w:val="009C2075"/>
    <w:rsid w:val="009D7B8A"/>
    <w:rsid w:val="00A179D3"/>
    <w:rsid w:val="00A2195E"/>
    <w:rsid w:val="00A27F5E"/>
    <w:rsid w:val="00A462E0"/>
    <w:rsid w:val="00A47766"/>
    <w:rsid w:val="00A60F3B"/>
    <w:rsid w:val="00AF4759"/>
    <w:rsid w:val="00B34DD2"/>
    <w:rsid w:val="00B46817"/>
    <w:rsid w:val="00B544DE"/>
    <w:rsid w:val="00B6347F"/>
    <w:rsid w:val="00B6581B"/>
    <w:rsid w:val="00B91C58"/>
    <w:rsid w:val="00B966E4"/>
    <w:rsid w:val="00C045DD"/>
    <w:rsid w:val="00C4210E"/>
    <w:rsid w:val="00CA60C8"/>
    <w:rsid w:val="00CB0FF2"/>
    <w:rsid w:val="00CC5AFD"/>
    <w:rsid w:val="00CD573F"/>
    <w:rsid w:val="00CF5601"/>
    <w:rsid w:val="00D46902"/>
    <w:rsid w:val="00D72BBD"/>
    <w:rsid w:val="00D941EF"/>
    <w:rsid w:val="00D9696B"/>
    <w:rsid w:val="00DB5F3F"/>
    <w:rsid w:val="00DB767F"/>
    <w:rsid w:val="00DC7BB7"/>
    <w:rsid w:val="00DE2B7B"/>
    <w:rsid w:val="00E635F6"/>
    <w:rsid w:val="00E63A6C"/>
    <w:rsid w:val="00E668CE"/>
    <w:rsid w:val="00EA176C"/>
    <w:rsid w:val="00EA64E6"/>
    <w:rsid w:val="00EB4994"/>
    <w:rsid w:val="00ED6115"/>
    <w:rsid w:val="00EE7B97"/>
    <w:rsid w:val="00F0291D"/>
    <w:rsid w:val="00F556FA"/>
    <w:rsid w:val="00F71F20"/>
    <w:rsid w:val="00FB3C28"/>
    <w:rsid w:val="00FB6DA1"/>
    <w:rsid w:val="00FE0115"/>
    <w:rsid w:val="00FE1545"/>
    <w:rsid w:val="00FF387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ED"/>
    <w:pPr>
      <w:spacing w:after="160" w:line="259" w:lineRule="auto"/>
    </w:pPr>
    <w:rPr>
      <w:color w:val="333333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14946"/>
    <w:pPr>
      <w:keepNext/>
      <w:spacing w:after="0" w:line="240" w:lineRule="auto"/>
      <w:jc w:val="center"/>
      <w:outlineLvl w:val="3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9"/>
    <w:semiHidden/>
    <w:rPr>
      <w:rFonts w:ascii="Calibri" w:hAnsi="Calibri" w:cs="Calibri"/>
      <w:b/>
      <w:bCs/>
      <w:color w:val="333333"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rsid w:val="00CC5AFD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CC5AFD"/>
    <w:rPr>
      <w:rFonts w:eastAsia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basedOn w:val="a0"/>
    <w:uiPriority w:val="99"/>
    <w:semiHidden/>
    <w:rsid w:val="00CC5AFD"/>
    <w:rPr>
      <w:vertAlign w:val="superscript"/>
    </w:rPr>
  </w:style>
  <w:style w:type="table" w:styleId="a6">
    <w:name w:val="Table Grid"/>
    <w:basedOn w:val="a1"/>
    <w:uiPriority w:val="99"/>
    <w:rsid w:val="00B91C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FF387A"/>
    <w:rPr>
      <w:rFonts w:eastAsia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514946"/>
    <w:rPr>
      <w:rFonts w:eastAsia="Times New Roman"/>
      <w:lang w:eastAsia="ru-RU"/>
    </w:rPr>
  </w:style>
  <w:style w:type="table" w:customStyle="1" w:styleId="1">
    <w:name w:val="Сетка таблицы светлая1"/>
    <w:uiPriority w:val="99"/>
    <w:rsid w:val="00DC7BB7"/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E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E74DC"/>
    <w:rPr>
      <w:rFonts w:ascii="Segoe UI" w:hAnsi="Segoe UI" w:cs="Segoe UI"/>
      <w:color w:val="333333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ED"/>
    <w:pPr>
      <w:spacing w:after="160" w:line="259" w:lineRule="auto"/>
    </w:pPr>
    <w:rPr>
      <w:color w:val="333333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14946"/>
    <w:pPr>
      <w:keepNext/>
      <w:spacing w:after="0" w:line="240" w:lineRule="auto"/>
      <w:jc w:val="center"/>
      <w:outlineLvl w:val="3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9"/>
    <w:semiHidden/>
    <w:rPr>
      <w:rFonts w:ascii="Calibri" w:hAnsi="Calibri" w:cs="Calibri"/>
      <w:b/>
      <w:bCs/>
      <w:color w:val="333333"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rsid w:val="00CC5AFD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CC5AFD"/>
    <w:rPr>
      <w:rFonts w:eastAsia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basedOn w:val="a0"/>
    <w:uiPriority w:val="99"/>
    <w:semiHidden/>
    <w:rsid w:val="00CC5AFD"/>
    <w:rPr>
      <w:vertAlign w:val="superscript"/>
    </w:rPr>
  </w:style>
  <w:style w:type="table" w:styleId="a6">
    <w:name w:val="Table Grid"/>
    <w:basedOn w:val="a1"/>
    <w:uiPriority w:val="99"/>
    <w:rsid w:val="00B91C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FF387A"/>
    <w:rPr>
      <w:rFonts w:eastAsia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514946"/>
    <w:rPr>
      <w:rFonts w:eastAsia="Times New Roman"/>
      <w:lang w:eastAsia="ru-RU"/>
    </w:rPr>
  </w:style>
  <w:style w:type="table" w:customStyle="1" w:styleId="1">
    <w:name w:val="Сетка таблицы светлая1"/>
    <w:uiPriority w:val="99"/>
    <w:rsid w:val="00DC7BB7"/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E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E74DC"/>
    <w:rPr>
      <w:rFonts w:ascii="Segoe UI" w:hAnsi="Segoe UI" w:cs="Segoe UI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5256</Words>
  <Characters>29962</Characters>
  <Application>Microsoft Office Word</Application>
  <DocSecurity>0</DocSecurity>
  <Lines>249</Lines>
  <Paragraphs>70</Paragraphs>
  <ScaleCrop>false</ScaleCrop>
  <Company>ФГБОУ ВПО ПГУПС</Company>
  <LinksUpToDate>false</LinksUpToDate>
  <CharactersWithSpaces>35148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User</dc:creator>
  <cp:lastModifiedBy>Пользователь</cp:lastModifiedBy>
  <cp:revision>5</cp:revision>
  <cp:lastPrinted>2021-04-08T07:25:00Z</cp:lastPrinted>
  <dcterms:created xsi:type="dcterms:W3CDTF">2023-01-26T07:59:00Z</dcterms:created>
  <dcterms:modified xsi:type="dcterms:W3CDTF">2023-03-01T08:52:00Z</dcterms:modified>
</cp:coreProperties>
</file>