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BE696C" w:rsidRDefault="00BE696C" w:rsidP="00BE696C">
      <w:pPr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F10300" w:rsidRDefault="00F10300" w:rsidP="00F10300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И МЕНЕДЖМЕНТ В ОБЛАСТИ ЭКОЛОГИЧЕСКОЙ БЕЗОПАСНОСТИ» (Б1.В.2)</w:t>
      </w:r>
    </w:p>
    <w:p w:rsidR="00F10300" w:rsidRDefault="00F10300" w:rsidP="00F10300">
      <w:pPr>
        <w:jc w:val="center"/>
        <w:rPr>
          <w:sz w:val="28"/>
          <w:szCs w:val="28"/>
        </w:rPr>
      </w:pPr>
    </w:p>
    <w:p w:rsidR="00F10300" w:rsidRDefault="00F10300" w:rsidP="00F10300">
      <w:pPr>
        <w:jc w:val="center"/>
        <w:rPr>
          <w:sz w:val="28"/>
          <w:szCs w:val="28"/>
        </w:rPr>
      </w:pPr>
    </w:p>
    <w:p w:rsidR="00F10300" w:rsidRDefault="00F10300" w:rsidP="00F1030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F10300" w:rsidRDefault="00F10300" w:rsidP="00F10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20.04.01 «Техносферная безопасность» </w:t>
      </w:r>
    </w:p>
    <w:p w:rsidR="00F10300" w:rsidRDefault="00F10300" w:rsidP="00F10300">
      <w:pPr>
        <w:jc w:val="center"/>
        <w:rPr>
          <w:sz w:val="28"/>
          <w:szCs w:val="28"/>
        </w:rPr>
      </w:pPr>
    </w:p>
    <w:p w:rsidR="00F10300" w:rsidRDefault="00F10300" w:rsidP="00F103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магистерской программе </w:t>
      </w:r>
    </w:p>
    <w:p w:rsidR="00F10300" w:rsidRDefault="00F10300" w:rsidP="00F10300">
      <w:pPr>
        <w:jc w:val="center"/>
        <w:rPr>
          <w:sz w:val="28"/>
          <w:szCs w:val="28"/>
        </w:rPr>
      </w:pPr>
      <w:r w:rsidRPr="00681C6F">
        <w:rPr>
          <w:sz w:val="28"/>
          <w:szCs w:val="28"/>
        </w:rPr>
        <w:t>«</w:t>
      </w:r>
      <w:r>
        <w:rPr>
          <w:sz w:val="28"/>
          <w:szCs w:val="28"/>
        </w:rPr>
        <w:t>Инженерная защита окружающей среды</w:t>
      </w:r>
      <w:r w:rsidRPr="00681C6F">
        <w:rPr>
          <w:sz w:val="28"/>
          <w:szCs w:val="28"/>
        </w:rPr>
        <w:t>»</w:t>
      </w:r>
      <w:r w:rsidRPr="00694656">
        <w:rPr>
          <w:sz w:val="28"/>
          <w:szCs w:val="28"/>
        </w:rPr>
        <w:t xml:space="preserve"> </w:t>
      </w:r>
    </w:p>
    <w:p w:rsidR="00F10300" w:rsidRDefault="00F10300" w:rsidP="00F10300">
      <w:pPr>
        <w:jc w:val="center"/>
        <w:rPr>
          <w:i/>
          <w:sz w:val="28"/>
          <w:szCs w:val="28"/>
        </w:rPr>
      </w:pPr>
    </w:p>
    <w:p w:rsidR="00F10300" w:rsidRDefault="00F10300" w:rsidP="00F10300">
      <w:pPr>
        <w:jc w:val="center"/>
        <w:rPr>
          <w:i/>
          <w:sz w:val="28"/>
          <w:szCs w:val="28"/>
        </w:rPr>
      </w:pPr>
    </w:p>
    <w:p w:rsidR="00F10300" w:rsidRPr="008138B9" w:rsidRDefault="00F10300" w:rsidP="00F10300">
      <w:pPr>
        <w:jc w:val="center"/>
        <w:rPr>
          <w:i/>
          <w:sz w:val="28"/>
          <w:szCs w:val="28"/>
        </w:rPr>
      </w:pPr>
    </w:p>
    <w:p w:rsidR="00F10300" w:rsidRPr="008138B9" w:rsidRDefault="00F10300" w:rsidP="00F10300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877522" w:rsidRPr="00E1242C" w:rsidRDefault="00877522" w:rsidP="00877522">
      <w:pPr>
        <w:jc w:val="center"/>
        <w:rPr>
          <w:i/>
          <w:sz w:val="28"/>
          <w:szCs w:val="28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</w:p>
    <w:p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D65850">
        <w:rPr>
          <w:snapToGrid w:val="0"/>
        </w:rPr>
        <w:t>2</w:t>
      </w:r>
      <w:r w:rsidR="009F02A1">
        <w:rPr>
          <w:snapToGrid w:val="0"/>
        </w:rPr>
        <w:t>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:rsidR="00F031EC" w:rsidRPr="00C34C7B" w:rsidRDefault="00F031EC" w:rsidP="00F031EC">
      <w:pPr>
        <w:spacing w:line="276" w:lineRule="auto"/>
        <w:jc w:val="center"/>
        <w:rPr>
          <w:sz w:val="28"/>
          <w:szCs w:val="28"/>
        </w:rPr>
      </w:pPr>
      <w:r w:rsidRPr="00C34C7B">
        <w:rPr>
          <w:sz w:val="28"/>
          <w:szCs w:val="28"/>
        </w:rPr>
        <w:lastRenderedPageBreak/>
        <w:t xml:space="preserve">ЛИСТ СОГЛАСОВАНИЙ </w:t>
      </w:r>
    </w:p>
    <w:p w:rsidR="00F031EC" w:rsidRPr="00C34C7B" w:rsidRDefault="00F031EC" w:rsidP="00F031EC">
      <w:pPr>
        <w:tabs>
          <w:tab w:val="left" w:pos="851"/>
        </w:tabs>
        <w:jc w:val="center"/>
        <w:rPr>
          <w:sz w:val="28"/>
          <w:szCs w:val="28"/>
        </w:rPr>
      </w:pPr>
    </w:p>
    <w:p w:rsidR="00D65850" w:rsidRPr="00C34C7B" w:rsidRDefault="00F031EC" w:rsidP="00F031EC">
      <w:pPr>
        <w:tabs>
          <w:tab w:val="left" w:pos="851"/>
        </w:tabs>
        <w:rPr>
          <w:sz w:val="28"/>
          <w:szCs w:val="28"/>
        </w:rPr>
      </w:pPr>
      <w:r w:rsidRPr="00C34C7B">
        <w:rPr>
          <w:sz w:val="28"/>
          <w:szCs w:val="28"/>
        </w:rPr>
        <w:t>Оценочные материалы рассмотрен</w:t>
      </w:r>
      <w:r w:rsidR="00DC38C3" w:rsidRPr="00C34C7B">
        <w:rPr>
          <w:sz w:val="28"/>
          <w:szCs w:val="28"/>
        </w:rPr>
        <w:t>ы</w:t>
      </w:r>
      <w:r w:rsidRPr="00C34C7B">
        <w:rPr>
          <w:sz w:val="28"/>
          <w:szCs w:val="28"/>
        </w:rPr>
        <w:t xml:space="preserve"> и утвержден</w:t>
      </w:r>
      <w:r w:rsidR="00DC38C3" w:rsidRPr="00C34C7B">
        <w:rPr>
          <w:sz w:val="28"/>
          <w:szCs w:val="28"/>
        </w:rPr>
        <w:t>ы</w:t>
      </w:r>
      <w:r w:rsidRPr="00C34C7B">
        <w:rPr>
          <w:sz w:val="28"/>
          <w:szCs w:val="28"/>
        </w:rPr>
        <w:t xml:space="preserve"> на заседании кафедры </w:t>
      </w:r>
    </w:p>
    <w:p w:rsidR="00D65850" w:rsidRPr="00C34C7B" w:rsidRDefault="00D65850" w:rsidP="00D65850">
      <w:pPr>
        <w:tabs>
          <w:tab w:val="left" w:pos="851"/>
        </w:tabs>
        <w:rPr>
          <w:sz w:val="28"/>
          <w:szCs w:val="28"/>
        </w:rPr>
      </w:pPr>
      <w:r w:rsidRPr="00C34C7B">
        <w:rPr>
          <w:sz w:val="28"/>
          <w:szCs w:val="28"/>
        </w:rPr>
        <w:t>«</w:t>
      </w:r>
      <w:r w:rsidRPr="00C34C7B">
        <w:rPr>
          <w:i/>
          <w:sz w:val="28"/>
          <w:szCs w:val="28"/>
        </w:rPr>
        <w:t>Экономика транспорта»</w:t>
      </w:r>
    </w:p>
    <w:p w:rsidR="00D65850" w:rsidRPr="00C34C7B" w:rsidRDefault="00D65850" w:rsidP="00D65850">
      <w:pPr>
        <w:tabs>
          <w:tab w:val="left" w:pos="851"/>
        </w:tabs>
        <w:rPr>
          <w:sz w:val="28"/>
          <w:szCs w:val="28"/>
        </w:rPr>
      </w:pPr>
      <w:r w:rsidRPr="00C34C7B">
        <w:rPr>
          <w:sz w:val="28"/>
          <w:szCs w:val="28"/>
        </w:rPr>
        <w:t xml:space="preserve">Протокол № </w:t>
      </w:r>
      <w:r w:rsidR="00F10300" w:rsidRPr="00C34C7B">
        <w:rPr>
          <w:sz w:val="28"/>
          <w:szCs w:val="28"/>
        </w:rPr>
        <w:t>6</w:t>
      </w:r>
      <w:r w:rsidR="00D7727A" w:rsidRPr="00C34C7B">
        <w:rPr>
          <w:sz w:val="28"/>
          <w:szCs w:val="28"/>
        </w:rPr>
        <w:t xml:space="preserve"> </w:t>
      </w:r>
      <w:r w:rsidRPr="00C34C7B">
        <w:rPr>
          <w:sz w:val="28"/>
          <w:szCs w:val="28"/>
        </w:rPr>
        <w:t xml:space="preserve">от </w:t>
      </w:r>
      <w:r w:rsidR="00F10300" w:rsidRPr="00C34C7B">
        <w:rPr>
          <w:sz w:val="28"/>
          <w:szCs w:val="28"/>
        </w:rPr>
        <w:t>04</w:t>
      </w:r>
      <w:r w:rsidR="00D7727A" w:rsidRPr="00C34C7B">
        <w:rPr>
          <w:sz w:val="28"/>
          <w:szCs w:val="28"/>
        </w:rPr>
        <w:t xml:space="preserve"> </w:t>
      </w:r>
      <w:r w:rsidR="009F02A1" w:rsidRPr="00C34C7B">
        <w:rPr>
          <w:sz w:val="28"/>
          <w:szCs w:val="28"/>
        </w:rPr>
        <w:t>апреля</w:t>
      </w:r>
      <w:r w:rsidRPr="00C34C7B">
        <w:rPr>
          <w:sz w:val="28"/>
          <w:szCs w:val="28"/>
        </w:rPr>
        <w:t xml:space="preserve"> 20</w:t>
      </w:r>
      <w:r w:rsidR="00D7727A" w:rsidRPr="00C34C7B">
        <w:rPr>
          <w:sz w:val="28"/>
          <w:szCs w:val="28"/>
        </w:rPr>
        <w:t>2</w:t>
      </w:r>
      <w:r w:rsidR="009F02A1" w:rsidRPr="00C34C7B">
        <w:rPr>
          <w:sz w:val="28"/>
          <w:szCs w:val="28"/>
        </w:rPr>
        <w:t>3</w:t>
      </w:r>
      <w:r w:rsidRPr="00C34C7B">
        <w:rPr>
          <w:sz w:val="28"/>
          <w:szCs w:val="28"/>
        </w:rPr>
        <w:t xml:space="preserve"> г. </w:t>
      </w:r>
    </w:p>
    <w:p w:rsidR="00D65850" w:rsidRPr="00C34C7B" w:rsidRDefault="00D65850" w:rsidP="00D65850">
      <w:pPr>
        <w:tabs>
          <w:tab w:val="left" w:pos="851"/>
        </w:tabs>
        <w:rPr>
          <w:sz w:val="28"/>
          <w:szCs w:val="28"/>
        </w:rPr>
      </w:pPr>
    </w:p>
    <w:p w:rsidR="00D65850" w:rsidRPr="00C34C7B" w:rsidRDefault="00D7727A" w:rsidP="00D65850">
      <w:pPr>
        <w:rPr>
          <w:sz w:val="28"/>
          <w:szCs w:val="28"/>
        </w:rPr>
      </w:pPr>
      <w:r w:rsidRPr="00C34C7B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33F5875D" wp14:editId="6D56C137">
            <wp:simplePos x="0" y="0"/>
            <wp:positionH relativeFrom="column">
              <wp:posOffset>3174365</wp:posOffset>
            </wp:positionH>
            <wp:positionV relativeFrom="paragraph">
              <wp:posOffset>100965</wp:posOffset>
            </wp:positionV>
            <wp:extent cx="970620" cy="69816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3" cy="70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5"/>
        <w:gridCol w:w="1879"/>
        <w:gridCol w:w="2550"/>
      </w:tblGrid>
      <w:tr w:rsidR="00D65850" w:rsidRPr="00C34C7B" w:rsidTr="00D65850">
        <w:tc>
          <w:tcPr>
            <w:tcW w:w="4925" w:type="dxa"/>
          </w:tcPr>
          <w:p w:rsidR="00D65850" w:rsidRPr="00C34C7B" w:rsidRDefault="00D65850" w:rsidP="00D658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34C7B">
              <w:rPr>
                <w:sz w:val="28"/>
                <w:szCs w:val="28"/>
              </w:rPr>
              <w:t>Заведующий кафедрой</w:t>
            </w:r>
          </w:p>
          <w:p w:rsidR="00D65850" w:rsidRPr="00C34C7B" w:rsidRDefault="00D65850" w:rsidP="00D658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34C7B"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879" w:type="dxa"/>
            <w:hideMark/>
          </w:tcPr>
          <w:p w:rsidR="00D65850" w:rsidRPr="00C34C7B" w:rsidRDefault="00D65850" w:rsidP="00D658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65850" w:rsidRPr="00C34C7B" w:rsidRDefault="00D65850" w:rsidP="00D658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hideMark/>
          </w:tcPr>
          <w:p w:rsidR="00D65850" w:rsidRPr="00C34C7B" w:rsidRDefault="00D65850" w:rsidP="00D6585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D65850" w:rsidRPr="00C34C7B" w:rsidRDefault="00D65850" w:rsidP="00D6585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34C7B">
              <w:rPr>
                <w:sz w:val="28"/>
                <w:szCs w:val="28"/>
              </w:rPr>
              <w:t>Н.А. Журавлева</w:t>
            </w:r>
          </w:p>
        </w:tc>
      </w:tr>
      <w:tr w:rsidR="00D65850" w:rsidRPr="00C34C7B" w:rsidTr="00D65850">
        <w:trPr>
          <w:trHeight w:val="355"/>
        </w:trPr>
        <w:tc>
          <w:tcPr>
            <w:tcW w:w="4925" w:type="dxa"/>
            <w:hideMark/>
          </w:tcPr>
          <w:p w:rsidR="00D65850" w:rsidRPr="00C34C7B" w:rsidRDefault="00F10300" w:rsidP="009F02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34C7B">
              <w:rPr>
                <w:sz w:val="28"/>
                <w:szCs w:val="28"/>
              </w:rPr>
              <w:t>04</w:t>
            </w:r>
            <w:r w:rsidR="00D7727A" w:rsidRPr="00C34C7B">
              <w:rPr>
                <w:sz w:val="28"/>
                <w:szCs w:val="28"/>
              </w:rPr>
              <w:t xml:space="preserve"> </w:t>
            </w:r>
            <w:r w:rsidR="009F02A1" w:rsidRPr="00C34C7B">
              <w:rPr>
                <w:sz w:val="28"/>
                <w:szCs w:val="28"/>
              </w:rPr>
              <w:t>апреля</w:t>
            </w:r>
            <w:r w:rsidR="00D65850" w:rsidRPr="00C34C7B">
              <w:rPr>
                <w:sz w:val="28"/>
                <w:szCs w:val="28"/>
              </w:rPr>
              <w:t xml:space="preserve"> 20</w:t>
            </w:r>
            <w:r w:rsidR="00D7727A" w:rsidRPr="00C34C7B">
              <w:rPr>
                <w:sz w:val="28"/>
                <w:szCs w:val="28"/>
              </w:rPr>
              <w:t>2</w:t>
            </w:r>
            <w:r w:rsidR="009F02A1" w:rsidRPr="00C34C7B">
              <w:rPr>
                <w:sz w:val="28"/>
                <w:szCs w:val="28"/>
              </w:rPr>
              <w:t>3</w:t>
            </w:r>
            <w:r w:rsidR="00D65850" w:rsidRPr="00C34C7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79" w:type="dxa"/>
          </w:tcPr>
          <w:p w:rsidR="00D65850" w:rsidRPr="00C34C7B" w:rsidRDefault="00D65850" w:rsidP="00D6585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65850" w:rsidRPr="00C34C7B" w:rsidRDefault="00D65850" w:rsidP="00D6585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D65850" w:rsidRPr="0071535D" w:rsidRDefault="00D65850" w:rsidP="00D65850">
      <w:pPr>
        <w:tabs>
          <w:tab w:val="left" w:pos="851"/>
        </w:tabs>
      </w:pPr>
    </w:p>
    <w:p w:rsidR="00D65850" w:rsidRPr="0071535D" w:rsidRDefault="00D65850" w:rsidP="00D65850">
      <w:pPr>
        <w:tabs>
          <w:tab w:val="left" w:pos="851"/>
        </w:tabs>
      </w:pP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4962"/>
        <w:gridCol w:w="1842"/>
        <w:gridCol w:w="2767"/>
      </w:tblGrid>
      <w:tr w:rsidR="00D65850" w:rsidRPr="0071535D" w:rsidTr="00D65850">
        <w:tc>
          <w:tcPr>
            <w:tcW w:w="4962" w:type="dxa"/>
          </w:tcPr>
          <w:p w:rsidR="00D65850" w:rsidRPr="0071535D" w:rsidRDefault="00D65850" w:rsidP="00D65850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:rsidR="00D65850" w:rsidRPr="0071535D" w:rsidRDefault="00D65850" w:rsidP="00D65850">
            <w:pPr>
              <w:tabs>
                <w:tab w:val="left" w:pos="851"/>
              </w:tabs>
            </w:pPr>
          </w:p>
        </w:tc>
        <w:tc>
          <w:tcPr>
            <w:tcW w:w="1842" w:type="dxa"/>
            <w:vAlign w:val="bottom"/>
          </w:tcPr>
          <w:p w:rsidR="00D65850" w:rsidRPr="0071535D" w:rsidRDefault="00D65850" w:rsidP="00D65850">
            <w:pPr>
              <w:tabs>
                <w:tab w:val="left" w:pos="851"/>
              </w:tabs>
              <w:jc w:val="center"/>
            </w:pPr>
          </w:p>
        </w:tc>
        <w:tc>
          <w:tcPr>
            <w:tcW w:w="2767" w:type="dxa"/>
            <w:vAlign w:val="bottom"/>
          </w:tcPr>
          <w:p w:rsidR="00D65850" w:rsidRPr="0071535D" w:rsidRDefault="00D65850" w:rsidP="00D65850">
            <w:pPr>
              <w:tabs>
                <w:tab w:val="left" w:pos="851"/>
              </w:tabs>
              <w:jc w:val="center"/>
              <w:rPr>
                <w:i/>
              </w:rPr>
            </w:pPr>
          </w:p>
        </w:tc>
      </w:tr>
      <w:tr w:rsidR="00F10300" w:rsidRPr="00F550C8" w:rsidTr="00F10300">
        <w:trPr>
          <w:trHeight w:val="730"/>
        </w:trPr>
        <w:tc>
          <w:tcPr>
            <w:tcW w:w="4962" w:type="dxa"/>
            <w:vAlign w:val="center"/>
          </w:tcPr>
          <w:p w:rsidR="00F10300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Руководитель ОПОП ВО</w:t>
            </w:r>
          </w:p>
          <w:p w:rsidR="00F10300" w:rsidRPr="00D2714B" w:rsidRDefault="00F10300" w:rsidP="00C34C7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</w:t>
            </w:r>
            <w:r w:rsidR="00C34C7B">
              <w:rPr>
                <w:sz w:val="28"/>
                <w:szCs w:val="28"/>
                <w:shd w:val="clear" w:color="auto" w:fill="FFFFFF" w:themeFill="background1"/>
              </w:rPr>
              <w:t>04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» </w:t>
            </w:r>
            <w:r w:rsidR="00C34C7B">
              <w:rPr>
                <w:sz w:val="28"/>
                <w:szCs w:val="28"/>
                <w:shd w:val="clear" w:color="auto" w:fill="FFFFFF" w:themeFill="background1"/>
              </w:rPr>
              <w:t>апреля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 w:rsidR="00C34C7B"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F10300" w:rsidRPr="00D2714B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CC99BD" wp14:editId="0632A0FC">
                  <wp:extent cx="1123950" cy="841152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09" cy="85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:rsidR="00F10300" w:rsidRPr="00D2714B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bookmarkEnd w:id="0"/>
      <w:tr w:rsidR="00F10300" w:rsidRPr="00F550C8" w:rsidTr="00F10300">
        <w:trPr>
          <w:trHeight w:val="294"/>
        </w:trPr>
        <w:tc>
          <w:tcPr>
            <w:tcW w:w="4962" w:type="dxa"/>
            <w:vAlign w:val="center"/>
          </w:tcPr>
          <w:p w:rsidR="00F10300" w:rsidRPr="00D2714B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0300" w:rsidRPr="00D2714B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F10300" w:rsidRPr="00D2714B" w:rsidRDefault="00F10300" w:rsidP="00F1030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D0335" w:rsidRDefault="009F02A1" w:rsidP="00CD0335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bCs/>
          <w:iCs/>
          <w:snapToGrid w:val="0"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5862955</wp:posOffset>
                </wp:positionV>
                <wp:extent cx="241300" cy="276225"/>
                <wp:effectExtent l="0" t="0" r="25400" b="2857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1BAE6" id="Прямоугольник 1" o:spid="_x0000_s1026" style="position:absolute;margin-left:455.65pt;margin-top:461.65pt;width:1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" fillcolor="white [3212]" strokecolor="white [3212]" strokeweight="1pt">
                <v:path arrowok="t"/>
              </v:rect>
            </w:pict>
          </mc:Fallback>
        </mc:AlternateContent>
      </w:r>
      <w:r w:rsidR="00877522" w:rsidRPr="00F747AD">
        <w:rPr>
          <w:b/>
          <w:bCs/>
          <w:iCs/>
          <w:snapToGrid w:val="0"/>
          <w:highlight w:val="yellow"/>
        </w:rPr>
        <w:br w:type="page"/>
      </w:r>
    </w:p>
    <w:p w:rsidR="00877522" w:rsidRPr="00CD0335" w:rsidRDefault="00CD0335" w:rsidP="00CD0335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lastRenderedPageBreak/>
        <w:t xml:space="preserve">1. </w:t>
      </w:r>
      <w:r w:rsidR="00877522" w:rsidRPr="00E1242C">
        <w:rPr>
          <w:b/>
          <w:bCs/>
          <w:iCs/>
          <w:snapToGrid w:val="0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</w:t>
      </w:r>
      <w:r w:rsidR="00CD0335">
        <w:rPr>
          <w:szCs w:val="24"/>
        </w:rPr>
        <w:t xml:space="preserve">2 </w:t>
      </w:r>
      <w:r w:rsidR="00CD0335" w:rsidRPr="00E1242C">
        <w:rPr>
          <w:szCs w:val="24"/>
        </w:rPr>
        <w:t>рабочей</w:t>
      </w:r>
      <w:r w:rsidRPr="00E1242C">
        <w:rPr>
          <w:szCs w:val="24"/>
        </w:rPr>
        <w:t xml:space="preserve"> программы.</w:t>
      </w:r>
    </w:p>
    <w:p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="00D65850">
        <w:rPr>
          <w:szCs w:val="24"/>
        </w:rPr>
        <w:t>1</w:t>
      </w:r>
      <w:r w:rsidR="005F6AD0">
        <w:rPr>
          <w:szCs w:val="24"/>
        </w:rPr>
        <w:t>.</w:t>
      </w:r>
    </w:p>
    <w:p w:rsidR="00877522" w:rsidRDefault="00877522" w:rsidP="005F6AD0">
      <w:pPr>
        <w:spacing w:before="120" w:after="120"/>
      </w:pPr>
      <w:r w:rsidRPr="00E1242C">
        <w:t xml:space="preserve">Т а б л и ц а  </w:t>
      </w:r>
      <w:r>
        <w:t>2.</w:t>
      </w:r>
      <w:r w:rsidRPr="00E1242C">
        <w:t>1</w:t>
      </w:r>
    </w:p>
    <w:tbl>
      <w:tblPr>
        <w:tblStyle w:val="29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2658"/>
      </w:tblGrid>
      <w:tr w:rsidR="0093486D" w:rsidRPr="001C6E55" w:rsidTr="00F10300">
        <w:trPr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6D" w:rsidRPr="001C6E55" w:rsidRDefault="0093486D" w:rsidP="0093486D">
            <w:pPr>
              <w:jc w:val="center"/>
              <w:rPr>
                <w:sz w:val="20"/>
                <w:szCs w:val="22"/>
              </w:rPr>
            </w:pPr>
            <w:r w:rsidRPr="001C6E55">
              <w:rPr>
                <w:b/>
                <w:sz w:val="20"/>
                <w:szCs w:val="22"/>
              </w:rPr>
              <w:t>Индикатор достижения компетенции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6D" w:rsidRPr="001C6E55" w:rsidRDefault="0093486D" w:rsidP="0093486D">
            <w:pPr>
              <w:jc w:val="center"/>
              <w:rPr>
                <w:sz w:val="20"/>
                <w:szCs w:val="22"/>
              </w:rPr>
            </w:pPr>
            <w:r w:rsidRPr="001C6E55">
              <w:rPr>
                <w:b/>
                <w:sz w:val="20"/>
                <w:szCs w:val="22"/>
              </w:rPr>
              <w:t>Планируемые результаты обучения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6D" w:rsidRPr="001C6E55" w:rsidRDefault="0093486D" w:rsidP="0093486D">
            <w:pPr>
              <w:jc w:val="center"/>
              <w:rPr>
                <w:b/>
                <w:bCs/>
                <w:sz w:val="20"/>
                <w:szCs w:val="22"/>
              </w:rPr>
            </w:pPr>
            <w:r w:rsidRPr="001C6E55">
              <w:rPr>
                <w:b/>
                <w:sz w:val="20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93486D" w:rsidRPr="001C6E55" w:rsidTr="00F10300">
        <w:tc>
          <w:tcPr>
            <w:tcW w:w="9570" w:type="dxa"/>
            <w:gridSpan w:val="3"/>
            <w:vAlign w:val="center"/>
          </w:tcPr>
          <w:p w:rsidR="0093486D" w:rsidRPr="00447A78" w:rsidRDefault="00F10300" w:rsidP="0093486D">
            <w:pPr>
              <w:jc w:val="center"/>
              <w:rPr>
                <w:sz w:val="20"/>
                <w:szCs w:val="20"/>
              </w:rPr>
            </w:pPr>
            <w:r w:rsidRPr="00B47B68">
              <w:rPr>
                <w:b/>
                <w:sz w:val="22"/>
              </w:rPr>
              <w:t>ПК-5. Экономическое регулирование природоохранной деятельности организации</w:t>
            </w:r>
          </w:p>
        </w:tc>
      </w:tr>
      <w:tr w:rsidR="00F10300" w:rsidRPr="001C6E55" w:rsidTr="00F10300">
        <w:tc>
          <w:tcPr>
            <w:tcW w:w="2518" w:type="dxa"/>
          </w:tcPr>
          <w:p w:rsidR="00F10300" w:rsidRPr="00EF5C02" w:rsidRDefault="00F10300" w:rsidP="00F10300"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1</w:t>
            </w:r>
            <w:r w:rsidRPr="00B47B68">
              <w:rPr>
                <w:sz w:val="22"/>
                <w:szCs w:val="22"/>
              </w:rPr>
              <w:t>. Знает ставки, порядок расчета и внесения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знает:</w:t>
            </w:r>
          </w:p>
          <w:p w:rsidR="00F10300" w:rsidRDefault="00F10300" w:rsidP="00F10300">
            <w:pPr>
              <w:rPr>
                <w:sz w:val="22"/>
                <w:szCs w:val="22"/>
              </w:rPr>
            </w:pPr>
            <w:r>
              <w:t xml:space="preserve">- </w:t>
            </w:r>
            <w:r w:rsidRPr="00B47B68">
              <w:rPr>
                <w:sz w:val="22"/>
                <w:szCs w:val="22"/>
              </w:rPr>
              <w:t>порядок расчета и внесения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>;</w:t>
            </w:r>
          </w:p>
          <w:p w:rsidR="00F10300" w:rsidRPr="00EF5C02" w:rsidRDefault="00F10300" w:rsidP="00F10300">
            <w:r>
              <w:rPr>
                <w:sz w:val="22"/>
                <w:szCs w:val="22"/>
              </w:rPr>
              <w:t xml:space="preserve">- ставки </w:t>
            </w:r>
            <w:r w:rsidRPr="00B47B68">
              <w:rPr>
                <w:sz w:val="22"/>
                <w:szCs w:val="22"/>
              </w:rPr>
              <w:t>платы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1-4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1</w:t>
            </w:r>
          </w:p>
          <w:p w:rsidR="00F10300" w:rsidRPr="001C6E55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EF5C02" w:rsidRDefault="00F10300" w:rsidP="00F10300"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2</w:t>
            </w:r>
            <w:r w:rsidRPr="00B47B68">
              <w:rPr>
                <w:sz w:val="22"/>
                <w:szCs w:val="22"/>
              </w:rPr>
              <w:t>. Знает порядок расчета и уплаты экологического сбора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знает:</w:t>
            </w:r>
          </w:p>
          <w:p w:rsidR="00F10300" w:rsidRPr="00EF5C02" w:rsidRDefault="00F10300" w:rsidP="00F10300">
            <w:r>
              <w:t xml:space="preserve">- </w:t>
            </w:r>
            <w:r w:rsidRPr="00B47B68">
              <w:rPr>
                <w:sz w:val="22"/>
                <w:szCs w:val="22"/>
              </w:rPr>
              <w:t>порядок расчета и уплаты экологического сбора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5-10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1</w:t>
            </w:r>
          </w:p>
          <w:p w:rsidR="00F10300" w:rsidRPr="001C6E55" w:rsidRDefault="00F10300" w:rsidP="00F10300">
            <w:pPr>
              <w:jc w:val="both"/>
              <w:rPr>
                <w:iCs/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EF5C02" w:rsidRDefault="00F10300" w:rsidP="00F10300"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3</w:t>
            </w:r>
            <w:r w:rsidRPr="00B47B68">
              <w:rPr>
                <w:sz w:val="22"/>
                <w:szCs w:val="22"/>
              </w:rPr>
              <w:t>. Знает об ответственности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знает:</w:t>
            </w:r>
          </w:p>
          <w:p w:rsidR="00F10300" w:rsidRPr="00EF5C02" w:rsidRDefault="00F10300" w:rsidP="00F10300">
            <w:r>
              <w:t xml:space="preserve">- </w:t>
            </w:r>
            <w:r w:rsidRPr="00B47B68">
              <w:rPr>
                <w:sz w:val="22"/>
                <w:szCs w:val="22"/>
              </w:rPr>
              <w:t>об ответственности за несвоевременное или неполное внесение платы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5-10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1</w:t>
            </w:r>
          </w:p>
          <w:p w:rsidR="00F10300" w:rsidRPr="001C6E55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ПК-5.1.</w:t>
            </w:r>
            <w:r>
              <w:rPr>
                <w:sz w:val="22"/>
                <w:szCs w:val="22"/>
              </w:rPr>
              <w:t>4</w:t>
            </w:r>
            <w:r w:rsidRPr="00B47B68">
              <w:rPr>
                <w:sz w:val="22"/>
                <w:szCs w:val="22"/>
              </w:rPr>
              <w:t>. Знает 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знает:</w:t>
            </w:r>
          </w:p>
          <w:p w:rsidR="00F10300" w:rsidRPr="00EF5C02" w:rsidRDefault="00F10300" w:rsidP="00F10300">
            <w:r>
              <w:t xml:space="preserve">- </w:t>
            </w:r>
            <w:r w:rsidRPr="00B47B68">
              <w:rPr>
                <w:sz w:val="22"/>
                <w:szCs w:val="22"/>
              </w:rPr>
              <w:t>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5-10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1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ПК-5.2.1. </w:t>
            </w:r>
            <w:r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пределять платежную базу для исчисления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умеет:</w:t>
            </w:r>
          </w:p>
          <w:p w:rsidR="00F10300" w:rsidRPr="00EF5C02" w:rsidRDefault="00F10300" w:rsidP="00F10300">
            <w:r>
              <w:t xml:space="preserve">- </w:t>
            </w:r>
            <w:r>
              <w:rPr>
                <w:sz w:val="22"/>
                <w:szCs w:val="22"/>
              </w:rPr>
              <w:t>о</w:t>
            </w:r>
            <w:r w:rsidRPr="00B47B68">
              <w:rPr>
                <w:sz w:val="22"/>
                <w:szCs w:val="22"/>
              </w:rPr>
              <w:t>пределять платежную базу для исчисления платы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ПК-5.2.2. </w:t>
            </w:r>
            <w:r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плату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умеет:</w:t>
            </w:r>
          </w:p>
          <w:p w:rsidR="00F10300" w:rsidRPr="00EF5C02" w:rsidRDefault="00F10300" w:rsidP="00F10300">
            <w:r>
              <w:t xml:space="preserve">- </w:t>
            </w:r>
            <w:r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ассчитывать плату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ПК-5.2.3. </w:t>
            </w:r>
            <w:r>
              <w:rPr>
                <w:sz w:val="22"/>
                <w:szCs w:val="22"/>
              </w:rPr>
              <w:t>Умеет р</w:t>
            </w:r>
            <w:r w:rsidRPr="00B47B68">
              <w:rPr>
                <w:sz w:val="22"/>
                <w:szCs w:val="22"/>
              </w:rPr>
              <w:t>ассчитывать экологический сбор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умеет:</w:t>
            </w:r>
          </w:p>
          <w:p w:rsidR="00F10300" w:rsidRPr="00EF5C02" w:rsidRDefault="00F10300" w:rsidP="00F10300">
            <w:r>
              <w:t xml:space="preserve">- </w:t>
            </w:r>
            <w:r>
              <w:rPr>
                <w:sz w:val="22"/>
                <w:szCs w:val="22"/>
              </w:rPr>
              <w:t>р</w:t>
            </w:r>
            <w:r w:rsidRPr="00B47B68">
              <w:rPr>
                <w:sz w:val="22"/>
                <w:szCs w:val="22"/>
              </w:rPr>
              <w:t>ассчитывать экологический сбор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ПК-5.2.4. </w:t>
            </w:r>
            <w:r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 xml:space="preserve">скать информацию об </w:t>
            </w:r>
            <w:r w:rsidRPr="00B47B68">
              <w:rPr>
                <w:sz w:val="22"/>
                <w:szCs w:val="22"/>
              </w:rPr>
              <w:lastRenderedPageBreak/>
              <w:t>актуализации нормативных правовых актов по исчислению и порядку внесения платы за негативное воздействие на окружающую среду и экологического сбора с использованием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F10300" w:rsidRDefault="00F10300" w:rsidP="00F10300">
            <w:r>
              <w:lastRenderedPageBreak/>
              <w:t>Обучающийся умеет:</w:t>
            </w:r>
          </w:p>
          <w:p w:rsidR="00F10300" w:rsidRDefault="00F10300" w:rsidP="00F10300">
            <w:pPr>
              <w:rPr>
                <w:sz w:val="22"/>
                <w:szCs w:val="22"/>
              </w:rPr>
            </w:pPr>
            <w:r>
              <w:lastRenderedPageBreak/>
              <w:t xml:space="preserve">- осуществлять поиск </w:t>
            </w:r>
            <w:r w:rsidRPr="00B47B68">
              <w:rPr>
                <w:sz w:val="22"/>
                <w:szCs w:val="22"/>
              </w:rPr>
              <w:t>информацию об актуализации нормативных правовых актов по исчислению и порядку внесения платы за негативное воздействие на окружающую среду</w:t>
            </w:r>
            <w:r>
              <w:rPr>
                <w:sz w:val="22"/>
                <w:szCs w:val="22"/>
              </w:rPr>
              <w:t>;</w:t>
            </w:r>
          </w:p>
          <w:p w:rsidR="00F10300" w:rsidRPr="00EF5C02" w:rsidRDefault="00F10300" w:rsidP="00F10300">
            <w:r>
              <w:rPr>
                <w:sz w:val="22"/>
                <w:szCs w:val="22"/>
              </w:rPr>
              <w:t xml:space="preserve">- </w:t>
            </w:r>
            <w:r>
              <w:t xml:space="preserve">осуществлять поиск </w:t>
            </w:r>
            <w:r w:rsidRPr="00B47B68">
              <w:rPr>
                <w:sz w:val="22"/>
                <w:szCs w:val="22"/>
              </w:rPr>
              <w:t>информацию об актуализации нормативных правовых актов по исчислению и порядку внесения</w:t>
            </w:r>
            <w:r>
              <w:rPr>
                <w:sz w:val="22"/>
                <w:szCs w:val="22"/>
              </w:rPr>
              <w:t xml:space="preserve"> </w:t>
            </w:r>
            <w:r w:rsidRPr="00B47B68">
              <w:rPr>
                <w:sz w:val="22"/>
                <w:szCs w:val="22"/>
              </w:rPr>
              <w:t>экологического сбора с использованием информационно-телекоммуникационной сети "Интернет"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 xml:space="preserve">ПК-5.2.5. </w:t>
            </w:r>
            <w:r>
              <w:rPr>
                <w:sz w:val="22"/>
                <w:szCs w:val="22"/>
              </w:rPr>
              <w:t>Умеет 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умеет:</w:t>
            </w:r>
          </w:p>
          <w:p w:rsidR="00F10300" w:rsidRDefault="00F10300" w:rsidP="00F10300">
            <w:r>
              <w:t xml:space="preserve">- </w:t>
            </w:r>
            <w:r>
              <w:rPr>
                <w:sz w:val="22"/>
                <w:szCs w:val="22"/>
              </w:rPr>
              <w:t>и</w:t>
            </w:r>
            <w:r w:rsidRPr="00B47B68">
              <w:rPr>
                <w:sz w:val="22"/>
                <w:szCs w:val="22"/>
              </w:rPr>
              <w:t>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  <w:p w:rsidR="00F10300" w:rsidRPr="00EF5C02" w:rsidRDefault="00F10300" w:rsidP="00F10300"/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6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ПК-5.2.6. </w:t>
            </w:r>
            <w:r>
              <w:rPr>
                <w:sz w:val="22"/>
                <w:szCs w:val="22"/>
              </w:rPr>
              <w:t>Умеет о</w:t>
            </w:r>
            <w:r w:rsidRPr="00B47B68">
              <w:rPr>
                <w:sz w:val="22"/>
                <w:szCs w:val="22"/>
              </w:rPr>
              <w:t>существлять подбор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умеет:</w:t>
            </w:r>
          </w:p>
          <w:p w:rsidR="00F10300" w:rsidRDefault="00F10300" w:rsidP="00F10300">
            <w:r>
              <w:t>-</w:t>
            </w:r>
            <w:r w:rsidRPr="00B47B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готовить пакет</w:t>
            </w:r>
            <w:r w:rsidRPr="00B47B68">
              <w:rPr>
                <w:sz w:val="22"/>
                <w:szCs w:val="22"/>
              </w:rPr>
              <w:t xml:space="preserve"> документов для обоснования снижения платы за негативное воздействие на окружающую среду</w:t>
            </w:r>
          </w:p>
          <w:p w:rsidR="00F10300" w:rsidRPr="00EF5C02" w:rsidRDefault="00F10300" w:rsidP="00F10300"/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ПК-5.3.1. Имеет навыки по определению платежной базы для исчисления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имеет навыки:</w:t>
            </w:r>
          </w:p>
          <w:p w:rsidR="00F10300" w:rsidRDefault="00F10300" w:rsidP="00F10300">
            <w:r>
              <w:t xml:space="preserve">- определению платежной базы </w:t>
            </w:r>
            <w:r w:rsidRPr="00B47B68">
              <w:rPr>
                <w:sz w:val="22"/>
                <w:szCs w:val="22"/>
              </w:rPr>
              <w:t>для исчисления платы за негативное воздействие на окружающую среду</w:t>
            </w:r>
          </w:p>
          <w:p w:rsidR="00F10300" w:rsidRPr="00EF5C02" w:rsidRDefault="00F10300" w:rsidP="00F10300"/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ПК-5.3.2. </w:t>
            </w:r>
            <w:r w:rsidRPr="00EE4CBD">
              <w:rPr>
                <w:sz w:val="22"/>
                <w:szCs w:val="22"/>
              </w:rPr>
              <w:t>Владеет</w:t>
            </w:r>
            <w:r w:rsidRPr="00B47B68">
              <w:rPr>
                <w:sz w:val="22"/>
                <w:szCs w:val="22"/>
              </w:rPr>
              <w:t xml:space="preserve"> навык</w:t>
            </w:r>
            <w:r>
              <w:rPr>
                <w:sz w:val="22"/>
                <w:szCs w:val="22"/>
              </w:rPr>
              <w:t>ам</w:t>
            </w:r>
            <w:r w:rsidRPr="00B47B68">
              <w:rPr>
                <w:sz w:val="22"/>
                <w:szCs w:val="22"/>
              </w:rPr>
              <w:t>и расчета платы за негативное воздействие на окружающую среду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владеет навыками:</w:t>
            </w:r>
          </w:p>
          <w:p w:rsidR="00F10300" w:rsidRPr="00EF5C02" w:rsidRDefault="00F10300" w:rsidP="00F10300">
            <w:r>
              <w:t xml:space="preserve">- </w:t>
            </w:r>
            <w:r w:rsidRPr="00B47B68">
              <w:rPr>
                <w:sz w:val="22"/>
                <w:szCs w:val="22"/>
              </w:rPr>
              <w:t>расчета платы за негативное воздействие на окружающую среду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  <w:tr w:rsidR="00F10300" w:rsidRPr="001C6E55" w:rsidTr="00F10300">
        <w:tc>
          <w:tcPr>
            <w:tcW w:w="2518" w:type="dxa"/>
          </w:tcPr>
          <w:p w:rsidR="00F10300" w:rsidRPr="00B47B68" w:rsidRDefault="00F10300" w:rsidP="00F10300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 xml:space="preserve">ПК-5.3.3. </w:t>
            </w:r>
            <w:r w:rsidRPr="00EE4CBD">
              <w:rPr>
                <w:sz w:val="22"/>
                <w:szCs w:val="22"/>
              </w:rPr>
              <w:t xml:space="preserve">Владеет навыками </w:t>
            </w:r>
            <w:r w:rsidRPr="00B47B68">
              <w:rPr>
                <w:sz w:val="22"/>
                <w:szCs w:val="22"/>
              </w:rPr>
              <w:t>расчета экологического сбора</w:t>
            </w:r>
          </w:p>
        </w:tc>
        <w:tc>
          <w:tcPr>
            <w:tcW w:w="4394" w:type="dxa"/>
          </w:tcPr>
          <w:p w:rsidR="00F10300" w:rsidRDefault="00F10300" w:rsidP="00F10300">
            <w:r>
              <w:t>Обучающийся владеет навыками:</w:t>
            </w:r>
          </w:p>
          <w:p w:rsidR="00F10300" w:rsidRPr="00EF5C02" w:rsidRDefault="00F10300" w:rsidP="00F10300">
            <w:r>
              <w:t xml:space="preserve">- </w:t>
            </w:r>
            <w:r w:rsidRPr="00B47B68">
              <w:rPr>
                <w:sz w:val="22"/>
                <w:szCs w:val="22"/>
              </w:rPr>
              <w:t>расчета экологического сбора</w:t>
            </w:r>
          </w:p>
        </w:tc>
        <w:tc>
          <w:tcPr>
            <w:tcW w:w="2658" w:type="dxa"/>
          </w:tcPr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Вопросы к экзамену № 11-20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Тестовое задание № 2</w:t>
            </w:r>
          </w:p>
          <w:p w:rsidR="00F10300" w:rsidRDefault="00F10300" w:rsidP="00F10300">
            <w:pPr>
              <w:jc w:val="both"/>
              <w:rPr>
                <w:sz w:val="20"/>
                <w:szCs w:val="22"/>
              </w:rPr>
            </w:pPr>
          </w:p>
        </w:tc>
      </w:tr>
    </w:tbl>
    <w:p w:rsidR="002A2FF8" w:rsidRDefault="002A2FF8" w:rsidP="005F6AD0">
      <w:pPr>
        <w:spacing w:before="120" w:after="120"/>
      </w:pPr>
    </w:p>
    <w:p w:rsidR="001136FE" w:rsidRPr="00DB0B74" w:rsidRDefault="001136FE" w:rsidP="00CD0335">
      <w:pPr>
        <w:pStyle w:val="aff3"/>
        <w:keepNext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</w:p>
    <w:p w:rsidR="00AB5532" w:rsidRPr="00DB0B74" w:rsidRDefault="00AB5532" w:rsidP="00AB5532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>дисциплине</w:t>
      </w:r>
      <w:r w:rsidRPr="00DB0B74">
        <w:rPr>
          <w:szCs w:val="24"/>
        </w:rPr>
        <w:t xml:space="preserve"> обучающийся должен выполнить следующие </w:t>
      </w:r>
      <w:r w:rsidRPr="00D65850">
        <w:rPr>
          <w:szCs w:val="24"/>
        </w:rPr>
        <w:t>задания</w:t>
      </w:r>
      <w:r w:rsidRPr="00D65850">
        <w:rPr>
          <w:i/>
          <w:szCs w:val="24"/>
        </w:rPr>
        <w:t>.</w:t>
      </w:r>
    </w:p>
    <w:p w:rsidR="00877522" w:rsidRPr="00DB0B74" w:rsidRDefault="00877522" w:rsidP="007A080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</w:t>
      </w:r>
      <w:r w:rsidR="00D65850">
        <w:rPr>
          <w:rFonts w:ascii="Times New Roman" w:hAnsi="Times New Roman"/>
          <w:bCs/>
          <w:iCs/>
          <w:sz w:val="24"/>
          <w:szCs w:val="24"/>
          <w:u w:val="single"/>
        </w:rPr>
        <w:t>чень и содержание типовых задач</w:t>
      </w:r>
    </w:p>
    <w:p w:rsidR="00B566C3" w:rsidRPr="00B566C3" w:rsidRDefault="00B566C3" w:rsidP="00B566C3">
      <w:pPr>
        <w:pStyle w:val="aff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566C3">
        <w:rPr>
          <w:rFonts w:ascii="Times New Roman" w:hAnsi="Times New Roman"/>
          <w:bCs/>
          <w:sz w:val="24"/>
          <w:szCs w:val="24"/>
        </w:rPr>
        <w:t xml:space="preserve">Типовая задача № 1. – </w:t>
      </w:r>
      <w:r w:rsidR="00F10300">
        <w:rPr>
          <w:rFonts w:ascii="Times New Roman" w:hAnsi="Times New Roman"/>
          <w:bCs/>
          <w:sz w:val="24"/>
          <w:szCs w:val="24"/>
        </w:rPr>
        <w:t>Экологическая доктрина РФ и Стратегия экологической безопасности</w:t>
      </w:r>
      <w:r w:rsidRPr="00B566C3">
        <w:rPr>
          <w:rFonts w:ascii="Times New Roman" w:hAnsi="Times New Roman"/>
          <w:bCs/>
          <w:sz w:val="24"/>
          <w:szCs w:val="24"/>
        </w:rPr>
        <w:t xml:space="preserve"> </w:t>
      </w:r>
    </w:p>
    <w:p w:rsidR="00B566C3" w:rsidRPr="00B566C3" w:rsidRDefault="00B566C3" w:rsidP="00B566C3">
      <w:pPr>
        <w:pStyle w:val="aff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566C3">
        <w:rPr>
          <w:rFonts w:ascii="Times New Roman" w:hAnsi="Times New Roman"/>
          <w:bCs/>
          <w:sz w:val="24"/>
          <w:szCs w:val="24"/>
        </w:rPr>
        <w:lastRenderedPageBreak/>
        <w:t xml:space="preserve">Типовая задача № 2. – </w:t>
      </w:r>
      <w:r w:rsidR="00F10300">
        <w:rPr>
          <w:rFonts w:ascii="Times New Roman" w:hAnsi="Times New Roman"/>
          <w:bCs/>
          <w:sz w:val="24"/>
          <w:szCs w:val="24"/>
        </w:rPr>
        <w:t>Декларация о плате за негативное воздействие на окружающую среду</w:t>
      </w:r>
    </w:p>
    <w:p w:rsidR="00B566C3" w:rsidRPr="00B566C3" w:rsidRDefault="00B566C3" w:rsidP="00B566C3">
      <w:pPr>
        <w:pStyle w:val="aff3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566C3">
        <w:rPr>
          <w:rFonts w:ascii="Times New Roman" w:hAnsi="Times New Roman"/>
          <w:bCs/>
          <w:sz w:val="24"/>
          <w:szCs w:val="24"/>
        </w:rPr>
        <w:t xml:space="preserve">Типовая задача № 3. – </w:t>
      </w:r>
      <w:r w:rsidR="00F10300">
        <w:rPr>
          <w:rFonts w:ascii="Times New Roman" w:hAnsi="Times New Roman"/>
          <w:bCs/>
          <w:sz w:val="24"/>
          <w:szCs w:val="24"/>
        </w:rPr>
        <w:t>Штрафные санкции за</w:t>
      </w:r>
      <w:r w:rsidR="00C34C7B">
        <w:rPr>
          <w:rFonts w:ascii="Times New Roman" w:hAnsi="Times New Roman"/>
          <w:bCs/>
          <w:sz w:val="24"/>
          <w:szCs w:val="24"/>
        </w:rPr>
        <w:t xml:space="preserve"> </w:t>
      </w:r>
      <w:r w:rsidR="00F10300">
        <w:rPr>
          <w:rFonts w:ascii="Times New Roman" w:hAnsi="Times New Roman"/>
          <w:bCs/>
          <w:sz w:val="24"/>
          <w:szCs w:val="24"/>
        </w:rPr>
        <w:t>искажение информации по экологическим сборам</w:t>
      </w:r>
    </w:p>
    <w:p w:rsidR="00C34C7B" w:rsidRPr="00C34C7B" w:rsidRDefault="00B566C3" w:rsidP="00C34C7B">
      <w:pPr>
        <w:pStyle w:val="aff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B566C3">
        <w:rPr>
          <w:rFonts w:ascii="Times New Roman" w:hAnsi="Times New Roman"/>
          <w:bCs/>
          <w:sz w:val="24"/>
          <w:szCs w:val="24"/>
        </w:rPr>
        <w:t>Типовая за</w:t>
      </w:r>
      <w:r>
        <w:rPr>
          <w:rFonts w:ascii="Times New Roman" w:hAnsi="Times New Roman"/>
          <w:bCs/>
          <w:sz w:val="24"/>
          <w:szCs w:val="24"/>
        </w:rPr>
        <w:t xml:space="preserve">дача № 4. – </w:t>
      </w:r>
      <w:r w:rsidR="00C34C7B">
        <w:rPr>
          <w:rFonts w:ascii="Times New Roman" w:hAnsi="Times New Roman"/>
          <w:sz w:val="24"/>
          <w:szCs w:val="24"/>
        </w:rPr>
        <w:t>П</w:t>
      </w:r>
      <w:r w:rsidR="00C34C7B" w:rsidRPr="00C34C7B">
        <w:rPr>
          <w:rFonts w:ascii="Times New Roman" w:hAnsi="Times New Roman"/>
          <w:sz w:val="24"/>
          <w:szCs w:val="24"/>
        </w:rPr>
        <w:t>рикладные компьютерные программы для расчета платы за негативное воздействие на окружающую среду и экологического сбора</w:t>
      </w:r>
      <w:r w:rsidR="00C34C7B" w:rsidRPr="00C34C7B">
        <w:rPr>
          <w:rFonts w:ascii="Times New Roman" w:hAnsi="Times New Roman"/>
          <w:bCs/>
          <w:sz w:val="24"/>
          <w:szCs w:val="24"/>
        </w:rPr>
        <w:t xml:space="preserve"> </w:t>
      </w:r>
    </w:p>
    <w:p w:rsidR="009639E0" w:rsidRPr="00C34C7B" w:rsidRDefault="009639E0" w:rsidP="00C34C7B">
      <w:pPr>
        <w:tabs>
          <w:tab w:val="left" w:pos="1134"/>
        </w:tabs>
        <w:spacing w:line="276" w:lineRule="auto"/>
        <w:ind w:firstLine="709"/>
        <w:jc w:val="both"/>
      </w:pPr>
      <w:r w:rsidRPr="00C34C7B">
        <w:rPr>
          <w:bCs/>
        </w:rPr>
        <w:t>Исходные данные</w:t>
      </w:r>
      <w:r w:rsidRPr="00C34C7B">
        <w:t>, условия, методические пояснения,</w:t>
      </w:r>
      <w:r w:rsidR="009A6E74" w:rsidRPr="00C34C7B">
        <w:t xml:space="preserve"> </w:t>
      </w:r>
      <w:r w:rsidRPr="00C34C7B">
        <w:rPr>
          <w:bCs/>
        </w:rPr>
        <w:t xml:space="preserve">требования к оформлению типовых задач приведены в Методических указаниях по выполнению типовых задач </w:t>
      </w:r>
      <w:r w:rsidRPr="00C34C7B">
        <w:t>(размещены в электронной информационно-образовательной среде [Электронный ресурс]. – Режим доступа: http://sdo.pgups.ru/ (для доступа к полнотекстовым документам требуется авторизация).</w:t>
      </w:r>
      <w:r w:rsidR="009A6E74" w:rsidRPr="00C34C7B">
        <w:t xml:space="preserve"> </w:t>
      </w:r>
      <w:r w:rsidRPr="00C34C7B">
        <w:t>Показатели, критерии и шкала оценивания типовых задач приведены в таблице 3.1.</w:t>
      </w:r>
    </w:p>
    <w:p w:rsidR="00D63455" w:rsidRDefault="00D63455" w:rsidP="0005193F">
      <w:pPr>
        <w:ind w:left="360"/>
        <w:jc w:val="center"/>
        <w:rPr>
          <w:bCs/>
          <w:iCs/>
          <w:u w:val="single"/>
        </w:rPr>
      </w:pPr>
    </w:p>
    <w:p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:rsidR="009639E0" w:rsidRPr="009639E0" w:rsidRDefault="009639E0" w:rsidP="009639E0">
      <w:pPr>
        <w:tabs>
          <w:tab w:val="left" w:pos="1134"/>
        </w:tabs>
        <w:ind w:firstLine="709"/>
        <w:jc w:val="both"/>
        <w:rPr>
          <w:rFonts w:eastAsia="Calibri"/>
          <w:lang w:eastAsia="en-US"/>
        </w:rPr>
      </w:pPr>
      <w:r w:rsidRPr="009639E0">
        <w:rPr>
          <w:rFonts w:eastAsia="Calibri"/>
          <w:lang w:eastAsia="en-US"/>
        </w:rPr>
        <w:t>Банк тестовых вопросов размещен в электронной информационно-образовательной среде [Электронный ресурс]. – Режим доступа: http://sdo.pgups.ru/ (для доступа к тестовым заданиям требуется авторизация).</w:t>
      </w:r>
      <w:r w:rsidR="005E5ECD" w:rsidRPr="005E5ECD">
        <w:rPr>
          <w:rFonts w:eastAsia="Calibri"/>
          <w:lang w:eastAsia="en-US"/>
        </w:rPr>
        <w:t xml:space="preserve">Показатели, критерии и шкала оценивания </w:t>
      </w:r>
      <w:r w:rsidR="005E5ECD">
        <w:rPr>
          <w:rFonts w:eastAsia="Calibri"/>
          <w:lang w:eastAsia="en-US"/>
        </w:rPr>
        <w:t>тестовых заданий</w:t>
      </w:r>
      <w:r w:rsidR="005E5ECD" w:rsidRPr="005E5ECD">
        <w:rPr>
          <w:rFonts w:eastAsia="Calibri"/>
          <w:lang w:eastAsia="en-US"/>
        </w:rPr>
        <w:t xml:space="preserve"> приведены в таблице 3.1.</w:t>
      </w:r>
    </w:p>
    <w:p w:rsidR="009639E0" w:rsidRPr="009639E0" w:rsidRDefault="009639E0" w:rsidP="009639E0">
      <w:pPr>
        <w:keepNext/>
        <w:jc w:val="both"/>
        <w:rPr>
          <w:b/>
          <w:sz w:val="22"/>
          <w:szCs w:val="22"/>
          <w:lang w:eastAsia="en-US"/>
        </w:rPr>
      </w:pPr>
    </w:p>
    <w:p w:rsidR="009639E0" w:rsidRPr="00657CB2" w:rsidRDefault="009639E0" w:rsidP="009639E0">
      <w:pPr>
        <w:keepNext/>
        <w:jc w:val="both"/>
        <w:rPr>
          <w:b/>
          <w:szCs w:val="22"/>
          <w:lang w:eastAsia="en-US"/>
        </w:rPr>
      </w:pPr>
      <w:r w:rsidRPr="00657CB2">
        <w:rPr>
          <w:b/>
          <w:szCs w:val="22"/>
          <w:lang w:eastAsia="en-US"/>
        </w:rPr>
        <w:t>Пример вопросов тестового задания №1:</w:t>
      </w:r>
    </w:p>
    <w:p w:rsidR="006746EB" w:rsidRPr="006746EB" w:rsidRDefault="006746EB" w:rsidP="006746EB">
      <w:r w:rsidRPr="006746EB">
        <w:t>1. Инвестиции с позиций макроэкономической теории:</w:t>
      </w:r>
    </w:p>
    <w:p w:rsidR="006746EB" w:rsidRPr="006746EB" w:rsidRDefault="006746EB" w:rsidP="006746EB">
      <w:pPr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r w:rsidRPr="006746EB">
        <w:t>а) денежные средства, кредиты, материально-вещественные элементы основных фондов, интеллектуальная собственность, имущественные права;</w:t>
      </w:r>
    </w:p>
    <w:p w:rsidR="006746EB" w:rsidRPr="006746EB" w:rsidRDefault="006746EB" w:rsidP="006746EB">
      <w:r w:rsidRPr="006746EB">
        <w:t>б) акт отказа инвестора от «сиюминутного» потребления благ ради более полного удовлетворения потребностей в последующие годы, посредством инвестирования средств в объекты предпринимательской деятельности;</w:t>
      </w:r>
    </w:p>
    <w:p w:rsidR="006746EB" w:rsidRPr="006746EB" w:rsidRDefault="006746EB" w:rsidP="006746EB">
      <w:r w:rsidRPr="006746EB">
        <w:t>в) размер собственного и привлеченного капитала, необходимого для развития производства.</w:t>
      </w:r>
    </w:p>
    <w:p w:rsidR="006746EB" w:rsidRPr="006746EB" w:rsidRDefault="006746EB" w:rsidP="006746EB">
      <w:r w:rsidRPr="006746EB">
        <w:t>2. Классификация инвестиций необходима с целью:</w:t>
      </w:r>
    </w:p>
    <w:p w:rsidR="006746EB" w:rsidRPr="006746EB" w:rsidRDefault="006746EB" w:rsidP="006746EB">
      <w:pPr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r w:rsidRPr="006746EB">
        <w:t>а) долговременного перераспределения средств и ресурсов между теми, кто ими располагает, и теми, кто в них нуждается;</w:t>
      </w:r>
    </w:p>
    <w:p w:rsidR="006746EB" w:rsidRPr="006746EB" w:rsidRDefault="006746EB" w:rsidP="006746EB">
      <w:r w:rsidRPr="006746EB">
        <w:t>б) планирования и анализа;</w:t>
      </w:r>
    </w:p>
    <w:p w:rsidR="006746EB" w:rsidRPr="006746EB" w:rsidRDefault="006746EB" w:rsidP="006746EB">
      <w:r w:rsidRPr="006746EB">
        <w:t>в) определения состава материально-вещественных элементов для создания (развития, модернизации) объекта предпринимательской деятельности.</w:t>
      </w:r>
    </w:p>
    <w:p w:rsidR="006746EB" w:rsidRPr="006746EB" w:rsidRDefault="006746EB" w:rsidP="006746EB">
      <w:r w:rsidRPr="006746EB">
        <w:t>3. Для активизации предпринимательской деятельности в российских условиях важны следующие условия:</w:t>
      </w:r>
    </w:p>
    <w:p w:rsidR="006746EB" w:rsidRPr="006746EB" w:rsidRDefault="006746EB" w:rsidP="006746EB">
      <w:pPr>
        <w:ind w:firstLine="708"/>
      </w:pPr>
      <w:r w:rsidRPr="006746EB">
        <w:t>Тип вопроса – выбор нескольких правильных ответов</w:t>
      </w:r>
    </w:p>
    <w:p w:rsidR="006746EB" w:rsidRPr="006746EB" w:rsidRDefault="006746EB" w:rsidP="006746EB">
      <w:r w:rsidRPr="006746EB">
        <w:t xml:space="preserve">        а) снижение процентных банковских ставок;</w:t>
      </w:r>
    </w:p>
    <w:p w:rsidR="006746EB" w:rsidRPr="006746EB" w:rsidRDefault="006746EB" w:rsidP="006746EB">
      <w:r w:rsidRPr="006746EB">
        <w:t xml:space="preserve">        б) проведение технического перевооружения;</w:t>
      </w:r>
    </w:p>
    <w:p w:rsidR="006746EB" w:rsidRPr="006746EB" w:rsidRDefault="006746EB" w:rsidP="006746EB">
      <w:r w:rsidRPr="006746EB">
        <w:t xml:space="preserve">        в) улучшение качества продукции;</w:t>
      </w:r>
    </w:p>
    <w:p w:rsidR="006746EB" w:rsidRPr="006746EB" w:rsidRDefault="006746EB" w:rsidP="006746EB">
      <w:r w:rsidRPr="006746EB">
        <w:t xml:space="preserve">        г) снижение налогов;</w:t>
      </w:r>
    </w:p>
    <w:p w:rsidR="006746EB" w:rsidRPr="006746EB" w:rsidRDefault="006746EB" w:rsidP="006746EB">
      <w:r w:rsidRPr="006746EB">
        <w:t xml:space="preserve">        д) защита прав собственника.</w:t>
      </w:r>
    </w:p>
    <w:p w:rsidR="006746EB" w:rsidRPr="006746EB" w:rsidRDefault="006746EB" w:rsidP="006746EB">
      <w:pPr>
        <w:shd w:val="clear" w:color="auto" w:fill="FFFFFF"/>
        <w:rPr>
          <w:spacing w:val="-3"/>
        </w:rPr>
      </w:pPr>
      <w:r w:rsidRPr="006746EB">
        <w:rPr>
          <w:spacing w:val="-4"/>
        </w:rPr>
        <w:t>4. Какое из нижеприведенных определений инвестиционного про</w:t>
      </w:r>
      <w:r w:rsidRPr="006746EB">
        <w:rPr>
          <w:spacing w:val="-4"/>
        </w:rPr>
        <w:softHyphen/>
      </w:r>
      <w:r w:rsidRPr="006746EB">
        <w:rPr>
          <w:spacing w:val="-3"/>
        </w:rPr>
        <w:t>екта является верным:</w:t>
      </w:r>
    </w:p>
    <w:p w:rsidR="006746EB" w:rsidRPr="006746EB" w:rsidRDefault="006746EB" w:rsidP="006746EB">
      <w:pPr>
        <w:shd w:val="clear" w:color="auto" w:fill="FFFFFF"/>
        <w:ind w:firstLine="708"/>
        <w:rPr>
          <w:spacing w:val="-3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619"/>
        </w:tabs>
        <w:ind w:firstLine="720"/>
      </w:pPr>
      <w:r w:rsidRPr="006746EB">
        <w:rPr>
          <w:spacing w:val="-4"/>
        </w:rPr>
        <w:t>а)</w:t>
      </w:r>
      <w:r w:rsidRPr="006746EB">
        <w:t xml:space="preserve"> </w:t>
      </w:r>
      <w:r w:rsidRPr="006746EB">
        <w:rPr>
          <w:spacing w:val="-4"/>
        </w:rPr>
        <w:t>система технико-технологических, организационных, расчет</w:t>
      </w:r>
      <w:r w:rsidRPr="006746EB">
        <w:rPr>
          <w:bCs/>
          <w:spacing w:val="-7"/>
        </w:rPr>
        <w:t xml:space="preserve">но-финансовых </w:t>
      </w:r>
      <w:r w:rsidRPr="006746EB">
        <w:rPr>
          <w:spacing w:val="-7"/>
        </w:rPr>
        <w:t>и правовых материалов;</w:t>
      </w:r>
    </w:p>
    <w:p w:rsidR="006746EB" w:rsidRPr="006746EB" w:rsidRDefault="006746EB" w:rsidP="006746EB">
      <w:pPr>
        <w:shd w:val="clear" w:color="auto" w:fill="FFFFFF"/>
        <w:tabs>
          <w:tab w:val="left" w:pos="619"/>
        </w:tabs>
        <w:ind w:firstLine="720"/>
      </w:pPr>
      <w:r w:rsidRPr="006746EB">
        <w:rPr>
          <w:spacing w:val="-6"/>
        </w:rPr>
        <w:t xml:space="preserve">б) </w:t>
      </w:r>
      <w:r w:rsidRPr="006746EB">
        <w:rPr>
          <w:bCs/>
          <w:spacing w:val="-8"/>
        </w:rPr>
        <w:t xml:space="preserve">проектно-техническая </w:t>
      </w:r>
      <w:r w:rsidRPr="006746EB">
        <w:rPr>
          <w:spacing w:val="-8"/>
        </w:rPr>
        <w:t>документация по объему предпринима</w:t>
      </w:r>
      <w:r w:rsidRPr="006746EB">
        <w:rPr>
          <w:spacing w:val="-8"/>
        </w:rPr>
        <w:softHyphen/>
      </w:r>
      <w:r w:rsidRPr="006746EB">
        <w:rPr>
          <w:spacing w:val="-4"/>
        </w:rPr>
        <w:t>тельской деятельности;</w:t>
      </w:r>
    </w:p>
    <w:p w:rsidR="006746EB" w:rsidRPr="006746EB" w:rsidRDefault="006746EB" w:rsidP="006746EB">
      <w:pPr>
        <w:shd w:val="clear" w:color="auto" w:fill="FFFFFF"/>
        <w:tabs>
          <w:tab w:val="left" w:pos="619"/>
        </w:tabs>
        <w:ind w:firstLine="720"/>
        <w:rPr>
          <w:spacing w:val="-3"/>
        </w:rPr>
      </w:pPr>
      <w:r w:rsidRPr="006746EB">
        <w:rPr>
          <w:spacing w:val="-5"/>
        </w:rPr>
        <w:lastRenderedPageBreak/>
        <w:t>в) план вложения капитала в объекты предпринимательской дея</w:t>
      </w:r>
      <w:r w:rsidRPr="006746EB">
        <w:rPr>
          <w:spacing w:val="-5"/>
        </w:rPr>
        <w:softHyphen/>
      </w:r>
      <w:r w:rsidRPr="006746EB">
        <w:rPr>
          <w:spacing w:val="-3"/>
        </w:rPr>
        <w:t>тельности с целью получения прибыли?</w:t>
      </w:r>
    </w:p>
    <w:p w:rsidR="006746EB" w:rsidRPr="006746EB" w:rsidRDefault="006746EB" w:rsidP="006746EB">
      <w:pPr>
        <w:shd w:val="clear" w:color="auto" w:fill="FFFFFF"/>
        <w:rPr>
          <w:spacing w:val="-7"/>
        </w:rPr>
      </w:pPr>
      <w:r w:rsidRPr="006746EB">
        <w:rPr>
          <w:spacing w:val="-7"/>
        </w:rPr>
        <w:t>5. Основная цель разработки инвестиционного проекта состоит в:</w:t>
      </w:r>
    </w:p>
    <w:p w:rsidR="006746EB" w:rsidRPr="006746EB" w:rsidRDefault="006746EB" w:rsidP="006746EB">
      <w:pPr>
        <w:shd w:val="clear" w:color="auto" w:fill="FFFFFF"/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562"/>
        </w:tabs>
        <w:ind w:firstLine="720"/>
      </w:pPr>
      <w:r w:rsidRPr="006746EB">
        <w:rPr>
          <w:spacing w:val="-6"/>
        </w:rPr>
        <w:t xml:space="preserve">а) </w:t>
      </w:r>
      <w:r w:rsidRPr="006746EB">
        <w:t xml:space="preserve">в </w:t>
      </w:r>
      <w:r w:rsidRPr="006746EB">
        <w:rPr>
          <w:spacing w:val="-6"/>
        </w:rPr>
        <w:t>получение прибыли при вложении капитала в объект предпри</w:t>
      </w:r>
      <w:r w:rsidRPr="006746EB">
        <w:rPr>
          <w:spacing w:val="-4"/>
        </w:rPr>
        <w:t>нимательской деятельности;</w:t>
      </w:r>
    </w:p>
    <w:p w:rsidR="006746EB" w:rsidRPr="006746EB" w:rsidRDefault="006746EB" w:rsidP="006746EB">
      <w:pPr>
        <w:shd w:val="clear" w:color="auto" w:fill="FFFFFF"/>
        <w:tabs>
          <w:tab w:val="left" w:pos="562"/>
        </w:tabs>
        <w:ind w:firstLine="720"/>
      </w:pPr>
      <w:r w:rsidRPr="006746EB">
        <w:rPr>
          <w:spacing w:val="-9"/>
        </w:rPr>
        <w:t xml:space="preserve">б) </w:t>
      </w:r>
      <w:r w:rsidRPr="006746EB">
        <w:rPr>
          <w:spacing w:val="-10"/>
        </w:rPr>
        <w:t xml:space="preserve">обоснование технической возможности </w:t>
      </w:r>
      <w:r w:rsidRPr="006746EB">
        <w:rPr>
          <w:bCs/>
          <w:spacing w:val="-10"/>
        </w:rPr>
        <w:t xml:space="preserve">и </w:t>
      </w:r>
      <w:r w:rsidRPr="006746EB">
        <w:rPr>
          <w:spacing w:val="-10"/>
        </w:rPr>
        <w:t>экономической целесо</w:t>
      </w:r>
      <w:r w:rsidRPr="006746EB">
        <w:rPr>
          <w:spacing w:val="-10"/>
        </w:rPr>
        <w:softHyphen/>
      </w:r>
      <w:r w:rsidRPr="006746EB">
        <w:rPr>
          <w:spacing w:val="-8"/>
        </w:rPr>
        <w:t>образности создания объекта предпринимательской деятельности;</w:t>
      </w:r>
    </w:p>
    <w:p w:rsidR="006746EB" w:rsidRPr="006746EB" w:rsidRDefault="006746EB" w:rsidP="006746EB">
      <w:pPr>
        <w:shd w:val="clear" w:color="auto" w:fill="FFFFFF"/>
        <w:tabs>
          <w:tab w:val="left" w:pos="562"/>
        </w:tabs>
        <w:ind w:firstLine="720"/>
        <w:rPr>
          <w:spacing w:val="-2"/>
        </w:rPr>
      </w:pPr>
      <w:r w:rsidRPr="006746EB">
        <w:rPr>
          <w:spacing w:val="-3"/>
        </w:rPr>
        <w:t xml:space="preserve">в) </w:t>
      </w:r>
      <w:r w:rsidRPr="006746EB">
        <w:rPr>
          <w:spacing w:val="-4"/>
        </w:rPr>
        <w:t xml:space="preserve">выбор оптимального варианта технического перевооружения </w:t>
      </w:r>
      <w:r w:rsidRPr="006746EB">
        <w:rPr>
          <w:spacing w:val="-2"/>
        </w:rPr>
        <w:t>предприятия?</w:t>
      </w:r>
    </w:p>
    <w:p w:rsidR="006746EB" w:rsidRPr="006746EB" w:rsidRDefault="006746EB" w:rsidP="006746EB">
      <w:pPr>
        <w:shd w:val="clear" w:color="auto" w:fill="FFFFFF"/>
        <w:rPr>
          <w:spacing w:val="-3"/>
        </w:rPr>
      </w:pPr>
      <w:r w:rsidRPr="006746EB">
        <w:rPr>
          <w:spacing w:val="-3"/>
        </w:rPr>
        <w:t>6. Инвестиционный проект включает следующие фазы:</w:t>
      </w:r>
    </w:p>
    <w:p w:rsidR="006746EB" w:rsidRPr="006746EB" w:rsidRDefault="006746EB" w:rsidP="006746EB">
      <w:pPr>
        <w:shd w:val="clear" w:color="auto" w:fill="FFFFFF"/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494"/>
        </w:tabs>
      </w:pPr>
      <w:r w:rsidRPr="006746EB">
        <w:rPr>
          <w:spacing w:val="-4"/>
        </w:rPr>
        <w:t>а)</w:t>
      </w:r>
      <w:r w:rsidRPr="006746EB">
        <w:t xml:space="preserve"> </w:t>
      </w:r>
      <w:r w:rsidRPr="006746EB">
        <w:rPr>
          <w:spacing w:val="-4"/>
        </w:rPr>
        <w:t>предварительное технико-экономическое обоснование проек</w:t>
      </w:r>
      <w:r w:rsidRPr="006746EB">
        <w:rPr>
          <w:spacing w:val="-4"/>
        </w:rPr>
        <w:softHyphen/>
        <w:t xml:space="preserve">та, инвестиционную </w:t>
      </w:r>
      <w:r w:rsidRPr="006746EB">
        <w:rPr>
          <w:bCs/>
          <w:spacing w:val="-4"/>
        </w:rPr>
        <w:t xml:space="preserve">и </w:t>
      </w:r>
      <w:r w:rsidRPr="006746EB">
        <w:rPr>
          <w:spacing w:val="-4"/>
        </w:rPr>
        <w:t>эксплуатационную;</w:t>
      </w:r>
    </w:p>
    <w:p w:rsidR="006746EB" w:rsidRPr="006746EB" w:rsidRDefault="006746EB" w:rsidP="006746EB">
      <w:pPr>
        <w:shd w:val="clear" w:color="auto" w:fill="FFFFFF"/>
        <w:tabs>
          <w:tab w:val="left" w:pos="494"/>
        </w:tabs>
      </w:pPr>
      <w:r w:rsidRPr="006746EB">
        <w:rPr>
          <w:spacing w:val="-4"/>
        </w:rPr>
        <w:t>б)</w:t>
      </w:r>
      <w:r w:rsidRPr="006746EB">
        <w:t xml:space="preserve"> </w:t>
      </w:r>
      <w:r w:rsidRPr="006746EB">
        <w:rPr>
          <w:spacing w:val="-1"/>
        </w:rPr>
        <w:t xml:space="preserve">проведение научных исследований, инвестиционную </w:t>
      </w:r>
      <w:r w:rsidRPr="006746EB">
        <w:rPr>
          <w:bCs/>
          <w:spacing w:val="-1"/>
        </w:rPr>
        <w:t xml:space="preserve">и </w:t>
      </w:r>
      <w:r w:rsidRPr="006746EB">
        <w:rPr>
          <w:spacing w:val="-1"/>
        </w:rPr>
        <w:t>экс</w:t>
      </w:r>
      <w:r w:rsidRPr="006746EB">
        <w:rPr>
          <w:spacing w:val="-5"/>
        </w:rPr>
        <w:t>плуатационную;</w:t>
      </w:r>
    </w:p>
    <w:p w:rsidR="006746EB" w:rsidRPr="006746EB" w:rsidRDefault="006746EB" w:rsidP="006746EB">
      <w:pPr>
        <w:shd w:val="clear" w:color="auto" w:fill="FFFFFF"/>
        <w:tabs>
          <w:tab w:val="left" w:pos="494"/>
        </w:tabs>
        <w:rPr>
          <w:spacing w:val="-4"/>
        </w:rPr>
      </w:pPr>
      <w:r w:rsidRPr="006746EB">
        <w:rPr>
          <w:spacing w:val="-3"/>
        </w:rPr>
        <w:t>в)</w:t>
      </w:r>
      <w:r w:rsidRPr="006746EB">
        <w:t xml:space="preserve"> </w:t>
      </w:r>
      <w:r w:rsidRPr="006746EB">
        <w:rPr>
          <w:spacing w:val="-4"/>
        </w:rPr>
        <w:t>прединвестиционную, инвестиционную и эксплуатационную.</w:t>
      </w:r>
    </w:p>
    <w:p w:rsidR="006746EB" w:rsidRPr="006746EB" w:rsidRDefault="006746EB" w:rsidP="006746EB">
      <w:pPr>
        <w:shd w:val="clear" w:color="auto" w:fill="FFFFFF"/>
        <w:tabs>
          <w:tab w:val="left" w:pos="494"/>
        </w:tabs>
      </w:pPr>
      <w:r w:rsidRPr="006746EB">
        <w:rPr>
          <w:spacing w:val="-5"/>
        </w:rPr>
        <w:t xml:space="preserve">7. Решение о реализации инвестиционного проекта принимается на </w:t>
      </w:r>
      <w:r w:rsidRPr="006746EB">
        <w:rPr>
          <w:spacing w:val="-6"/>
        </w:rPr>
        <w:t>следующей стадии:</w:t>
      </w:r>
    </w:p>
    <w:p w:rsidR="006746EB" w:rsidRPr="006746EB" w:rsidRDefault="006746EB" w:rsidP="006746EB">
      <w:pPr>
        <w:shd w:val="clear" w:color="auto" w:fill="FFFFFF"/>
        <w:ind w:firstLine="708"/>
        <w:rPr>
          <w:spacing w:val="-3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ind w:left="708"/>
      </w:pPr>
      <w:r w:rsidRPr="006746EB">
        <w:rPr>
          <w:spacing w:val="-3"/>
        </w:rPr>
        <w:t>а) инвестиционной;</w:t>
      </w:r>
    </w:p>
    <w:p w:rsidR="006746EB" w:rsidRPr="006746EB" w:rsidRDefault="006746EB" w:rsidP="006746EB">
      <w:pPr>
        <w:shd w:val="clear" w:color="auto" w:fill="FFFFFF"/>
        <w:ind w:left="708"/>
      </w:pPr>
      <w:r w:rsidRPr="006746EB">
        <w:rPr>
          <w:spacing w:val="-7"/>
        </w:rPr>
        <w:t>б)</w:t>
      </w:r>
      <w:r w:rsidRPr="006746EB">
        <w:t xml:space="preserve"> </w:t>
      </w:r>
      <w:r w:rsidRPr="006746EB">
        <w:rPr>
          <w:spacing w:val="-4"/>
        </w:rPr>
        <w:t>предварительного ТЭО;</w:t>
      </w:r>
    </w:p>
    <w:p w:rsidR="006746EB" w:rsidRPr="006746EB" w:rsidRDefault="006746EB" w:rsidP="006746EB">
      <w:pPr>
        <w:shd w:val="clear" w:color="auto" w:fill="FFFFFF"/>
        <w:tabs>
          <w:tab w:val="left" w:pos="456"/>
        </w:tabs>
        <w:ind w:left="708"/>
        <w:rPr>
          <w:spacing w:val="-4"/>
        </w:rPr>
      </w:pPr>
      <w:r w:rsidRPr="006746EB">
        <w:rPr>
          <w:spacing w:val="-7"/>
        </w:rPr>
        <w:t>в)</w:t>
      </w:r>
      <w:r w:rsidRPr="006746EB">
        <w:t xml:space="preserve"> </w:t>
      </w:r>
      <w:r w:rsidRPr="006746EB">
        <w:rPr>
          <w:spacing w:val="-4"/>
        </w:rPr>
        <w:t>окончательного ТЭО.</w:t>
      </w:r>
    </w:p>
    <w:p w:rsidR="006746EB" w:rsidRPr="006746EB" w:rsidRDefault="006746EB" w:rsidP="006746EB">
      <w:pPr>
        <w:shd w:val="clear" w:color="auto" w:fill="FFFFFF"/>
        <w:rPr>
          <w:spacing w:val="-3"/>
        </w:rPr>
      </w:pPr>
      <w:r w:rsidRPr="006746EB">
        <w:rPr>
          <w:spacing w:val="-1"/>
        </w:rPr>
        <w:t xml:space="preserve">8. Основным разделом в разработке основных направлений ТЭО </w:t>
      </w:r>
      <w:r w:rsidRPr="006746EB">
        <w:rPr>
          <w:spacing w:val="-3"/>
        </w:rPr>
        <w:t>инвестиционного проекта является:</w:t>
      </w:r>
    </w:p>
    <w:p w:rsidR="006746EB" w:rsidRPr="006746EB" w:rsidRDefault="006746EB" w:rsidP="006746EB">
      <w:pPr>
        <w:shd w:val="clear" w:color="auto" w:fill="FFFFFF"/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446"/>
        </w:tabs>
        <w:ind w:left="708"/>
      </w:pPr>
      <w:r w:rsidRPr="006746EB">
        <w:rPr>
          <w:spacing w:val="-7"/>
        </w:rPr>
        <w:t>а)</w:t>
      </w:r>
      <w:r w:rsidRPr="006746EB">
        <w:t xml:space="preserve"> </w:t>
      </w:r>
      <w:r w:rsidRPr="006746EB">
        <w:rPr>
          <w:spacing w:val="-3"/>
        </w:rPr>
        <w:t>анализ рынка и концепция маркетинга;</w:t>
      </w:r>
    </w:p>
    <w:p w:rsidR="006746EB" w:rsidRPr="006746EB" w:rsidRDefault="006746EB" w:rsidP="006746EB">
      <w:pPr>
        <w:shd w:val="clear" w:color="auto" w:fill="FFFFFF"/>
        <w:tabs>
          <w:tab w:val="left" w:pos="446"/>
        </w:tabs>
        <w:ind w:left="708"/>
      </w:pPr>
      <w:r w:rsidRPr="006746EB">
        <w:rPr>
          <w:spacing w:val="-10"/>
        </w:rPr>
        <w:t>б)</w:t>
      </w:r>
      <w:r w:rsidRPr="006746EB">
        <w:t xml:space="preserve"> </w:t>
      </w:r>
      <w:r w:rsidRPr="006746EB">
        <w:rPr>
          <w:spacing w:val="-4"/>
        </w:rPr>
        <w:t>проектно-конструкторская часть;</w:t>
      </w:r>
    </w:p>
    <w:p w:rsidR="006746EB" w:rsidRPr="006746EB" w:rsidRDefault="006746EB" w:rsidP="006746EB">
      <w:pPr>
        <w:shd w:val="clear" w:color="auto" w:fill="FFFFFF"/>
        <w:tabs>
          <w:tab w:val="left" w:pos="446"/>
        </w:tabs>
        <w:ind w:left="708"/>
      </w:pPr>
      <w:r w:rsidRPr="006746EB">
        <w:rPr>
          <w:spacing w:val="-7"/>
        </w:rPr>
        <w:t xml:space="preserve">в) </w:t>
      </w:r>
      <w:r w:rsidRPr="006746EB">
        <w:rPr>
          <w:spacing w:val="-3"/>
        </w:rPr>
        <w:t>экономическая и финансовая оценка проекта.</w:t>
      </w:r>
    </w:p>
    <w:p w:rsidR="006746EB" w:rsidRPr="006746EB" w:rsidRDefault="006746EB" w:rsidP="006746EB">
      <w:pPr>
        <w:shd w:val="clear" w:color="auto" w:fill="FFFFFF"/>
        <w:rPr>
          <w:spacing w:val="-9"/>
        </w:rPr>
      </w:pPr>
      <w:r w:rsidRPr="006746EB">
        <w:rPr>
          <w:spacing w:val="-4"/>
        </w:rPr>
        <w:t xml:space="preserve">9. Определение экономической эффективности </w:t>
      </w:r>
      <w:r w:rsidRPr="006746EB">
        <w:rPr>
          <w:spacing w:val="-9"/>
        </w:rPr>
        <w:t>ИП заключается:</w:t>
      </w:r>
    </w:p>
    <w:p w:rsidR="006746EB" w:rsidRPr="006746EB" w:rsidRDefault="006746EB" w:rsidP="006746EB">
      <w:pPr>
        <w:shd w:val="clear" w:color="auto" w:fill="FFFFFF"/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691"/>
        </w:tabs>
      </w:pPr>
      <w:r w:rsidRPr="006746EB">
        <w:rPr>
          <w:spacing w:val="-4"/>
        </w:rPr>
        <w:t xml:space="preserve">а) </w:t>
      </w:r>
      <w:r w:rsidRPr="006746EB">
        <w:rPr>
          <w:spacing w:val="-1"/>
        </w:rPr>
        <w:t>в расчетах показателей экономической эффективности про</w:t>
      </w:r>
      <w:r w:rsidRPr="006746EB">
        <w:rPr>
          <w:spacing w:val="-1"/>
        </w:rPr>
        <w:softHyphen/>
      </w:r>
      <w:r w:rsidRPr="006746EB">
        <w:rPr>
          <w:spacing w:val="-8"/>
        </w:rPr>
        <w:t>екта;</w:t>
      </w:r>
    </w:p>
    <w:p w:rsidR="006746EB" w:rsidRPr="006746EB" w:rsidRDefault="006746EB" w:rsidP="006746EB">
      <w:pPr>
        <w:shd w:val="clear" w:color="auto" w:fill="FFFFFF"/>
        <w:tabs>
          <w:tab w:val="left" w:pos="691"/>
        </w:tabs>
      </w:pPr>
      <w:r w:rsidRPr="006746EB">
        <w:rPr>
          <w:spacing w:val="-6"/>
        </w:rPr>
        <w:t xml:space="preserve">б) </w:t>
      </w:r>
      <w:r w:rsidRPr="006746EB">
        <w:t xml:space="preserve">в </w:t>
      </w:r>
      <w:r w:rsidRPr="006746EB">
        <w:rPr>
          <w:spacing w:val="-4"/>
        </w:rPr>
        <w:t>проведении окончательного ТЭО проекта;</w:t>
      </w:r>
    </w:p>
    <w:p w:rsidR="006746EB" w:rsidRPr="006746EB" w:rsidRDefault="006746EB" w:rsidP="006746EB">
      <w:pPr>
        <w:shd w:val="clear" w:color="auto" w:fill="FFFFFF"/>
        <w:tabs>
          <w:tab w:val="left" w:pos="691"/>
        </w:tabs>
        <w:rPr>
          <w:spacing w:val="-3"/>
        </w:rPr>
      </w:pPr>
      <w:r w:rsidRPr="006746EB">
        <w:rPr>
          <w:spacing w:val="-5"/>
        </w:rPr>
        <w:t xml:space="preserve">в) </w:t>
      </w:r>
      <w:r w:rsidRPr="006746EB">
        <w:t>экономической оценке соответствия технико-технологиче</w:t>
      </w:r>
      <w:r w:rsidRPr="006746EB">
        <w:softHyphen/>
      </w:r>
      <w:r w:rsidRPr="006746EB">
        <w:rPr>
          <w:spacing w:val="-6"/>
        </w:rPr>
        <w:t>ских, маркетинговых и других решений, принятых в проекте, тре</w:t>
      </w:r>
      <w:r w:rsidRPr="006746EB">
        <w:rPr>
          <w:spacing w:val="-6"/>
        </w:rPr>
        <w:softHyphen/>
      </w:r>
      <w:r w:rsidRPr="006746EB">
        <w:rPr>
          <w:spacing w:val="-3"/>
        </w:rPr>
        <w:t>бованиям инвестора по доходности инвестиций.</w:t>
      </w:r>
    </w:p>
    <w:p w:rsidR="006746EB" w:rsidRPr="006746EB" w:rsidRDefault="006746EB" w:rsidP="006746EB">
      <w:pPr>
        <w:shd w:val="clear" w:color="auto" w:fill="FFFFFF"/>
        <w:tabs>
          <w:tab w:val="left" w:pos="341"/>
        </w:tabs>
      </w:pPr>
      <w:r w:rsidRPr="006746EB">
        <w:rPr>
          <w:spacing w:val="-18"/>
        </w:rPr>
        <w:t xml:space="preserve">10. </w:t>
      </w:r>
      <w:r w:rsidRPr="006746EB">
        <w:rPr>
          <w:spacing w:val="-2"/>
        </w:rPr>
        <w:t>С помощью … (экономического показателя) инвестор одно</w:t>
      </w:r>
      <w:r w:rsidRPr="006746EB">
        <w:rPr>
          <w:spacing w:val="-2"/>
        </w:rPr>
        <w:softHyphen/>
      </w:r>
      <w:r w:rsidRPr="006746EB">
        <w:rPr>
          <w:spacing w:val="-1"/>
        </w:rPr>
        <w:t xml:space="preserve">значно определяет свой экономический интерес при вложении </w:t>
      </w:r>
      <w:r w:rsidRPr="006746EB">
        <w:rPr>
          <w:spacing w:val="-4"/>
        </w:rPr>
        <w:t>средств в объекты предпринимательской деятельности:</w:t>
      </w:r>
    </w:p>
    <w:p w:rsidR="006746EB" w:rsidRPr="006746EB" w:rsidRDefault="006746EB" w:rsidP="006746EB">
      <w:pPr>
        <w:shd w:val="clear" w:color="auto" w:fill="FFFFFF"/>
        <w:tabs>
          <w:tab w:val="left" w:pos="629"/>
        </w:tabs>
        <w:ind w:left="629"/>
        <w:rPr>
          <w:spacing w:val="-6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629"/>
        </w:tabs>
        <w:ind w:left="629"/>
      </w:pPr>
      <w:r w:rsidRPr="006746EB">
        <w:rPr>
          <w:spacing w:val="-6"/>
        </w:rPr>
        <w:t xml:space="preserve">а) </w:t>
      </w:r>
      <w:r w:rsidRPr="006746EB">
        <w:rPr>
          <w:spacing w:val="-5"/>
        </w:rPr>
        <w:t>приемлемая норма дохода;</w:t>
      </w:r>
    </w:p>
    <w:p w:rsidR="006746EB" w:rsidRPr="006746EB" w:rsidRDefault="006746EB" w:rsidP="006746EB">
      <w:pPr>
        <w:shd w:val="clear" w:color="auto" w:fill="FFFFFF"/>
        <w:tabs>
          <w:tab w:val="left" w:pos="629"/>
        </w:tabs>
        <w:ind w:left="629"/>
      </w:pPr>
      <w:r w:rsidRPr="006746EB">
        <w:rPr>
          <w:spacing w:val="-9"/>
        </w:rPr>
        <w:t xml:space="preserve">б) </w:t>
      </w:r>
      <w:r w:rsidRPr="006746EB">
        <w:rPr>
          <w:spacing w:val="-3"/>
        </w:rPr>
        <w:t>процентная ставка ЦБ;</w:t>
      </w:r>
    </w:p>
    <w:p w:rsidR="006746EB" w:rsidRPr="006746EB" w:rsidRDefault="006746EB" w:rsidP="006746EB">
      <w:pPr>
        <w:shd w:val="clear" w:color="auto" w:fill="FFFFFF"/>
        <w:tabs>
          <w:tab w:val="left" w:pos="629"/>
        </w:tabs>
        <w:ind w:left="629"/>
        <w:rPr>
          <w:spacing w:val="-3"/>
        </w:rPr>
      </w:pPr>
      <w:r w:rsidRPr="006746EB">
        <w:rPr>
          <w:spacing w:val="-6"/>
        </w:rPr>
        <w:t xml:space="preserve">в) </w:t>
      </w:r>
      <w:r w:rsidRPr="006746EB">
        <w:rPr>
          <w:spacing w:val="-3"/>
        </w:rPr>
        <w:t>внутренняя норма дохода.</w:t>
      </w:r>
    </w:p>
    <w:p w:rsidR="00FC6B9E" w:rsidRPr="009639E0" w:rsidRDefault="00FC6B9E" w:rsidP="00FC6B9E">
      <w:pPr>
        <w:keepNext/>
        <w:jc w:val="both"/>
        <w:rPr>
          <w:b/>
          <w:sz w:val="22"/>
          <w:szCs w:val="22"/>
          <w:lang w:eastAsia="en-US"/>
        </w:rPr>
      </w:pPr>
    </w:p>
    <w:p w:rsidR="00FC6B9E" w:rsidRPr="00657CB2" w:rsidRDefault="00FC6B9E" w:rsidP="00FC6B9E">
      <w:pPr>
        <w:keepNext/>
        <w:jc w:val="both"/>
        <w:rPr>
          <w:b/>
          <w:szCs w:val="22"/>
          <w:lang w:eastAsia="en-US"/>
        </w:rPr>
      </w:pPr>
      <w:r w:rsidRPr="00657CB2">
        <w:rPr>
          <w:b/>
          <w:szCs w:val="22"/>
          <w:lang w:eastAsia="en-US"/>
        </w:rPr>
        <w:t>Пример вопросов тестового задания №2:</w:t>
      </w:r>
    </w:p>
    <w:p w:rsidR="006746EB" w:rsidRPr="006746EB" w:rsidRDefault="006746EB" w:rsidP="006746EB">
      <w:r w:rsidRPr="006746EB">
        <w:t>1. Норма дохода, приемлемая для инвестора, должна включать:</w:t>
      </w:r>
    </w:p>
    <w:p w:rsidR="006746EB" w:rsidRPr="006746EB" w:rsidRDefault="006746EB" w:rsidP="006746EB">
      <w:r w:rsidRPr="006746EB">
        <w:t>Тип вопроса – выбор единственно правильного ответа</w:t>
      </w:r>
    </w:p>
    <w:p w:rsidR="006746EB" w:rsidRPr="006746EB" w:rsidRDefault="006746EB" w:rsidP="006746EB">
      <w:r w:rsidRPr="006746EB">
        <w:t>а) минимально приемлемый для инвестора безрисковый доход в расчете на единицу авансируемого капитала;</w:t>
      </w:r>
    </w:p>
    <w:p w:rsidR="006746EB" w:rsidRPr="006746EB" w:rsidRDefault="006746EB" w:rsidP="006746EB">
      <w:r w:rsidRPr="006746EB">
        <w:t>б) минимально безрисковый (реальный) доход в расчете на единицу авансированного капитала, а также компенсацию обеспечения денежных средств в связи с предстоящей инфляцией и возмещение инвестиционных потерь от наступления инвестиционных рисков;</w:t>
      </w:r>
    </w:p>
    <w:p w:rsidR="006746EB" w:rsidRPr="006746EB" w:rsidRDefault="006746EB" w:rsidP="006746EB">
      <w:r w:rsidRPr="006746EB">
        <w:t>в) минимально приемлемый для инвестора процент по долгосрочным кредитам, скорректированный на потери в связи с предстоящим риском.</w:t>
      </w:r>
    </w:p>
    <w:p w:rsidR="006746EB" w:rsidRPr="006746EB" w:rsidRDefault="006746EB" w:rsidP="006746EB">
      <w:r w:rsidRPr="006746EB">
        <w:lastRenderedPageBreak/>
        <w:t>2. Метод анализа точки безубыточности для оценки экономической эффективности инвестиций относится к … методам:</w:t>
      </w:r>
    </w:p>
    <w:p w:rsidR="006746EB" w:rsidRPr="006746EB" w:rsidRDefault="006746EB" w:rsidP="006746EB">
      <w:pPr>
        <w:ind w:firstLine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статистическим;</w:t>
      </w:r>
    </w:p>
    <w:p w:rsidR="006746EB" w:rsidRPr="006746EB" w:rsidRDefault="006746EB" w:rsidP="006746EB">
      <w:pPr>
        <w:ind w:left="708"/>
      </w:pPr>
      <w:r w:rsidRPr="006746EB">
        <w:t>б) динамическим.</w:t>
      </w:r>
    </w:p>
    <w:p w:rsidR="006746EB" w:rsidRPr="006746EB" w:rsidRDefault="006746EB" w:rsidP="006746EB">
      <w:r w:rsidRPr="006746EB">
        <w:t>3. При каком условии уровень чистого дисконтированного дохода (ЧДД) приемлем для инвестора:</w:t>
      </w:r>
    </w:p>
    <w:p w:rsidR="006746EB" w:rsidRPr="006746EB" w:rsidRDefault="006746EB" w:rsidP="006746EB">
      <w:pPr>
        <w:ind w:left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при ЧДД≥0;</w:t>
      </w:r>
    </w:p>
    <w:p w:rsidR="006746EB" w:rsidRPr="006746EB" w:rsidRDefault="006746EB" w:rsidP="006746EB">
      <w:pPr>
        <w:ind w:left="708"/>
      </w:pPr>
      <w:r w:rsidRPr="006746EB">
        <w:t>б) ЧДД&lt;0;</w:t>
      </w:r>
    </w:p>
    <w:p w:rsidR="006746EB" w:rsidRPr="006746EB" w:rsidRDefault="006746EB" w:rsidP="006746EB">
      <w:pPr>
        <w:ind w:left="708"/>
      </w:pPr>
      <w:r w:rsidRPr="006746EB">
        <w:t>в) ЧДД соответствует установленному нормативу.</w:t>
      </w:r>
    </w:p>
    <w:p w:rsidR="006746EB" w:rsidRPr="006746EB" w:rsidRDefault="006746EB" w:rsidP="006746EB">
      <w:r w:rsidRPr="006746EB">
        <w:t>4. При каком условии уровень внутренней нормы доходности (ВНД) приемлем для инвестора:</w:t>
      </w:r>
    </w:p>
    <w:p w:rsidR="006746EB" w:rsidRPr="006746EB" w:rsidRDefault="006746EB" w:rsidP="006746EB">
      <w:pPr>
        <w:ind w:left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при ВНД ≥ Е;</w:t>
      </w:r>
    </w:p>
    <w:p w:rsidR="006746EB" w:rsidRPr="006746EB" w:rsidRDefault="006746EB" w:rsidP="006746EB">
      <w:pPr>
        <w:ind w:left="708"/>
      </w:pPr>
      <w:r w:rsidRPr="006746EB">
        <w:t>б) ВНД ≥ 1;</w:t>
      </w:r>
    </w:p>
    <w:p w:rsidR="006746EB" w:rsidRPr="006746EB" w:rsidRDefault="006746EB" w:rsidP="006746EB">
      <w:pPr>
        <w:ind w:left="708"/>
      </w:pPr>
      <w:r w:rsidRPr="006746EB">
        <w:t>в) ВНД = 0.</w:t>
      </w:r>
    </w:p>
    <w:p w:rsidR="006746EB" w:rsidRPr="006746EB" w:rsidRDefault="006746EB" w:rsidP="006746EB">
      <w:r w:rsidRPr="006746EB">
        <w:t>5. При каком условии индекс доходности (ИД) приемлем для инвестора:</w:t>
      </w:r>
    </w:p>
    <w:p w:rsidR="006746EB" w:rsidRPr="006746EB" w:rsidRDefault="006746EB" w:rsidP="006746EB">
      <w:pPr>
        <w:ind w:left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ИД &gt; 1;</w:t>
      </w:r>
    </w:p>
    <w:p w:rsidR="006746EB" w:rsidRPr="006746EB" w:rsidRDefault="006746EB" w:rsidP="006746EB">
      <w:pPr>
        <w:ind w:left="708"/>
      </w:pPr>
      <w:r w:rsidRPr="006746EB">
        <w:t>б) ИД &lt; 1;</w:t>
      </w:r>
    </w:p>
    <w:p w:rsidR="006746EB" w:rsidRPr="006746EB" w:rsidRDefault="006746EB" w:rsidP="006746EB">
      <w:pPr>
        <w:ind w:left="708"/>
      </w:pPr>
      <w:r w:rsidRPr="006746EB">
        <w:t>в) ИД = ВНД.</w:t>
      </w:r>
    </w:p>
    <w:p w:rsidR="006746EB" w:rsidRPr="006746EB" w:rsidRDefault="006746EB" w:rsidP="006746EB">
      <w:r w:rsidRPr="006746EB">
        <w:t>6. Величину, обратную сроку окупаемости капитальных вложений называют … :</w:t>
      </w:r>
    </w:p>
    <w:p w:rsidR="006746EB" w:rsidRPr="006746EB" w:rsidRDefault="006746EB" w:rsidP="006746EB">
      <w:pPr>
        <w:ind w:left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коэффициентом эффективности капиталовложений;</w:t>
      </w:r>
    </w:p>
    <w:p w:rsidR="006746EB" w:rsidRPr="006746EB" w:rsidRDefault="006746EB" w:rsidP="006746EB">
      <w:pPr>
        <w:ind w:left="708"/>
      </w:pPr>
      <w:r w:rsidRPr="006746EB">
        <w:t>б) нормой рентабельности;</w:t>
      </w:r>
    </w:p>
    <w:p w:rsidR="006746EB" w:rsidRPr="006746EB" w:rsidRDefault="006746EB" w:rsidP="006746EB">
      <w:pPr>
        <w:ind w:left="708"/>
      </w:pPr>
      <w:r w:rsidRPr="006746EB">
        <w:t>в) коэффициентом оборачиваемости.</w:t>
      </w:r>
    </w:p>
    <w:p w:rsidR="006746EB" w:rsidRPr="006746EB" w:rsidRDefault="006746EB" w:rsidP="006746EB">
      <w:r w:rsidRPr="006746EB">
        <w:t>7. При какой величине нормы дохода чистый доход окажется равным чистому дисконтированному доходу:</w:t>
      </w:r>
    </w:p>
    <w:p w:rsidR="006746EB" w:rsidRPr="006746EB" w:rsidRDefault="006746EB" w:rsidP="006746EB">
      <w:pPr>
        <w:ind w:left="708"/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ind w:left="708"/>
      </w:pPr>
      <w:r w:rsidRPr="006746EB">
        <w:t>а) при Е = 0;</w:t>
      </w:r>
    </w:p>
    <w:p w:rsidR="006746EB" w:rsidRPr="006746EB" w:rsidRDefault="006746EB" w:rsidP="006746EB">
      <w:pPr>
        <w:ind w:left="708"/>
      </w:pPr>
      <w:r w:rsidRPr="006746EB">
        <w:t>б) Е = ВНД;</w:t>
      </w:r>
    </w:p>
    <w:p w:rsidR="006746EB" w:rsidRPr="006746EB" w:rsidRDefault="006746EB" w:rsidP="006746EB">
      <w:pPr>
        <w:ind w:left="708"/>
      </w:pPr>
      <w:r w:rsidRPr="006746EB">
        <w:t>в) Е &gt; 1.</w:t>
      </w:r>
    </w:p>
    <w:p w:rsidR="006746EB" w:rsidRPr="006746EB" w:rsidRDefault="006746EB" w:rsidP="006746EB">
      <w:pPr>
        <w:shd w:val="clear" w:color="auto" w:fill="FFFFFF"/>
        <w:tabs>
          <w:tab w:val="left" w:pos="456"/>
        </w:tabs>
        <w:rPr>
          <w:spacing w:val="-5"/>
        </w:rPr>
      </w:pPr>
      <w:r w:rsidRPr="006746EB">
        <w:t xml:space="preserve">8. </w:t>
      </w:r>
      <w:r w:rsidRPr="006746EB">
        <w:rPr>
          <w:spacing w:val="-1"/>
        </w:rPr>
        <w:t xml:space="preserve">Для инвестора приемлемая норма дохода составляет 25%. При </w:t>
      </w:r>
      <w:r w:rsidRPr="006746EB">
        <w:rPr>
          <w:spacing w:val="2"/>
        </w:rPr>
        <w:t>этой норме дохода продисконтированные притоки за расчетный</w:t>
      </w:r>
      <w:r w:rsidRPr="006746EB">
        <w:rPr>
          <w:spacing w:val="3"/>
        </w:rPr>
        <w:t xml:space="preserve"> период оказались равными 20 млн. руб., а продисконтиро</w:t>
      </w:r>
      <w:r w:rsidRPr="006746EB">
        <w:rPr>
          <w:spacing w:val="3"/>
        </w:rPr>
        <w:softHyphen/>
      </w:r>
      <w:r w:rsidRPr="006746EB">
        <w:rPr>
          <w:spacing w:val="-3"/>
        </w:rPr>
        <w:t xml:space="preserve">ванные оттоки – тоже 20 млн. руб. Какова величина </w:t>
      </w:r>
      <w:r w:rsidRPr="006746EB">
        <w:rPr>
          <w:iCs/>
          <w:spacing w:val="-3"/>
        </w:rPr>
        <w:t>ВНД</w:t>
      </w:r>
      <w:r w:rsidRPr="006746EB">
        <w:rPr>
          <w:i/>
          <w:iCs/>
          <w:spacing w:val="-3"/>
        </w:rPr>
        <w:t xml:space="preserve"> </w:t>
      </w:r>
      <w:r w:rsidRPr="006746EB">
        <w:rPr>
          <w:spacing w:val="-3"/>
        </w:rPr>
        <w:t>по про</w:t>
      </w:r>
      <w:r w:rsidRPr="006746EB">
        <w:rPr>
          <w:spacing w:val="-3"/>
        </w:rPr>
        <w:softHyphen/>
      </w:r>
      <w:r w:rsidRPr="006746EB">
        <w:rPr>
          <w:spacing w:val="-5"/>
        </w:rPr>
        <w:t>екту:</w:t>
      </w:r>
    </w:p>
    <w:p w:rsidR="006746EB" w:rsidRPr="006746EB" w:rsidRDefault="006746EB" w:rsidP="006746EB">
      <w:pPr>
        <w:shd w:val="clear" w:color="auto" w:fill="FFFFFF"/>
        <w:tabs>
          <w:tab w:val="left" w:pos="456"/>
        </w:tabs>
        <w:ind w:left="456"/>
        <w:rPr>
          <w:spacing w:val="3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ind w:left="456"/>
        <w:rPr>
          <w:spacing w:val="-9"/>
        </w:rPr>
      </w:pPr>
      <w:r w:rsidRPr="006746EB">
        <w:rPr>
          <w:spacing w:val="-9"/>
        </w:rPr>
        <w:t xml:space="preserve">а) 25%; </w:t>
      </w:r>
    </w:p>
    <w:p w:rsidR="006746EB" w:rsidRPr="006746EB" w:rsidRDefault="006746EB" w:rsidP="006746EB">
      <w:pPr>
        <w:shd w:val="clear" w:color="auto" w:fill="FFFFFF"/>
        <w:ind w:left="456"/>
      </w:pPr>
      <w:r w:rsidRPr="006746EB">
        <w:rPr>
          <w:spacing w:val="5"/>
        </w:rPr>
        <w:t>б) 0;</w:t>
      </w:r>
    </w:p>
    <w:p w:rsidR="006746EB" w:rsidRPr="006746EB" w:rsidRDefault="006746EB" w:rsidP="006746EB">
      <w:pPr>
        <w:shd w:val="clear" w:color="auto" w:fill="FFFFFF"/>
        <w:tabs>
          <w:tab w:val="left" w:pos="696"/>
        </w:tabs>
        <w:ind w:left="456"/>
        <w:rPr>
          <w:spacing w:val="-11"/>
        </w:rPr>
      </w:pPr>
      <w:r w:rsidRPr="006746EB">
        <w:rPr>
          <w:spacing w:val="-6"/>
        </w:rPr>
        <w:t>в)</w:t>
      </w:r>
      <w:r w:rsidRPr="006746EB">
        <w:t xml:space="preserve"> </w:t>
      </w:r>
      <w:r w:rsidRPr="006746EB">
        <w:rPr>
          <w:spacing w:val="-11"/>
        </w:rPr>
        <w:t>50%.</w:t>
      </w:r>
    </w:p>
    <w:p w:rsidR="006746EB" w:rsidRPr="006746EB" w:rsidRDefault="006746EB" w:rsidP="006746EB">
      <w:pPr>
        <w:shd w:val="clear" w:color="auto" w:fill="FFFFFF"/>
        <w:tabs>
          <w:tab w:val="left" w:pos="696"/>
        </w:tabs>
        <w:rPr>
          <w:iCs/>
          <w:spacing w:val="-1"/>
        </w:rPr>
      </w:pPr>
      <w:r w:rsidRPr="006746EB">
        <w:t xml:space="preserve">9. </w:t>
      </w:r>
      <w:r w:rsidRPr="006746EB">
        <w:rPr>
          <w:spacing w:val="2"/>
        </w:rPr>
        <w:t xml:space="preserve">Можно ли принять для реализации инвестиционный проект, </w:t>
      </w:r>
      <w:r w:rsidRPr="006746EB">
        <w:rPr>
          <w:spacing w:val="-1"/>
        </w:rPr>
        <w:t xml:space="preserve">если </w:t>
      </w:r>
      <w:r w:rsidRPr="006746EB">
        <w:rPr>
          <w:iCs/>
          <w:spacing w:val="-1"/>
        </w:rPr>
        <w:t>ЧДД = 0:</w:t>
      </w:r>
    </w:p>
    <w:p w:rsidR="006746EB" w:rsidRPr="006746EB" w:rsidRDefault="006746EB" w:rsidP="006746EB">
      <w:pPr>
        <w:shd w:val="clear" w:color="auto" w:fill="FFFFFF"/>
        <w:tabs>
          <w:tab w:val="left" w:pos="696"/>
        </w:tabs>
        <w:ind w:left="696"/>
        <w:rPr>
          <w:iCs/>
          <w:spacing w:val="-1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686"/>
        </w:tabs>
        <w:ind w:left="696"/>
      </w:pPr>
      <w:r w:rsidRPr="006746EB">
        <w:rPr>
          <w:spacing w:val="-7"/>
        </w:rPr>
        <w:t xml:space="preserve">а) </w:t>
      </w:r>
      <w:r w:rsidRPr="006746EB">
        <w:rPr>
          <w:spacing w:val="-4"/>
        </w:rPr>
        <w:t xml:space="preserve">да, если </w:t>
      </w:r>
      <w:r w:rsidRPr="006746EB">
        <w:rPr>
          <w:i/>
          <w:iCs/>
          <w:spacing w:val="-4"/>
        </w:rPr>
        <w:t xml:space="preserve">Е </w:t>
      </w:r>
      <w:r w:rsidRPr="006746EB">
        <w:rPr>
          <w:spacing w:val="-4"/>
        </w:rPr>
        <w:t>соответствует требованиям инвестора;</w:t>
      </w:r>
    </w:p>
    <w:p w:rsidR="006746EB" w:rsidRPr="006746EB" w:rsidRDefault="006746EB" w:rsidP="006746EB">
      <w:pPr>
        <w:shd w:val="clear" w:color="auto" w:fill="FFFFFF"/>
        <w:tabs>
          <w:tab w:val="left" w:pos="686"/>
        </w:tabs>
        <w:ind w:left="696"/>
      </w:pPr>
      <w:r w:rsidRPr="006746EB">
        <w:rPr>
          <w:spacing w:val="-7"/>
        </w:rPr>
        <w:t xml:space="preserve">б) </w:t>
      </w:r>
      <w:r w:rsidRPr="006746EB">
        <w:rPr>
          <w:spacing w:val="-12"/>
        </w:rPr>
        <w:t>нет;</w:t>
      </w:r>
    </w:p>
    <w:p w:rsidR="006746EB" w:rsidRPr="006746EB" w:rsidRDefault="006746EB" w:rsidP="006746EB">
      <w:pPr>
        <w:shd w:val="clear" w:color="auto" w:fill="FFFFFF"/>
        <w:tabs>
          <w:tab w:val="left" w:pos="686"/>
        </w:tabs>
        <w:ind w:left="696"/>
        <w:rPr>
          <w:spacing w:val="-5"/>
        </w:rPr>
      </w:pPr>
      <w:r w:rsidRPr="006746EB">
        <w:rPr>
          <w:spacing w:val="-6"/>
        </w:rPr>
        <w:t xml:space="preserve">в) </w:t>
      </w:r>
      <w:r w:rsidRPr="006746EB">
        <w:rPr>
          <w:spacing w:val="-5"/>
        </w:rPr>
        <w:t>проект надо дорабатывать.</w:t>
      </w:r>
    </w:p>
    <w:p w:rsidR="006746EB" w:rsidRPr="006746EB" w:rsidRDefault="006746EB" w:rsidP="006746EB">
      <w:pPr>
        <w:shd w:val="clear" w:color="auto" w:fill="FFFFFF"/>
        <w:tabs>
          <w:tab w:val="left" w:pos="542"/>
        </w:tabs>
        <w:rPr>
          <w:spacing w:val="-4"/>
        </w:rPr>
      </w:pPr>
      <w:r w:rsidRPr="006746EB">
        <w:rPr>
          <w:spacing w:val="-5"/>
        </w:rPr>
        <w:t>1</w:t>
      </w:r>
      <w:r w:rsidRPr="006746EB">
        <w:rPr>
          <w:spacing w:val="-26"/>
        </w:rPr>
        <w:t>0.</w:t>
      </w:r>
      <w:r w:rsidRPr="006746EB">
        <w:t xml:space="preserve"> </w:t>
      </w:r>
      <w:r w:rsidRPr="006746EB">
        <w:rPr>
          <w:spacing w:val="-8"/>
        </w:rPr>
        <w:t>Проект признан общественно значимым. Каков первый этап оцен</w:t>
      </w:r>
      <w:r w:rsidRPr="006746EB">
        <w:rPr>
          <w:spacing w:val="-8"/>
        </w:rPr>
        <w:softHyphen/>
      </w:r>
      <w:r w:rsidRPr="006746EB">
        <w:rPr>
          <w:spacing w:val="-4"/>
        </w:rPr>
        <w:t>ки экономической эффективности такого проекта:</w:t>
      </w:r>
    </w:p>
    <w:p w:rsidR="006746EB" w:rsidRPr="006746EB" w:rsidRDefault="006746EB" w:rsidP="006746EB">
      <w:pPr>
        <w:shd w:val="clear" w:color="auto" w:fill="FFFFFF"/>
        <w:tabs>
          <w:tab w:val="left" w:pos="542"/>
        </w:tabs>
        <w:ind w:left="542"/>
        <w:rPr>
          <w:spacing w:val="-4"/>
        </w:rPr>
      </w:pPr>
      <w:r w:rsidRPr="006746EB"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782"/>
        </w:tabs>
        <w:ind w:left="542"/>
      </w:pPr>
      <w:r w:rsidRPr="006746EB">
        <w:rPr>
          <w:spacing w:val="-10"/>
        </w:rPr>
        <w:t>а)</w:t>
      </w:r>
      <w:r w:rsidRPr="006746EB">
        <w:tab/>
      </w:r>
      <w:r w:rsidRPr="006746EB">
        <w:rPr>
          <w:spacing w:val="-4"/>
        </w:rPr>
        <w:t>оценка финансовой реализуемости проекта;</w:t>
      </w:r>
    </w:p>
    <w:p w:rsidR="006746EB" w:rsidRPr="006746EB" w:rsidRDefault="006746EB" w:rsidP="006746EB">
      <w:pPr>
        <w:shd w:val="clear" w:color="auto" w:fill="FFFFFF"/>
        <w:tabs>
          <w:tab w:val="left" w:pos="782"/>
        </w:tabs>
        <w:ind w:left="542"/>
      </w:pPr>
      <w:r w:rsidRPr="006746EB">
        <w:rPr>
          <w:spacing w:val="-6"/>
        </w:rPr>
        <w:t>б)</w:t>
      </w:r>
      <w:r w:rsidRPr="006746EB">
        <w:tab/>
      </w:r>
      <w:r w:rsidRPr="006746EB">
        <w:rPr>
          <w:spacing w:val="-3"/>
        </w:rPr>
        <w:t>оценка эффективности собственного капитала;</w:t>
      </w:r>
    </w:p>
    <w:p w:rsidR="006746EB" w:rsidRPr="006746EB" w:rsidRDefault="006746EB" w:rsidP="006746EB">
      <w:pPr>
        <w:shd w:val="clear" w:color="auto" w:fill="FFFFFF"/>
        <w:tabs>
          <w:tab w:val="left" w:pos="782"/>
        </w:tabs>
        <w:ind w:left="542"/>
        <w:rPr>
          <w:spacing w:val="-3"/>
        </w:rPr>
      </w:pPr>
      <w:r w:rsidRPr="006746EB">
        <w:rPr>
          <w:spacing w:val="-9"/>
        </w:rPr>
        <w:t>в)</w:t>
      </w:r>
      <w:r w:rsidRPr="006746EB">
        <w:tab/>
      </w:r>
      <w:r w:rsidRPr="006746EB">
        <w:rPr>
          <w:spacing w:val="-3"/>
        </w:rPr>
        <w:t xml:space="preserve">оценка общественной эффективности. </w:t>
      </w:r>
    </w:p>
    <w:p w:rsidR="006746EB" w:rsidRPr="006746EB" w:rsidRDefault="006746EB" w:rsidP="006746EB">
      <w:pPr>
        <w:shd w:val="clear" w:color="auto" w:fill="FFFFFF"/>
        <w:tabs>
          <w:tab w:val="left" w:pos="595"/>
        </w:tabs>
        <w:rPr>
          <w:spacing w:val="-5"/>
        </w:rPr>
      </w:pPr>
      <w:r w:rsidRPr="006746EB">
        <w:t>1</w:t>
      </w:r>
      <w:r w:rsidRPr="006746EB">
        <w:rPr>
          <w:spacing w:val="-21"/>
        </w:rPr>
        <w:t>1.</w:t>
      </w:r>
      <w:r w:rsidRPr="006746EB">
        <w:t xml:space="preserve"> </w:t>
      </w:r>
      <w:r w:rsidRPr="006746EB">
        <w:rPr>
          <w:spacing w:val="-5"/>
        </w:rPr>
        <w:t>Если проект не имеет общественной значимости, то его следует:</w:t>
      </w:r>
    </w:p>
    <w:p w:rsidR="006746EB" w:rsidRPr="006746EB" w:rsidRDefault="006746EB" w:rsidP="006746EB">
      <w:pPr>
        <w:shd w:val="clear" w:color="auto" w:fill="FFFFFF"/>
        <w:tabs>
          <w:tab w:val="left" w:pos="595"/>
        </w:tabs>
      </w:pPr>
      <w:r w:rsidRPr="006746EB">
        <w:lastRenderedPageBreak/>
        <w:t>Тип вопроса – выбор единственно правильного ответа</w:t>
      </w:r>
    </w:p>
    <w:p w:rsidR="006746EB" w:rsidRPr="006746EB" w:rsidRDefault="006746EB" w:rsidP="006746EB">
      <w:pPr>
        <w:shd w:val="clear" w:color="auto" w:fill="FFFFFF"/>
        <w:tabs>
          <w:tab w:val="left" w:pos="821"/>
        </w:tabs>
      </w:pPr>
      <w:r w:rsidRPr="006746EB">
        <w:rPr>
          <w:spacing w:val="-7"/>
        </w:rPr>
        <w:t>а)</w:t>
      </w:r>
      <w:r w:rsidRPr="006746EB">
        <w:t xml:space="preserve"> </w:t>
      </w:r>
      <w:r w:rsidRPr="006746EB">
        <w:rPr>
          <w:spacing w:val="-6"/>
        </w:rPr>
        <w:t>отклонить;</w:t>
      </w:r>
    </w:p>
    <w:p w:rsidR="006746EB" w:rsidRPr="006746EB" w:rsidRDefault="006746EB" w:rsidP="006746EB">
      <w:pPr>
        <w:shd w:val="clear" w:color="auto" w:fill="FFFFFF"/>
        <w:tabs>
          <w:tab w:val="left" w:pos="821"/>
        </w:tabs>
      </w:pPr>
      <w:r w:rsidRPr="006746EB">
        <w:rPr>
          <w:spacing w:val="-9"/>
        </w:rPr>
        <w:t>б)</w:t>
      </w:r>
      <w:r w:rsidRPr="006746EB">
        <w:t xml:space="preserve"> </w:t>
      </w:r>
      <w:r w:rsidRPr="006746EB">
        <w:rPr>
          <w:spacing w:val="-4"/>
        </w:rPr>
        <w:t>довести до требований, соответствующих общественной при</w:t>
      </w:r>
      <w:r w:rsidRPr="006746EB">
        <w:rPr>
          <w:spacing w:val="-5"/>
        </w:rPr>
        <w:t>влекательности;</w:t>
      </w:r>
    </w:p>
    <w:p w:rsidR="006746EB" w:rsidRPr="006746EB" w:rsidRDefault="006746EB" w:rsidP="006746EB">
      <w:pPr>
        <w:shd w:val="clear" w:color="auto" w:fill="FFFFFF"/>
        <w:tabs>
          <w:tab w:val="left" w:pos="821"/>
        </w:tabs>
      </w:pPr>
      <w:r w:rsidRPr="006746EB">
        <w:rPr>
          <w:spacing w:val="-7"/>
        </w:rPr>
        <w:t xml:space="preserve">в) </w:t>
      </w:r>
      <w:r w:rsidRPr="006746EB">
        <w:rPr>
          <w:spacing w:val="-5"/>
        </w:rPr>
        <w:t xml:space="preserve">оценить его коммерческую эффективность и в зависимости от </w:t>
      </w:r>
      <w:r w:rsidRPr="006746EB">
        <w:rPr>
          <w:spacing w:val="-6"/>
        </w:rPr>
        <w:t>полученных результатов принять решение о его дальнейшей про</w:t>
      </w:r>
      <w:r w:rsidRPr="006746EB">
        <w:rPr>
          <w:spacing w:val="-6"/>
        </w:rPr>
        <w:softHyphen/>
      </w:r>
      <w:r w:rsidRPr="006746EB">
        <w:rPr>
          <w:spacing w:val="-10"/>
        </w:rPr>
        <w:t>работке.</w:t>
      </w:r>
    </w:p>
    <w:p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:rsidR="00877522" w:rsidRPr="00DB0B74" w:rsidRDefault="002D2ED3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</w:t>
      </w:r>
      <w:r w:rsidR="00877522" w:rsidRPr="00DB0B74">
        <w:rPr>
          <w:rFonts w:ascii="Times New Roman" w:hAnsi="Times New Roman"/>
          <w:bCs/>
          <w:iCs/>
          <w:sz w:val="24"/>
          <w:szCs w:val="24"/>
          <w:u w:val="single"/>
        </w:rPr>
        <w:t>амену</w:t>
      </w:r>
    </w:p>
    <w:p w:rsidR="00877522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2D2ED3">
        <w:rPr>
          <w:rFonts w:ascii="Times New Roman" w:hAnsi="Times New Roman"/>
          <w:bCs/>
          <w:iCs/>
          <w:sz w:val="24"/>
          <w:szCs w:val="24"/>
        </w:rPr>
        <w:t>очной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C34C7B">
        <w:rPr>
          <w:rFonts w:ascii="Times New Roman" w:hAnsi="Times New Roman"/>
          <w:bCs/>
          <w:iCs/>
          <w:sz w:val="24"/>
          <w:szCs w:val="24"/>
        </w:rPr>
        <w:t>2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 xml:space="preserve">Понятие об экономической эффективности и экономическом </w:t>
      </w:r>
      <w:r w:rsidRPr="00447A78">
        <w:t>эффекте</w:t>
      </w:r>
      <w:r w:rsidR="00200C5D" w:rsidRPr="00447A78">
        <w:t xml:space="preserve"> </w:t>
      </w:r>
      <w:r w:rsidR="00447A78" w:rsidRPr="00447A78">
        <w:t>(УК-2.1)</w:t>
      </w:r>
    </w:p>
    <w:p w:rsidR="00200C5D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 xml:space="preserve">Источники </w:t>
      </w:r>
      <w:r>
        <w:t>финансирования инвестиционных проектов</w:t>
      </w:r>
      <w:r w:rsidR="00200C5D">
        <w:t xml:space="preserve"> </w:t>
      </w:r>
      <w:r w:rsidR="00447A78" w:rsidRPr="00447A78">
        <w:t>(УК-2.1</w:t>
      </w:r>
      <w:r w:rsidR="00447A78">
        <w:t>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Экономическая сущность и состав инвестиций</w:t>
      </w:r>
      <w:r w:rsidR="00200C5D">
        <w:t xml:space="preserve"> </w:t>
      </w:r>
      <w:r w:rsidR="00447A78" w:rsidRPr="00447A78">
        <w:t>(УК-2.1</w:t>
      </w:r>
      <w:r w:rsidR="00447A78">
        <w:t>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Группировка инвестиций и инвестиционных проектов</w:t>
      </w:r>
      <w:r w:rsidR="00200C5D">
        <w:t xml:space="preserve"> </w:t>
      </w:r>
      <w:r w:rsidR="00447A78" w:rsidRPr="00447A78">
        <w:t>(УК-2.1</w:t>
      </w:r>
      <w:r w:rsidR="00447A78">
        <w:t>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Основные положения оценки эффективности инвестиционных проектов</w:t>
      </w:r>
      <w:r w:rsidR="00200C5D">
        <w:t xml:space="preserve"> </w:t>
      </w:r>
      <w:r w:rsidR="00447A78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Общественная экономическая эффективность и особенности ее определения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Коммерческая экономическая эффективность и особенности ее определения</w:t>
      </w:r>
      <w:r w:rsidR="00200C5D">
        <w:t xml:space="preserve"> </w:t>
      </w:r>
      <w:r w:rsidRPr="000120A8">
        <w:t>Бюджетная экономическая эффективность и особенности ее определения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Система показателей определения экономической эффективности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Статические показатели оценки эффективности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Динамические показатели оценки эффективности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Дополнительные натуральные и условно-натуральные показатели оценки эффективности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Показатели сравнительной (относительной) экономической эффективности инвестиционного проекта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Обоснование нормы дисконта, порядок ее расчета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Методы анализа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Экономическая сущность дисконтирования результатов и затрат при оценке эффективности инвестиционных проектов</w:t>
      </w:r>
      <w:r w:rsidR="00200C5D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Сущность инфляции, ее виды. Учет инфляции при оценке эффективно</w:t>
      </w:r>
      <w:r w:rsidR="00200C5D">
        <w:t xml:space="preserve">сти инвестиционных проектов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Учет социальных фактов при определении экономической эффективности инвестиционных проектов</w:t>
      </w:r>
      <w:r w:rsidR="00D44698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Учет экологических факторов при оценке экономической эффективности инвестиционных проектов (на основе примера)</w:t>
      </w:r>
      <w:r w:rsidR="00D44698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Оценка эффективности инвестиционных проектов в охрану труда</w:t>
      </w:r>
      <w:r w:rsidR="00D44698">
        <w:t xml:space="preserve"> </w:t>
      </w:r>
      <w:r w:rsidR="00B25AE3" w:rsidRPr="00447A78">
        <w:t>(ПК-2.1.5)</w:t>
      </w:r>
    </w:p>
    <w:p w:rsidR="000120A8" w:rsidRPr="000120A8" w:rsidRDefault="000120A8" w:rsidP="00200C5D">
      <w:pPr>
        <w:numPr>
          <w:ilvl w:val="0"/>
          <w:numId w:val="23"/>
        </w:numPr>
        <w:ind w:left="0" w:firstLine="0"/>
        <w:jc w:val="both"/>
      </w:pPr>
      <w:r w:rsidRPr="000120A8">
        <w:t>Особенности оценки эффективности инвестиционных проектов, осуществляемых на действующем предприятии</w:t>
      </w:r>
      <w:r w:rsidR="00D44698">
        <w:t xml:space="preserve"> </w:t>
      </w:r>
      <w:r w:rsidR="00B25AE3" w:rsidRPr="00447A78">
        <w:t>(ПК-2.1.5)</w:t>
      </w:r>
    </w:p>
    <w:p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:rsidR="00877522" w:rsidRPr="00EE2B5B" w:rsidRDefault="00877522" w:rsidP="00CD0335">
      <w:pPr>
        <w:keepNext/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</w:t>
      </w:r>
      <w:r w:rsidR="00C34C7B">
        <w:t>е</w:t>
      </w:r>
      <w:r w:rsidRPr="00EE2B5B">
        <w:t xml:space="preserve"> 3</w:t>
      </w:r>
      <w:r>
        <w:t>.1</w:t>
      </w:r>
      <w:r w:rsidR="00B25AE3">
        <w:t xml:space="preserve"> </w:t>
      </w:r>
    </w:p>
    <w:p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D63455" w:rsidRPr="00A9143F" w:rsidRDefault="00877522" w:rsidP="00A9143F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  <w:r w:rsidR="00A9143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63455" w:rsidRPr="00A9143F"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C34C7B">
        <w:rPr>
          <w:rFonts w:ascii="Times New Roman" w:hAnsi="Times New Roman"/>
          <w:bCs/>
          <w:iCs/>
          <w:sz w:val="24"/>
          <w:szCs w:val="24"/>
        </w:rPr>
        <w:t>2</w:t>
      </w:r>
      <w:r w:rsidR="00D63455" w:rsidRPr="00A9143F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293"/>
        <w:gridCol w:w="2405"/>
        <w:gridCol w:w="2571"/>
        <w:gridCol w:w="1514"/>
      </w:tblGrid>
      <w:tr w:rsidR="00D63455" w:rsidRPr="00D63455" w:rsidTr="00C36F9C">
        <w:trPr>
          <w:tblHeader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№</w:t>
            </w:r>
          </w:p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Показатель</w:t>
            </w:r>
          </w:p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 xml:space="preserve">Критерии </w:t>
            </w:r>
          </w:p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D63455" w:rsidRPr="00D63455" w:rsidTr="00C36F9C">
        <w:trPr>
          <w:trHeight w:val="552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1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3455">
              <w:rPr>
                <w:rFonts w:eastAsia="Calibri"/>
                <w:bCs/>
                <w:sz w:val="22"/>
                <w:szCs w:val="22"/>
                <w:lang w:eastAsia="en-US"/>
              </w:rPr>
              <w:t>Типовые задачи</w:t>
            </w:r>
          </w:p>
          <w:p w:rsidR="00D63455" w:rsidRPr="00D63455" w:rsidRDefault="00D63455" w:rsidP="00D6345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63455">
              <w:rPr>
                <w:rFonts w:eastAsia="Calibri"/>
                <w:bCs/>
                <w:sz w:val="22"/>
                <w:szCs w:val="22"/>
                <w:lang w:eastAsia="en-US"/>
              </w:rPr>
              <w:t>№ 1-</w:t>
            </w:r>
            <w:r w:rsidR="00C34C7B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  <w:p w:rsidR="00D63455" w:rsidRPr="00D63455" w:rsidRDefault="00D63455" w:rsidP="00D63455">
            <w:pPr>
              <w:tabs>
                <w:tab w:val="left" w:pos="1134"/>
              </w:tabs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Правильность решения задачи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Ответ правильный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A9143F" w:rsidP="00D6345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3455" w:rsidRPr="00D63455" w:rsidTr="00C36F9C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Ответ неправильный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  <w:r w:rsidRPr="00D63455">
              <w:rPr>
                <w:bCs/>
                <w:sz w:val="22"/>
                <w:szCs w:val="22"/>
              </w:rPr>
              <w:t>Соблюдение сроков выполнения задачи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Сроки соблюдены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2F3881" w:rsidP="00D6345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3455" w:rsidRPr="00D63455" w:rsidTr="00C36F9C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Сроки не соблюдены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  <w:r w:rsidRPr="00D63455">
              <w:rPr>
                <w:bCs/>
                <w:sz w:val="22"/>
                <w:szCs w:val="22"/>
              </w:rPr>
              <w:t xml:space="preserve">Оформление работы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Работа оформлена по требованиям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2F3881" w:rsidP="00D6345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3455" w:rsidRPr="00D63455" w:rsidTr="00C36F9C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Работа не оформлена по требованиям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ind w:left="34"/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Точность выводов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Выводы содержательны</w:t>
            </w:r>
            <w:r w:rsidR="00A9143F">
              <w:rPr>
                <w:sz w:val="22"/>
                <w:szCs w:val="22"/>
              </w:rPr>
              <w:t xml:space="preserve"> и обоснованы расчетами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A9143F" w:rsidP="00D6345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143F" w:rsidRPr="00D63455" w:rsidTr="00C36F9C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3F" w:rsidRPr="00D63455" w:rsidRDefault="00A9143F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3F" w:rsidRPr="00D63455" w:rsidRDefault="00A9143F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3F" w:rsidRPr="00D63455" w:rsidRDefault="00A9143F" w:rsidP="00D63455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3F" w:rsidRPr="00D63455" w:rsidRDefault="00A9143F" w:rsidP="00D63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Выводы обоснованы частично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3F" w:rsidRDefault="00A9143F" w:rsidP="00D6345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3455" w:rsidRPr="00D63455" w:rsidTr="00C36F9C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Выводов нет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Итого максимальное количество баллов за одну задачу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A9143F" w:rsidP="00D63455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63455" w:rsidRPr="00D63455" w:rsidTr="00C36F9C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Итого максимальное количество баллов за все задачи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C34C7B" w:rsidP="002F3881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9143F">
              <w:rPr>
                <w:b/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274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2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Тестовые задания №1-2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Правильность ответа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Ответ правильный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1</w:t>
            </w:r>
          </w:p>
        </w:tc>
      </w:tr>
      <w:tr w:rsidR="00D63455" w:rsidRPr="00D63455" w:rsidTr="00C36F9C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Ответ неправильный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jc w:val="center"/>
              <w:rPr>
                <w:sz w:val="22"/>
                <w:szCs w:val="22"/>
              </w:rPr>
            </w:pPr>
            <w:r w:rsidRPr="00D63455">
              <w:rPr>
                <w:sz w:val="22"/>
                <w:szCs w:val="22"/>
              </w:rPr>
              <w:t>0</w:t>
            </w:r>
          </w:p>
        </w:tc>
      </w:tr>
      <w:tr w:rsidR="00D63455" w:rsidRPr="00D63455" w:rsidTr="00C36F9C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 xml:space="preserve">Итого максимальное количество баллов за одно тестовое задание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C34C7B" w:rsidP="002F3881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63455" w:rsidRPr="00D63455" w:rsidTr="00C36F9C">
        <w:trPr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rPr>
                <w:sz w:val="22"/>
                <w:szCs w:val="22"/>
              </w:rPr>
            </w:pP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Итого максимальное количество баллов за все тестовые задания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C34C7B" w:rsidP="00D63455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D63455" w:rsidRPr="00D63455" w:rsidTr="00C36F9C">
        <w:trPr>
          <w:trHeight w:val="545"/>
          <w:jc w:val="center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55" w:rsidRPr="00D63455" w:rsidRDefault="00D63455" w:rsidP="00D63455">
            <w:pPr>
              <w:rPr>
                <w:bCs/>
                <w:sz w:val="22"/>
                <w:szCs w:val="22"/>
              </w:rPr>
            </w:pPr>
            <w:r w:rsidRPr="00D63455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455" w:rsidRPr="00D63455" w:rsidRDefault="00D63455" w:rsidP="00D63455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63455">
              <w:rPr>
                <w:b/>
                <w:sz w:val="22"/>
                <w:szCs w:val="22"/>
              </w:rPr>
              <w:t>70</w:t>
            </w:r>
          </w:p>
        </w:tc>
      </w:tr>
    </w:tbl>
    <w:p w:rsidR="00D63455" w:rsidRPr="00D63455" w:rsidRDefault="00D63455" w:rsidP="00D63455">
      <w:pPr>
        <w:tabs>
          <w:tab w:val="left" w:pos="0"/>
        </w:tabs>
        <w:ind w:firstLine="567"/>
        <w:contextualSpacing/>
        <w:jc w:val="center"/>
        <w:rPr>
          <w:rFonts w:eastAsia="Calibri"/>
          <w:bCs/>
          <w:i/>
          <w:iCs/>
          <w:lang w:eastAsia="en-US"/>
        </w:rPr>
      </w:pPr>
    </w:p>
    <w:p w:rsidR="00B25AE3" w:rsidRDefault="00B25AE3" w:rsidP="00A412A4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B25AE3" w:rsidRDefault="00B25AE3" w:rsidP="00684B80">
      <w:pPr>
        <w:tabs>
          <w:tab w:val="left" w:pos="0"/>
        </w:tabs>
        <w:ind w:firstLine="709"/>
        <w:jc w:val="both"/>
        <w:rPr>
          <w:b/>
          <w:bCs/>
        </w:rPr>
      </w:pPr>
    </w:p>
    <w:p w:rsidR="00684B80" w:rsidRPr="00684B80" w:rsidRDefault="00684B80" w:rsidP="00684B80">
      <w:pPr>
        <w:tabs>
          <w:tab w:val="left" w:pos="0"/>
        </w:tabs>
        <w:ind w:firstLine="709"/>
        <w:jc w:val="both"/>
        <w:rPr>
          <w:b/>
          <w:bCs/>
        </w:rPr>
      </w:pPr>
      <w:r w:rsidRPr="00684B80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684B80" w:rsidRPr="00684B80" w:rsidRDefault="00684B80" w:rsidP="00684B80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:rsidR="00684B80" w:rsidRDefault="00684B80" w:rsidP="00684B80">
      <w:pPr>
        <w:tabs>
          <w:tab w:val="left" w:pos="0"/>
        </w:tabs>
        <w:ind w:firstLine="709"/>
        <w:jc w:val="both"/>
        <w:rPr>
          <w:bCs/>
        </w:rPr>
      </w:pPr>
      <w:r w:rsidRPr="00684B80">
        <w:rPr>
          <w:bCs/>
        </w:rPr>
        <w:t>Процедура оценивания индикаторов достижения компетенций представлена в таблиц</w:t>
      </w:r>
      <w:r w:rsidR="00C34C7B">
        <w:rPr>
          <w:bCs/>
        </w:rPr>
        <w:t>е</w:t>
      </w:r>
      <w:r w:rsidRPr="00684B80">
        <w:rPr>
          <w:bCs/>
        </w:rPr>
        <w:t xml:space="preserve"> 4.1</w:t>
      </w:r>
    </w:p>
    <w:p w:rsidR="00B25AE3" w:rsidRDefault="00B25AE3" w:rsidP="00684B80">
      <w:pPr>
        <w:tabs>
          <w:tab w:val="left" w:pos="0"/>
        </w:tabs>
        <w:ind w:firstLine="709"/>
        <w:jc w:val="both"/>
        <w:rPr>
          <w:bCs/>
        </w:rPr>
      </w:pPr>
    </w:p>
    <w:p w:rsidR="00684B80" w:rsidRPr="00684B80" w:rsidRDefault="00684B80" w:rsidP="00684B80">
      <w:pPr>
        <w:spacing w:before="120" w:after="120"/>
        <w:jc w:val="center"/>
        <w:rPr>
          <w:b/>
        </w:rPr>
      </w:pPr>
      <w:r w:rsidRPr="00684B80">
        <w:rPr>
          <w:b/>
        </w:rPr>
        <w:t>Формирование рейтинговой оценки по дисциплине</w:t>
      </w:r>
    </w:p>
    <w:p w:rsidR="00684B80" w:rsidRPr="00684B80" w:rsidRDefault="00684B80" w:rsidP="00684B80">
      <w:pPr>
        <w:tabs>
          <w:tab w:val="left" w:pos="0"/>
        </w:tabs>
        <w:spacing w:after="120"/>
        <w:contextualSpacing/>
        <w:jc w:val="both"/>
        <w:rPr>
          <w:rFonts w:eastAsia="Calibri"/>
          <w:b/>
          <w:lang w:eastAsia="en-US"/>
        </w:rPr>
      </w:pPr>
      <w:r w:rsidRPr="00684B80">
        <w:rPr>
          <w:rFonts w:eastAsia="Calibri"/>
          <w:bCs/>
          <w:iCs/>
          <w:lang w:eastAsia="en-US"/>
        </w:rPr>
        <w:t>Т а б л и ц а  4.1  Для очной формы обучения (</w:t>
      </w:r>
      <w:r w:rsidR="00C34C7B">
        <w:rPr>
          <w:rFonts w:eastAsia="Calibri"/>
          <w:bCs/>
          <w:iCs/>
          <w:lang w:eastAsia="en-US"/>
        </w:rPr>
        <w:t>2</w:t>
      </w:r>
      <w:r w:rsidRPr="00684B80">
        <w:rPr>
          <w:rFonts w:eastAsia="Calibri"/>
          <w:bCs/>
          <w:iCs/>
          <w:lang w:eastAsia="en-US"/>
        </w:rPr>
        <w:t xml:space="preserve"> семестр)</w:t>
      </w:r>
      <w:r w:rsidR="00B25AE3">
        <w:rPr>
          <w:rFonts w:eastAsia="Calibri"/>
          <w:bCs/>
          <w:iCs/>
          <w:lang w:eastAsia="en-US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2222"/>
        <w:gridCol w:w="1719"/>
        <w:gridCol w:w="3414"/>
      </w:tblGrid>
      <w:tr w:rsidR="00684B80" w:rsidRPr="00684B80" w:rsidTr="002D6998">
        <w:trPr>
          <w:tblHeader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Процедура</w:t>
            </w:r>
          </w:p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684B80" w:rsidRPr="00684B80" w:rsidTr="002D6998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80" w:rsidRPr="00684B80" w:rsidRDefault="00684B80" w:rsidP="00684B80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80" w:rsidRPr="00684B80" w:rsidRDefault="00684B80" w:rsidP="00684B80">
            <w:pPr>
              <w:jc w:val="center"/>
              <w:rPr>
                <w:sz w:val="22"/>
                <w:szCs w:val="22"/>
              </w:rPr>
            </w:pPr>
            <w:r w:rsidRPr="00684B80">
              <w:rPr>
                <w:sz w:val="22"/>
                <w:szCs w:val="22"/>
              </w:rPr>
              <w:t>Типовые задачи 1-</w:t>
            </w:r>
            <w:r w:rsidR="00A9143F">
              <w:rPr>
                <w:sz w:val="22"/>
                <w:szCs w:val="22"/>
              </w:rPr>
              <w:t>5</w:t>
            </w:r>
          </w:p>
          <w:p w:rsidR="00684B80" w:rsidRPr="00684B80" w:rsidRDefault="00684B80" w:rsidP="00684B80">
            <w:pPr>
              <w:jc w:val="center"/>
              <w:rPr>
                <w:bCs/>
                <w:i/>
                <w:sz w:val="22"/>
                <w:szCs w:val="22"/>
              </w:rPr>
            </w:pPr>
            <w:r w:rsidRPr="00684B80">
              <w:rPr>
                <w:sz w:val="22"/>
                <w:szCs w:val="22"/>
              </w:rPr>
              <w:t>Тестовые задания 1-2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sz w:val="22"/>
                <w:szCs w:val="22"/>
              </w:rPr>
              <w:t>70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 xml:space="preserve">Допуск к </w:t>
            </w:r>
            <w:r w:rsidR="00A9143F">
              <w:rPr>
                <w:bCs/>
                <w:sz w:val="22"/>
                <w:szCs w:val="22"/>
              </w:rPr>
              <w:t>зачету</w:t>
            </w:r>
          </w:p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lastRenderedPageBreak/>
              <w:sym w:font="Symbol" w:char="F0B3"/>
            </w:r>
            <w:r w:rsidRPr="00684B80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684B80" w:rsidRPr="00684B80" w:rsidTr="002D6998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lastRenderedPageBreak/>
              <w:t>2.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B25AE3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 xml:space="preserve">Перечень вопросов к </w:t>
            </w:r>
            <w:r w:rsidR="00B25AE3">
              <w:rPr>
                <w:bCs/>
                <w:sz w:val="22"/>
                <w:szCs w:val="22"/>
              </w:rPr>
              <w:t>экзамену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C70A89">
            <w:pPr>
              <w:numPr>
                <w:ilvl w:val="0"/>
                <w:numId w:val="6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 w:rsidRPr="00684B80">
              <w:rPr>
                <w:rFonts w:eastAsia="Calibri"/>
                <w:sz w:val="22"/>
                <w:lang w:eastAsia="en-US"/>
              </w:rPr>
              <w:t>получены полные ответы на вопросы – 25…30 баллов;</w:t>
            </w:r>
          </w:p>
          <w:p w:rsidR="00684B80" w:rsidRPr="00684B80" w:rsidRDefault="00684B80" w:rsidP="00C70A89">
            <w:pPr>
              <w:numPr>
                <w:ilvl w:val="0"/>
                <w:numId w:val="6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 w:rsidRPr="00684B80">
              <w:rPr>
                <w:rFonts w:eastAsia="Calibri"/>
                <w:sz w:val="22"/>
                <w:lang w:eastAsia="en-US"/>
              </w:rPr>
              <w:t>получены достаточно полные ответы на вопросы – 20…24 балла;</w:t>
            </w:r>
          </w:p>
          <w:p w:rsidR="00684B80" w:rsidRPr="00684B80" w:rsidRDefault="00684B80" w:rsidP="00C70A89">
            <w:pPr>
              <w:numPr>
                <w:ilvl w:val="0"/>
                <w:numId w:val="6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 w:rsidRPr="00684B80">
              <w:rPr>
                <w:rFonts w:eastAsia="Calibri"/>
                <w:sz w:val="22"/>
                <w:lang w:eastAsia="en-US"/>
              </w:rPr>
              <w:t>получены неполные ответы на вопросы или часть вопросов – 11…19 баллов;</w:t>
            </w:r>
          </w:p>
          <w:p w:rsidR="00684B80" w:rsidRPr="00684B80" w:rsidRDefault="00684B80" w:rsidP="00C70A89">
            <w:pPr>
              <w:numPr>
                <w:ilvl w:val="0"/>
                <w:numId w:val="6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4B80">
              <w:rPr>
                <w:rFonts w:eastAsia="Calibri"/>
                <w:sz w:val="22"/>
                <w:lang w:eastAsia="en-US"/>
              </w:rPr>
              <w:t>не получены ответы на вопросы или вопросы не раскрыты – 0…10 баллов.</w:t>
            </w:r>
          </w:p>
        </w:tc>
      </w:tr>
      <w:tr w:rsidR="00684B80" w:rsidRPr="00684B80" w:rsidTr="002D6998">
        <w:trPr>
          <w:trHeight w:val="178"/>
          <w:jc w:val="center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right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jc w:val="center"/>
              <w:rPr>
                <w:b/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80" w:rsidRPr="00684B80" w:rsidRDefault="00684B80" w:rsidP="00684B8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84B80" w:rsidRPr="00684B80" w:rsidTr="002D6998">
        <w:trPr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0" w:rsidRPr="00684B80" w:rsidRDefault="00684B80" w:rsidP="00684B80">
            <w:pPr>
              <w:rPr>
                <w:bCs/>
                <w:sz w:val="22"/>
                <w:szCs w:val="22"/>
              </w:rPr>
            </w:pPr>
            <w:r w:rsidRPr="00684B80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AE3" w:rsidRPr="00684B80" w:rsidRDefault="00B25AE3" w:rsidP="00B25AE3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«Отлично» - 86-100 баллов</w:t>
            </w:r>
          </w:p>
          <w:p w:rsidR="00B25AE3" w:rsidRPr="00684B80" w:rsidRDefault="00B25AE3" w:rsidP="00B25AE3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«Хорошо» - 75-85 баллов</w:t>
            </w:r>
          </w:p>
          <w:p w:rsidR="00B25AE3" w:rsidRPr="00684B80" w:rsidRDefault="00B25AE3" w:rsidP="00B25AE3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684B80" w:rsidRPr="00684B80" w:rsidRDefault="00B25AE3" w:rsidP="00B25AE3">
            <w:pPr>
              <w:rPr>
                <w:bCs/>
                <w:sz w:val="22"/>
                <w:szCs w:val="22"/>
              </w:rPr>
            </w:pPr>
            <w:r w:rsidRPr="00684B8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684B80" w:rsidRPr="00684B80" w:rsidRDefault="00684B80" w:rsidP="00684B80">
      <w:pPr>
        <w:tabs>
          <w:tab w:val="left" w:pos="0"/>
        </w:tabs>
        <w:ind w:firstLine="709"/>
        <w:jc w:val="both"/>
        <w:rPr>
          <w:b/>
        </w:rPr>
      </w:pPr>
    </w:p>
    <w:p w:rsidR="00684B80" w:rsidRPr="00684B80" w:rsidRDefault="00684B80" w:rsidP="00684B80">
      <w:pPr>
        <w:tabs>
          <w:tab w:val="left" w:pos="0"/>
        </w:tabs>
        <w:ind w:firstLine="709"/>
        <w:jc w:val="both"/>
        <w:rPr>
          <w:bCs/>
        </w:rPr>
      </w:pPr>
      <w:r w:rsidRPr="00684B80">
        <w:rPr>
          <w:bCs/>
        </w:rPr>
        <w:t xml:space="preserve">Процедура проведения </w:t>
      </w:r>
      <w:r w:rsidR="00B25AE3">
        <w:rPr>
          <w:bCs/>
        </w:rPr>
        <w:t>экзамена</w:t>
      </w:r>
      <w:r w:rsidRPr="00684B80">
        <w:rPr>
          <w:bCs/>
        </w:rPr>
        <w:t xml:space="preserve"> осуществляется в форме устного ответа на вопросы билета. Билет на </w:t>
      </w:r>
      <w:r w:rsidR="00B25AE3">
        <w:rPr>
          <w:bCs/>
        </w:rPr>
        <w:t>экзамен</w:t>
      </w:r>
      <w:r w:rsidRPr="00684B80">
        <w:rPr>
          <w:bCs/>
        </w:rPr>
        <w:t xml:space="preserve"> содержит вопросы из перечня вопросов промежуточной аттестации п.2 оценочных материалов. </w:t>
      </w:r>
    </w:p>
    <w:p w:rsidR="00684B80" w:rsidRPr="00684B80" w:rsidRDefault="00684B80" w:rsidP="00C34C7B">
      <w:pPr>
        <w:tabs>
          <w:tab w:val="left" w:pos="0"/>
        </w:tabs>
        <w:jc w:val="both"/>
        <w:rPr>
          <w:bCs/>
        </w:rPr>
      </w:pPr>
    </w:p>
    <w:p w:rsidR="00684B80" w:rsidRPr="00684B80" w:rsidRDefault="00684B80" w:rsidP="00684B80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D7727A" w:rsidRPr="00D7727A" w:rsidRDefault="00D7727A" w:rsidP="00D7727A">
      <w:pPr>
        <w:tabs>
          <w:tab w:val="left" w:pos="964"/>
          <w:tab w:val="left" w:pos="1134"/>
        </w:tabs>
        <w:contextualSpacing/>
      </w:pPr>
      <w:r w:rsidRPr="00D7727A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6350</wp:posOffset>
            </wp:positionV>
            <wp:extent cx="1264920" cy="6324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27A">
        <w:t xml:space="preserve">Разработчик оценочных материалов, </w:t>
      </w:r>
    </w:p>
    <w:p w:rsidR="00D7727A" w:rsidRPr="00D7727A" w:rsidRDefault="00D7727A" w:rsidP="00D7727A">
      <w:pPr>
        <w:tabs>
          <w:tab w:val="left" w:pos="964"/>
          <w:tab w:val="left" w:pos="1134"/>
        </w:tabs>
        <w:contextualSpacing/>
      </w:pPr>
      <w:r w:rsidRPr="00D7727A">
        <w:t>доцент</w:t>
      </w:r>
      <w:r w:rsidRPr="00D7727A">
        <w:tab/>
      </w:r>
      <w:r w:rsidRPr="00D7727A">
        <w:tab/>
        <w:t xml:space="preserve">                                              </w:t>
      </w:r>
      <w:r>
        <w:t xml:space="preserve">                           </w:t>
      </w:r>
      <w:r w:rsidRPr="00D7727A">
        <w:t xml:space="preserve">  __________         В.М. Артимович</w:t>
      </w:r>
    </w:p>
    <w:p w:rsidR="00D7727A" w:rsidRPr="00D7727A" w:rsidRDefault="00D7727A" w:rsidP="00D7727A">
      <w:r w:rsidRPr="00D7727A">
        <w:t>«</w:t>
      </w:r>
      <w:r w:rsidR="00C34C7B">
        <w:t>04</w:t>
      </w:r>
      <w:r w:rsidRPr="00D7727A">
        <w:t>»</w:t>
      </w:r>
      <w:r w:rsidR="009F02A1">
        <w:t xml:space="preserve"> </w:t>
      </w:r>
      <w:r w:rsidR="00C34C7B">
        <w:t>апреля</w:t>
      </w:r>
      <w:r w:rsidR="009F02A1">
        <w:t xml:space="preserve"> 2023</w:t>
      </w:r>
      <w:r w:rsidRPr="00D7727A">
        <w:t xml:space="preserve"> г.</w:t>
      </w:r>
      <w:r>
        <w:t xml:space="preserve">     </w:t>
      </w:r>
    </w:p>
    <w:p w:rsidR="00D7727A" w:rsidRPr="00D7727A" w:rsidRDefault="00D7727A" w:rsidP="00D7727A">
      <w:pPr>
        <w:tabs>
          <w:tab w:val="num" w:pos="1210"/>
        </w:tabs>
        <w:ind w:firstLine="851"/>
        <w:rPr>
          <w:bCs/>
        </w:rPr>
      </w:pPr>
    </w:p>
    <w:p w:rsidR="00392B4B" w:rsidRDefault="00392B4B" w:rsidP="002D6998">
      <w:pPr>
        <w:widowControl w:val="0"/>
        <w:outlineLvl w:val="1"/>
      </w:pPr>
    </w:p>
    <w:sectPr w:rsidR="00392B4B" w:rsidSect="00CD033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6E" w:rsidRDefault="00702F6E" w:rsidP="008655F0">
      <w:r>
        <w:separator/>
      </w:r>
    </w:p>
  </w:endnote>
  <w:endnote w:type="continuationSeparator" w:id="0">
    <w:p w:rsidR="00702F6E" w:rsidRDefault="00702F6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11471"/>
      <w:docPartObj>
        <w:docPartGallery w:val="Page Numbers (Bottom of Page)"/>
        <w:docPartUnique/>
      </w:docPartObj>
    </w:sdtPr>
    <w:sdtContent>
      <w:p w:rsidR="00F10300" w:rsidRDefault="00F103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7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10300" w:rsidRDefault="00F103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6E" w:rsidRDefault="00702F6E" w:rsidP="008655F0">
      <w:r>
        <w:separator/>
      </w:r>
    </w:p>
  </w:footnote>
  <w:footnote w:type="continuationSeparator" w:id="0">
    <w:p w:rsidR="00702F6E" w:rsidRDefault="00702F6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180469A"/>
    <w:multiLevelType w:val="hybridMultilevel"/>
    <w:tmpl w:val="60AC324C"/>
    <w:lvl w:ilvl="0" w:tplc="DE306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AB6E49"/>
    <w:multiLevelType w:val="hybridMultilevel"/>
    <w:tmpl w:val="AC62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3E83"/>
    <w:multiLevelType w:val="hybridMultilevel"/>
    <w:tmpl w:val="71DC60E6"/>
    <w:lvl w:ilvl="0" w:tplc="A90CDA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053E"/>
    <w:multiLevelType w:val="hybridMultilevel"/>
    <w:tmpl w:val="3BC8DB06"/>
    <w:lvl w:ilvl="0" w:tplc="9614F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A106829"/>
    <w:multiLevelType w:val="hybridMultilevel"/>
    <w:tmpl w:val="60AC324C"/>
    <w:lvl w:ilvl="0" w:tplc="DE306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865A0"/>
    <w:multiLevelType w:val="hybridMultilevel"/>
    <w:tmpl w:val="71DC60E6"/>
    <w:lvl w:ilvl="0" w:tplc="A90CDA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B450E3"/>
    <w:multiLevelType w:val="hybridMultilevel"/>
    <w:tmpl w:val="6450C072"/>
    <w:lvl w:ilvl="0" w:tplc="2C0C57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257E04"/>
    <w:multiLevelType w:val="hybridMultilevel"/>
    <w:tmpl w:val="2CB0B450"/>
    <w:lvl w:ilvl="0" w:tplc="A90CDA0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A02CB"/>
    <w:multiLevelType w:val="hybridMultilevel"/>
    <w:tmpl w:val="71DC60E6"/>
    <w:lvl w:ilvl="0" w:tplc="A90CDA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62195C"/>
    <w:multiLevelType w:val="hybridMultilevel"/>
    <w:tmpl w:val="6450C072"/>
    <w:lvl w:ilvl="0" w:tplc="2C0C571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645587"/>
    <w:multiLevelType w:val="hybridMultilevel"/>
    <w:tmpl w:val="A89E2534"/>
    <w:lvl w:ilvl="0" w:tplc="A90CDA0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8E28D9"/>
    <w:multiLevelType w:val="hybridMultilevel"/>
    <w:tmpl w:val="71DC60E6"/>
    <w:lvl w:ilvl="0" w:tplc="A90CDA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B3F0B"/>
    <w:multiLevelType w:val="hybridMultilevel"/>
    <w:tmpl w:val="B4BE8A60"/>
    <w:lvl w:ilvl="0" w:tplc="F5545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A5B3E"/>
    <w:multiLevelType w:val="hybridMultilevel"/>
    <w:tmpl w:val="573C1F5C"/>
    <w:lvl w:ilvl="0" w:tplc="24563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90CDA0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E546E"/>
    <w:multiLevelType w:val="hybridMultilevel"/>
    <w:tmpl w:val="F63E6A04"/>
    <w:lvl w:ilvl="0" w:tplc="90967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76CB1F0E"/>
    <w:multiLevelType w:val="hybridMultilevel"/>
    <w:tmpl w:val="2CB0B450"/>
    <w:lvl w:ilvl="0" w:tplc="A90CDA0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6"/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7"/>
  </w:num>
  <w:num w:numId="19">
    <w:abstractNumId w:val="1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24AF"/>
    <w:rsid w:val="000031E7"/>
    <w:rsid w:val="00005FBF"/>
    <w:rsid w:val="000120A8"/>
    <w:rsid w:val="000200E6"/>
    <w:rsid w:val="00021A87"/>
    <w:rsid w:val="00022362"/>
    <w:rsid w:val="00022589"/>
    <w:rsid w:val="00023A6D"/>
    <w:rsid w:val="00025973"/>
    <w:rsid w:val="00027275"/>
    <w:rsid w:val="000319E1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3816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33D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2B84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50A8"/>
    <w:rsid w:val="00166937"/>
    <w:rsid w:val="00166FE2"/>
    <w:rsid w:val="0016728F"/>
    <w:rsid w:val="00167396"/>
    <w:rsid w:val="00167D34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E55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0C5D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15FA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2FF8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2ED3"/>
    <w:rsid w:val="002D4F1E"/>
    <w:rsid w:val="002D508F"/>
    <w:rsid w:val="002D6998"/>
    <w:rsid w:val="002E1687"/>
    <w:rsid w:val="002E359D"/>
    <w:rsid w:val="002E5336"/>
    <w:rsid w:val="002E5B81"/>
    <w:rsid w:val="002F0D36"/>
    <w:rsid w:val="002F157B"/>
    <w:rsid w:val="002F2A9C"/>
    <w:rsid w:val="002F3881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1504"/>
    <w:rsid w:val="0033519A"/>
    <w:rsid w:val="0034057E"/>
    <w:rsid w:val="003417CA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8B1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5AA7"/>
    <w:rsid w:val="003C2908"/>
    <w:rsid w:val="003C3B54"/>
    <w:rsid w:val="003C3C66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5CFA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0F4B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7A78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259B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251F"/>
    <w:rsid w:val="004D286F"/>
    <w:rsid w:val="004E058C"/>
    <w:rsid w:val="004E1034"/>
    <w:rsid w:val="004E59B4"/>
    <w:rsid w:val="004E6A67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2ECE"/>
    <w:rsid w:val="00504C75"/>
    <w:rsid w:val="00505D01"/>
    <w:rsid w:val="00506355"/>
    <w:rsid w:val="005064BC"/>
    <w:rsid w:val="00507EA0"/>
    <w:rsid w:val="00510FA3"/>
    <w:rsid w:val="0051110A"/>
    <w:rsid w:val="00511DCE"/>
    <w:rsid w:val="0051201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9B9"/>
    <w:rsid w:val="00584FB8"/>
    <w:rsid w:val="00585855"/>
    <w:rsid w:val="00585EF1"/>
    <w:rsid w:val="00587870"/>
    <w:rsid w:val="0059029D"/>
    <w:rsid w:val="005928FE"/>
    <w:rsid w:val="00596E8C"/>
    <w:rsid w:val="005A5296"/>
    <w:rsid w:val="005A541E"/>
    <w:rsid w:val="005A782D"/>
    <w:rsid w:val="005B13ED"/>
    <w:rsid w:val="005B2283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522C"/>
    <w:rsid w:val="005E5ECD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061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CB2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96"/>
    <w:rsid w:val="00673B75"/>
    <w:rsid w:val="006746EB"/>
    <w:rsid w:val="0067540B"/>
    <w:rsid w:val="006759BC"/>
    <w:rsid w:val="00680651"/>
    <w:rsid w:val="0068370D"/>
    <w:rsid w:val="0068487F"/>
    <w:rsid w:val="00684B80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55D8"/>
    <w:rsid w:val="006B7543"/>
    <w:rsid w:val="006B7AA4"/>
    <w:rsid w:val="006C25E8"/>
    <w:rsid w:val="006C6474"/>
    <w:rsid w:val="006D1682"/>
    <w:rsid w:val="006D4957"/>
    <w:rsid w:val="006D66C9"/>
    <w:rsid w:val="006E01C1"/>
    <w:rsid w:val="006E10AA"/>
    <w:rsid w:val="006E1A1A"/>
    <w:rsid w:val="006E2371"/>
    <w:rsid w:val="006E46FF"/>
    <w:rsid w:val="006F1EEE"/>
    <w:rsid w:val="006F24FF"/>
    <w:rsid w:val="006F5210"/>
    <w:rsid w:val="006F6095"/>
    <w:rsid w:val="006F6716"/>
    <w:rsid w:val="006F7123"/>
    <w:rsid w:val="006F7205"/>
    <w:rsid w:val="006F77F7"/>
    <w:rsid w:val="00700312"/>
    <w:rsid w:val="00702F6E"/>
    <w:rsid w:val="00706036"/>
    <w:rsid w:val="0071179E"/>
    <w:rsid w:val="00711E6E"/>
    <w:rsid w:val="00712F3B"/>
    <w:rsid w:val="00714EB7"/>
    <w:rsid w:val="0071535D"/>
    <w:rsid w:val="007159C5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DD8"/>
    <w:rsid w:val="00753631"/>
    <w:rsid w:val="0075480C"/>
    <w:rsid w:val="00754A1E"/>
    <w:rsid w:val="007638B8"/>
    <w:rsid w:val="00763D6E"/>
    <w:rsid w:val="00764A82"/>
    <w:rsid w:val="00764CD8"/>
    <w:rsid w:val="00765C19"/>
    <w:rsid w:val="00767467"/>
    <w:rsid w:val="00771108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6A15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4F5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891"/>
    <w:rsid w:val="00864022"/>
    <w:rsid w:val="00865457"/>
    <w:rsid w:val="008655F0"/>
    <w:rsid w:val="008675EA"/>
    <w:rsid w:val="00867F32"/>
    <w:rsid w:val="0087068D"/>
    <w:rsid w:val="00870748"/>
    <w:rsid w:val="00870E77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4E83"/>
    <w:rsid w:val="008A33A0"/>
    <w:rsid w:val="008A622A"/>
    <w:rsid w:val="008A6559"/>
    <w:rsid w:val="008A71B3"/>
    <w:rsid w:val="008B2C83"/>
    <w:rsid w:val="008B5952"/>
    <w:rsid w:val="008B5B7E"/>
    <w:rsid w:val="008B681E"/>
    <w:rsid w:val="008B7A39"/>
    <w:rsid w:val="008C0DA5"/>
    <w:rsid w:val="008C125B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57E0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86D"/>
    <w:rsid w:val="009358EA"/>
    <w:rsid w:val="00935EC5"/>
    <w:rsid w:val="00936721"/>
    <w:rsid w:val="00941121"/>
    <w:rsid w:val="009454A2"/>
    <w:rsid w:val="009454A6"/>
    <w:rsid w:val="00952B24"/>
    <w:rsid w:val="00955777"/>
    <w:rsid w:val="00955925"/>
    <w:rsid w:val="00957FB3"/>
    <w:rsid w:val="009639E0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5AE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E8A"/>
    <w:rsid w:val="009A34D2"/>
    <w:rsid w:val="009A4B82"/>
    <w:rsid w:val="009A5478"/>
    <w:rsid w:val="009A54B1"/>
    <w:rsid w:val="009A6E74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3D3"/>
    <w:rsid w:val="009D5015"/>
    <w:rsid w:val="009E111B"/>
    <w:rsid w:val="009E432A"/>
    <w:rsid w:val="009E508D"/>
    <w:rsid w:val="009E5D43"/>
    <w:rsid w:val="009E6728"/>
    <w:rsid w:val="009E6904"/>
    <w:rsid w:val="009F0206"/>
    <w:rsid w:val="009F02A1"/>
    <w:rsid w:val="009F172D"/>
    <w:rsid w:val="009F2C57"/>
    <w:rsid w:val="009F3376"/>
    <w:rsid w:val="009F3D7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29E6"/>
    <w:rsid w:val="00A5403B"/>
    <w:rsid w:val="00A5772D"/>
    <w:rsid w:val="00A57AE6"/>
    <w:rsid w:val="00A602C3"/>
    <w:rsid w:val="00A64E00"/>
    <w:rsid w:val="00A6580B"/>
    <w:rsid w:val="00A7186B"/>
    <w:rsid w:val="00A720C9"/>
    <w:rsid w:val="00A8103F"/>
    <w:rsid w:val="00A81539"/>
    <w:rsid w:val="00A81C00"/>
    <w:rsid w:val="00A8200D"/>
    <w:rsid w:val="00A82614"/>
    <w:rsid w:val="00A87A88"/>
    <w:rsid w:val="00A9143F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6C95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375F"/>
    <w:rsid w:val="00B25AE3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48D6"/>
    <w:rsid w:val="00B46FD5"/>
    <w:rsid w:val="00B5087C"/>
    <w:rsid w:val="00B53339"/>
    <w:rsid w:val="00B53E13"/>
    <w:rsid w:val="00B54457"/>
    <w:rsid w:val="00B5519D"/>
    <w:rsid w:val="00B5608B"/>
    <w:rsid w:val="00B566C3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48"/>
    <w:rsid w:val="00BB5FC6"/>
    <w:rsid w:val="00BB6E54"/>
    <w:rsid w:val="00BC0366"/>
    <w:rsid w:val="00BC0789"/>
    <w:rsid w:val="00BC28FA"/>
    <w:rsid w:val="00BC2B4C"/>
    <w:rsid w:val="00BC3F97"/>
    <w:rsid w:val="00BC604B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4C7B"/>
    <w:rsid w:val="00C358F3"/>
    <w:rsid w:val="00C361E4"/>
    <w:rsid w:val="00C36F9C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0A8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440"/>
    <w:rsid w:val="00C948F9"/>
    <w:rsid w:val="00C953E3"/>
    <w:rsid w:val="00C962AF"/>
    <w:rsid w:val="00CA044B"/>
    <w:rsid w:val="00CA0D78"/>
    <w:rsid w:val="00CA2194"/>
    <w:rsid w:val="00CA4F76"/>
    <w:rsid w:val="00CA58F4"/>
    <w:rsid w:val="00CA7895"/>
    <w:rsid w:val="00CB0E2A"/>
    <w:rsid w:val="00CB6710"/>
    <w:rsid w:val="00CC3342"/>
    <w:rsid w:val="00CC37D3"/>
    <w:rsid w:val="00CC43BD"/>
    <w:rsid w:val="00CC5627"/>
    <w:rsid w:val="00CD0335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2E0F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35C"/>
    <w:rsid w:val="00D44698"/>
    <w:rsid w:val="00D454EB"/>
    <w:rsid w:val="00D458A3"/>
    <w:rsid w:val="00D46317"/>
    <w:rsid w:val="00D47231"/>
    <w:rsid w:val="00D53F5D"/>
    <w:rsid w:val="00D53FA9"/>
    <w:rsid w:val="00D5424D"/>
    <w:rsid w:val="00D57515"/>
    <w:rsid w:val="00D63455"/>
    <w:rsid w:val="00D635B7"/>
    <w:rsid w:val="00D64FB3"/>
    <w:rsid w:val="00D65850"/>
    <w:rsid w:val="00D66661"/>
    <w:rsid w:val="00D674D8"/>
    <w:rsid w:val="00D67AA0"/>
    <w:rsid w:val="00D73E72"/>
    <w:rsid w:val="00D7727A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6A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359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743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45F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20E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11D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443"/>
    <w:rsid w:val="00F00ADF"/>
    <w:rsid w:val="00F02494"/>
    <w:rsid w:val="00F031EC"/>
    <w:rsid w:val="00F034A3"/>
    <w:rsid w:val="00F04C23"/>
    <w:rsid w:val="00F07D43"/>
    <w:rsid w:val="00F10300"/>
    <w:rsid w:val="00F16791"/>
    <w:rsid w:val="00F16B8F"/>
    <w:rsid w:val="00F16FD7"/>
    <w:rsid w:val="00F17AE4"/>
    <w:rsid w:val="00F2115E"/>
    <w:rsid w:val="00F21476"/>
    <w:rsid w:val="00F216D7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2AA4"/>
    <w:rsid w:val="00FA49D9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6B9E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00DDA-C8CC-4683-A8E0-554EC4FC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38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4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DFEE-FA8F-4BE2-B2D3-432D26B7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18066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cp:lastPrinted>2021-02-17T07:12:00Z</cp:lastPrinted>
  <dcterms:created xsi:type="dcterms:W3CDTF">2023-05-10T06:06:00Z</dcterms:created>
  <dcterms:modified xsi:type="dcterms:W3CDTF">2023-05-10T06:06:00Z</dcterms:modified>
</cp:coreProperties>
</file>