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2E3D3A" w:rsidRDefault="00632136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3D3A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2E3D3A" w:rsidRDefault="0085765D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</w:p>
    <w:p w:rsidR="00632136" w:rsidRPr="002E3D3A" w:rsidRDefault="002E3D3A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Б</w:t>
      </w:r>
      <w:r w:rsidR="0085765D">
        <w:rPr>
          <w:rFonts w:ascii="Times New Roman" w:hAnsi="Times New Roman" w:cs="Times New Roman"/>
          <w:sz w:val="24"/>
          <w:szCs w:val="24"/>
        </w:rPr>
        <w:t>2</w:t>
      </w:r>
      <w:r w:rsidRPr="002E3D3A">
        <w:rPr>
          <w:rFonts w:ascii="Times New Roman" w:hAnsi="Times New Roman" w:cs="Times New Roman"/>
          <w:sz w:val="24"/>
          <w:szCs w:val="24"/>
        </w:rPr>
        <w:t>.</w:t>
      </w:r>
      <w:r w:rsidR="00881AA5">
        <w:rPr>
          <w:rFonts w:ascii="Times New Roman" w:hAnsi="Times New Roman" w:cs="Times New Roman"/>
          <w:sz w:val="24"/>
          <w:szCs w:val="24"/>
        </w:rPr>
        <w:t>П.</w:t>
      </w:r>
      <w:r w:rsidRPr="002E3D3A">
        <w:rPr>
          <w:rFonts w:ascii="Times New Roman" w:hAnsi="Times New Roman" w:cs="Times New Roman"/>
          <w:sz w:val="24"/>
          <w:szCs w:val="24"/>
        </w:rPr>
        <w:t>В.</w:t>
      </w:r>
      <w:r w:rsidR="0085765D">
        <w:rPr>
          <w:rFonts w:ascii="Times New Roman" w:hAnsi="Times New Roman" w:cs="Times New Roman"/>
          <w:sz w:val="24"/>
          <w:szCs w:val="24"/>
        </w:rPr>
        <w:t>2</w:t>
      </w:r>
      <w:r w:rsidRPr="002E3D3A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2E3D3A">
        <w:rPr>
          <w:rFonts w:ascii="Times New Roman" w:hAnsi="Times New Roman" w:cs="Times New Roman"/>
          <w:sz w:val="24"/>
          <w:szCs w:val="24"/>
        </w:rPr>
        <w:t>«</w:t>
      </w:r>
      <w:r w:rsidR="0085765D" w:rsidRPr="0085765D">
        <w:rPr>
          <w:rFonts w:ascii="Times New Roman" w:hAnsi="Times New Roman" w:cs="Times New Roman"/>
          <w:sz w:val="24"/>
          <w:szCs w:val="24"/>
        </w:rPr>
        <w:t>Преддипломная практика</w:t>
      </w:r>
      <w:r w:rsidR="00632136" w:rsidRPr="002E3D3A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2E3D3A" w:rsidRDefault="00632136" w:rsidP="006855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 w:rsidRPr="002E3D3A">
        <w:rPr>
          <w:rFonts w:ascii="Times New Roman" w:hAnsi="Times New Roman" w:cs="Times New Roman"/>
          <w:sz w:val="24"/>
          <w:szCs w:val="24"/>
        </w:rPr>
        <w:t>2</w:t>
      </w:r>
      <w:r w:rsidR="00D62795" w:rsidRPr="002E3D3A">
        <w:rPr>
          <w:rFonts w:ascii="Times New Roman" w:hAnsi="Times New Roman" w:cs="Times New Roman"/>
          <w:sz w:val="24"/>
          <w:szCs w:val="24"/>
        </w:rPr>
        <w:t>0</w:t>
      </w:r>
      <w:r w:rsidR="005C11E8" w:rsidRPr="002E3D3A">
        <w:rPr>
          <w:rFonts w:ascii="Times New Roman" w:hAnsi="Times New Roman" w:cs="Times New Roman"/>
          <w:sz w:val="24"/>
          <w:szCs w:val="24"/>
        </w:rPr>
        <w:t>.0</w:t>
      </w:r>
      <w:r w:rsidR="0085765D">
        <w:rPr>
          <w:rFonts w:ascii="Times New Roman" w:hAnsi="Times New Roman" w:cs="Times New Roman"/>
          <w:sz w:val="24"/>
          <w:szCs w:val="24"/>
        </w:rPr>
        <w:t>4</w:t>
      </w:r>
      <w:r w:rsidR="005C11E8" w:rsidRPr="002E3D3A">
        <w:rPr>
          <w:rFonts w:ascii="Times New Roman" w:hAnsi="Times New Roman" w:cs="Times New Roman"/>
          <w:sz w:val="24"/>
          <w:szCs w:val="24"/>
        </w:rPr>
        <w:t>.0</w:t>
      </w:r>
      <w:r w:rsidR="00D62795" w:rsidRPr="002E3D3A">
        <w:rPr>
          <w:rFonts w:ascii="Times New Roman" w:hAnsi="Times New Roman" w:cs="Times New Roman"/>
          <w:sz w:val="24"/>
          <w:szCs w:val="24"/>
        </w:rPr>
        <w:t>1</w:t>
      </w:r>
      <w:r w:rsidR="00785D38" w:rsidRPr="002E3D3A">
        <w:rPr>
          <w:rFonts w:ascii="Times New Roman" w:hAnsi="Times New Roman" w:cs="Times New Roman"/>
          <w:sz w:val="24"/>
          <w:szCs w:val="24"/>
        </w:rPr>
        <w:t xml:space="preserve"> </w:t>
      </w:r>
      <w:r w:rsidRPr="002E3D3A">
        <w:rPr>
          <w:rFonts w:ascii="Times New Roman" w:hAnsi="Times New Roman" w:cs="Times New Roman"/>
          <w:sz w:val="24"/>
          <w:szCs w:val="24"/>
        </w:rPr>
        <w:t>«</w:t>
      </w:r>
      <w:r w:rsidR="00D62795" w:rsidRPr="002E3D3A">
        <w:rPr>
          <w:rFonts w:ascii="Times New Roman" w:hAnsi="Times New Roman" w:cs="Times New Roman"/>
          <w:sz w:val="24"/>
          <w:szCs w:val="24"/>
        </w:rPr>
        <w:t>Техносферная безопасность</w:t>
      </w:r>
      <w:r w:rsidRPr="002E3D3A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2E3D3A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D3A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 w:rsidRPr="002E3D3A">
        <w:rPr>
          <w:rFonts w:ascii="Times New Roman" w:hAnsi="Times New Roman" w:cs="Times New Roman"/>
          <w:sz w:val="24"/>
          <w:szCs w:val="24"/>
        </w:rPr>
        <w:t xml:space="preserve"> </w:t>
      </w:r>
      <w:r w:rsidR="0085765D">
        <w:rPr>
          <w:rFonts w:ascii="Times New Roman" w:hAnsi="Times New Roman" w:cs="Times New Roman"/>
          <w:sz w:val="24"/>
          <w:szCs w:val="24"/>
        </w:rPr>
        <w:t>магистр</w:t>
      </w:r>
    </w:p>
    <w:p w:rsidR="002663C2" w:rsidRDefault="0085765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2663C2" w:rsidRPr="002E3D3A">
        <w:rPr>
          <w:rFonts w:ascii="Times New Roman" w:hAnsi="Times New Roman" w:cs="Times New Roman"/>
          <w:sz w:val="24"/>
          <w:szCs w:val="24"/>
        </w:rPr>
        <w:t xml:space="preserve"> – «</w:t>
      </w:r>
      <w:r w:rsidRPr="0085765D">
        <w:rPr>
          <w:rFonts w:ascii="Times New Roman" w:hAnsi="Times New Roman" w:cs="Times New Roman"/>
          <w:sz w:val="24"/>
          <w:szCs w:val="24"/>
        </w:rPr>
        <w:t>Опасные технологические процессы и производства</w:t>
      </w:r>
      <w:r w:rsidR="002663C2" w:rsidRPr="002E3D3A">
        <w:rPr>
          <w:rFonts w:ascii="Times New Roman" w:hAnsi="Times New Roman" w:cs="Times New Roman"/>
          <w:sz w:val="24"/>
          <w:szCs w:val="24"/>
        </w:rPr>
        <w:t>»</w:t>
      </w:r>
    </w:p>
    <w:p w:rsidR="0085765D" w:rsidRPr="002E3D3A" w:rsidRDefault="0085765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765D" w:rsidRPr="0085765D" w:rsidRDefault="0085765D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65D">
        <w:rPr>
          <w:rFonts w:ascii="Times New Roman" w:hAnsi="Times New Roman" w:cs="Times New Roman"/>
          <w:b/>
          <w:sz w:val="24"/>
          <w:szCs w:val="24"/>
        </w:rPr>
        <w:t>1. Вид практики, способы и формы ее проведения</w:t>
      </w:r>
    </w:p>
    <w:p w:rsidR="00B77091" w:rsidRPr="002E3D3A" w:rsidRDefault="00B77091" w:rsidP="00B770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</w:t>
      </w:r>
      <w:r w:rsidRPr="00C22C4D">
        <w:rPr>
          <w:rFonts w:ascii="Times New Roman" w:hAnsi="Times New Roman" w:cs="Times New Roman"/>
          <w:sz w:val="24"/>
          <w:szCs w:val="24"/>
        </w:rPr>
        <w:t xml:space="preserve"> относится к части, формируемой участниками образовательных отношений блока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2C4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Практика</w:t>
      </w:r>
      <w:r w:rsidRPr="00C22C4D">
        <w:rPr>
          <w:rFonts w:ascii="Times New Roman" w:hAnsi="Times New Roman" w:cs="Times New Roman"/>
          <w:sz w:val="24"/>
          <w:szCs w:val="24"/>
        </w:rPr>
        <w:t>».</w:t>
      </w:r>
    </w:p>
    <w:p w:rsidR="0085765D" w:rsidRPr="0085765D" w:rsidRDefault="0085765D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5D">
        <w:rPr>
          <w:rFonts w:ascii="Times New Roman" w:hAnsi="Times New Roman" w:cs="Times New Roman"/>
          <w:sz w:val="24"/>
          <w:szCs w:val="24"/>
        </w:rPr>
        <w:t xml:space="preserve">Тип практики – </w:t>
      </w:r>
      <w:r w:rsidR="00514579">
        <w:rPr>
          <w:rFonts w:ascii="Times New Roman" w:hAnsi="Times New Roman" w:cs="Times New Roman"/>
          <w:sz w:val="24"/>
          <w:szCs w:val="24"/>
        </w:rPr>
        <w:t>преддипломная</w:t>
      </w:r>
    </w:p>
    <w:p w:rsidR="0085765D" w:rsidRPr="0085765D" w:rsidRDefault="0085765D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5765D">
        <w:rPr>
          <w:rFonts w:ascii="Times New Roman" w:hAnsi="Times New Roman" w:cs="Times New Roman"/>
          <w:sz w:val="24"/>
          <w:szCs w:val="24"/>
        </w:rPr>
        <w:t xml:space="preserve">Способ проведения практики – </w:t>
      </w:r>
      <w:r w:rsidR="00B77091">
        <w:rPr>
          <w:rFonts w:ascii="Times New Roman" w:hAnsi="Times New Roman" w:cs="Times New Roman"/>
          <w:sz w:val="24"/>
          <w:szCs w:val="24"/>
        </w:rPr>
        <w:t>стационарно-</w:t>
      </w:r>
      <w:r w:rsidRPr="0085765D">
        <w:rPr>
          <w:rFonts w:ascii="Times New Roman" w:hAnsi="Times New Roman" w:cs="Times New Roman"/>
          <w:sz w:val="24"/>
          <w:szCs w:val="24"/>
        </w:rPr>
        <w:t>выездная</w:t>
      </w:r>
    </w:p>
    <w:p w:rsidR="0085765D" w:rsidRDefault="0085765D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5D">
        <w:rPr>
          <w:rFonts w:ascii="Times New Roman" w:hAnsi="Times New Roman" w:cs="Times New Roman"/>
          <w:sz w:val="24"/>
          <w:szCs w:val="24"/>
        </w:rPr>
        <w:t>Практика проводится дискретно по периодам проведения практик.</w:t>
      </w:r>
    </w:p>
    <w:p w:rsidR="0085765D" w:rsidRPr="0085765D" w:rsidRDefault="0085765D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765D" w:rsidRPr="0085765D" w:rsidRDefault="0085765D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65D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обучения при прохождении практики</w:t>
      </w:r>
    </w:p>
    <w:p w:rsidR="0085765D" w:rsidRPr="0085765D" w:rsidRDefault="0085765D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5D">
        <w:rPr>
          <w:rFonts w:ascii="Times New Roman" w:hAnsi="Times New Roman" w:cs="Times New Roman"/>
          <w:sz w:val="24"/>
          <w:szCs w:val="24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85765D" w:rsidRPr="0085765D" w:rsidRDefault="0085765D" w:rsidP="008576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65D">
        <w:rPr>
          <w:rFonts w:ascii="Times New Roman" w:hAnsi="Times New Roman" w:cs="Times New Roman"/>
          <w:sz w:val="24"/>
          <w:szCs w:val="24"/>
        </w:rPr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p w:rsidR="006855B8" w:rsidRPr="002E3D3A" w:rsidRDefault="006855B8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854"/>
      </w:tblGrid>
      <w:tr w:rsidR="0085765D" w:rsidRPr="0085765D" w:rsidTr="00E70425">
        <w:trPr>
          <w:trHeight w:val="665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7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5854" w:type="dxa"/>
            <w:hideMark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5765D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lang w:eastAsia="en-US"/>
              </w:rPr>
              <w:t>Индикатор компетенции</w:t>
            </w:r>
          </w:p>
        </w:tc>
      </w:tr>
      <w:tr w:rsidR="0085765D" w:rsidRPr="0085765D" w:rsidTr="00E70425">
        <w:tc>
          <w:tcPr>
            <w:tcW w:w="3397" w:type="dxa"/>
            <w:vMerge w:val="restart"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 xml:space="preserve">УК-2.1.1. Знает этапы жизненного цикла проекта; </w:t>
            </w:r>
          </w:p>
        </w:tc>
      </w:tr>
      <w:tr w:rsidR="0085765D" w:rsidRPr="0085765D" w:rsidTr="00E70425">
        <w:tc>
          <w:tcPr>
            <w:tcW w:w="3397" w:type="dxa"/>
            <w:vMerge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>УК-2.1.2. Знает этапы разработки и реализации проекта</w:t>
            </w:r>
          </w:p>
        </w:tc>
      </w:tr>
      <w:tr w:rsidR="0085765D" w:rsidRPr="0085765D" w:rsidTr="00E70425">
        <w:tc>
          <w:tcPr>
            <w:tcW w:w="3397" w:type="dxa"/>
            <w:vMerge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>УК-2.1.3. Знает методы раз-работки и управления проектами</w:t>
            </w:r>
          </w:p>
        </w:tc>
      </w:tr>
      <w:tr w:rsidR="0085765D" w:rsidRPr="0085765D" w:rsidTr="00E70425">
        <w:tc>
          <w:tcPr>
            <w:tcW w:w="3397" w:type="dxa"/>
            <w:vMerge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 xml:space="preserve">УК-2.2.1. Умеет разрабатывать проект с учетом анализа альтернативных вариантов его реализации, </w:t>
            </w:r>
          </w:p>
        </w:tc>
      </w:tr>
      <w:tr w:rsidR="0085765D" w:rsidRPr="0085765D" w:rsidTr="00E70425">
        <w:tc>
          <w:tcPr>
            <w:tcW w:w="3397" w:type="dxa"/>
            <w:vMerge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 xml:space="preserve">УК-2.2.2. Умеет определять целевые этапы, основные направления работ; </w:t>
            </w:r>
          </w:p>
        </w:tc>
      </w:tr>
      <w:tr w:rsidR="0085765D" w:rsidRPr="0085765D" w:rsidTr="00E70425">
        <w:tc>
          <w:tcPr>
            <w:tcW w:w="3397" w:type="dxa"/>
            <w:vMerge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 xml:space="preserve">УК-2.2.3. Умеет объяснить цели и сформулировать задачи, связанные с подготовкой и реализацией проекта; </w:t>
            </w:r>
          </w:p>
        </w:tc>
      </w:tr>
      <w:tr w:rsidR="0085765D" w:rsidRPr="0085765D" w:rsidTr="00E70425">
        <w:tc>
          <w:tcPr>
            <w:tcW w:w="3397" w:type="dxa"/>
            <w:vMerge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>УК-2.2.4. Умеет управлять проектом на всех этапах его жизненного цикла</w:t>
            </w:r>
          </w:p>
        </w:tc>
      </w:tr>
      <w:tr w:rsidR="0085765D" w:rsidRPr="0085765D" w:rsidTr="00E70425">
        <w:tc>
          <w:tcPr>
            <w:tcW w:w="3397" w:type="dxa"/>
            <w:vMerge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 xml:space="preserve">УК-2.3.1. Владеет методиками разработки и управления проектом; </w:t>
            </w:r>
          </w:p>
        </w:tc>
      </w:tr>
      <w:tr w:rsidR="0085765D" w:rsidRPr="0085765D" w:rsidTr="00E70425">
        <w:tc>
          <w:tcPr>
            <w:tcW w:w="3397" w:type="dxa"/>
            <w:vMerge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>УК-2.3.2. Владеет метода-ми оценки потребности в ресурсах и эффективности проекта</w:t>
            </w:r>
          </w:p>
        </w:tc>
      </w:tr>
      <w:tr w:rsidR="0085765D" w:rsidRPr="0085765D" w:rsidTr="00E70425">
        <w:tc>
          <w:tcPr>
            <w:tcW w:w="3397" w:type="dxa"/>
            <w:vMerge w:val="restart"/>
          </w:tcPr>
          <w:p w:rsidR="0085765D" w:rsidRPr="0085765D" w:rsidRDefault="0085765D" w:rsidP="0085765D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ПК-3. Анализ мероприятий, направленных на улучшение условий и охраны труда, снижение профессиональных рисков, </w:t>
            </w:r>
            <w:r w:rsidRPr="008576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предупреждение несчастных случаев на производстве и профессиональных заболеваний</w:t>
            </w: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ПК-3.2.7. Умеет оценивать приоритетность реализации мероприятий по улучшению условий и охраны труда с учетом их эффективности</w:t>
            </w:r>
          </w:p>
        </w:tc>
      </w:tr>
      <w:tr w:rsidR="0085765D" w:rsidRPr="0085765D" w:rsidTr="00E70425">
        <w:tc>
          <w:tcPr>
            <w:tcW w:w="3397" w:type="dxa"/>
            <w:vMerge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 xml:space="preserve">ПК-3.3.5. Имеет навыки разработки планов (программ) ме5роприятий по улучшению условий и </w:t>
            </w:r>
            <w:r w:rsidRPr="00857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труда и снижению уровней профессиональных рисков на рабочих местах</w:t>
            </w:r>
          </w:p>
        </w:tc>
      </w:tr>
      <w:tr w:rsidR="0085765D" w:rsidRPr="0085765D" w:rsidTr="00E70425">
        <w:tc>
          <w:tcPr>
            <w:tcW w:w="3397" w:type="dxa"/>
            <w:vMerge w:val="restart"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ПК-4. 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>ПК-4.1.5. Знает передовой опыт и передовые технологии обеспечения безопасности и улучшения условий труда</w:t>
            </w:r>
          </w:p>
        </w:tc>
      </w:tr>
      <w:tr w:rsidR="0085765D" w:rsidRPr="0085765D" w:rsidTr="00E70425">
        <w:tc>
          <w:tcPr>
            <w:tcW w:w="3397" w:type="dxa"/>
            <w:vMerge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>ПК-4.3.2. Владеет изучением и распространением передового опыта по охране труда</w:t>
            </w:r>
          </w:p>
        </w:tc>
      </w:tr>
      <w:tr w:rsidR="0085765D" w:rsidRPr="0085765D" w:rsidTr="00E70425">
        <w:tc>
          <w:tcPr>
            <w:tcW w:w="3397" w:type="dxa"/>
            <w:vMerge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>ПК-4.3.3. Владеет разработкой предложений по эффективному организационному обеспечению управления охраной труда</w:t>
            </w:r>
          </w:p>
        </w:tc>
      </w:tr>
      <w:tr w:rsidR="0085765D" w:rsidRPr="0085765D" w:rsidTr="00E70425">
        <w:tc>
          <w:tcPr>
            <w:tcW w:w="3397" w:type="dxa"/>
            <w:vMerge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>ПК-4.3.4. Владеет разработкой предложений по организации и координации работ по охране труда</w:t>
            </w:r>
          </w:p>
        </w:tc>
      </w:tr>
      <w:tr w:rsidR="0085765D" w:rsidRPr="0085765D" w:rsidTr="00E70425">
        <w:tc>
          <w:tcPr>
            <w:tcW w:w="3397" w:type="dxa"/>
          </w:tcPr>
          <w:p w:rsidR="0085765D" w:rsidRPr="0085765D" w:rsidRDefault="0085765D" w:rsidP="0085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b/>
                <w:sz w:val="24"/>
                <w:szCs w:val="24"/>
              </w:rPr>
              <w:t>ПК-5. Оценка эффективности процедур подготовки работников по охране труда</w:t>
            </w: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>ПК-5.2.5. Умеет использовать единую общероссийскую справочно-информационную систему по охране труда</w:t>
            </w:r>
          </w:p>
        </w:tc>
      </w:tr>
      <w:tr w:rsidR="0085765D" w:rsidRPr="0085765D" w:rsidTr="00E70425">
        <w:tc>
          <w:tcPr>
            <w:tcW w:w="3397" w:type="dxa"/>
            <w:vMerge w:val="restart"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b/>
                <w:sz w:val="24"/>
                <w:szCs w:val="24"/>
              </w:rPr>
              <w:t>ПК-6. Методическое обеспечение стратегического управления профессиональными рисками в организации</w:t>
            </w: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>ПК-6.3.1 Владеет определением задач, принципов и целей стратегического управления профессиональными рисками в организации</w:t>
            </w:r>
          </w:p>
        </w:tc>
      </w:tr>
      <w:tr w:rsidR="0085765D" w:rsidRPr="0085765D" w:rsidTr="00E70425">
        <w:tc>
          <w:tcPr>
            <w:tcW w:w="3397" w:type="dxa"/>
            <w:vMerge/>
          </w:tcPr>
          <w:p w:rsidR="0085765D" w:rsidRPr="0085765D" w:rsidRDefault="0085765D" w:rsidP="008576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>ПК-6.3.5. Владеет внедрением единых подходов к управлению профессиональными рисками в организации</w:t>
            </w:r>
          </w:p>
        </w:tc>
      </w:tr>
      <w:tr w:rsidR="00881AA5" w:rsidRPr="0085765D" w:rsidTr="00E70425">
        <w:tc>
          <w:tcPr>
            <w:tcW w:w="3397" w:type="dxa"/>
            <w:vMerge w:val="restart"/>
          </w:tcPr>
          <w:p w:rsidR="00881AA5" w:rsidRPr="0085765D" w:rsidRDefault="00881AA5" w:rsidP="0085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b/>
                <w:sz w:val="24"/>
                <w:szCs w:val="24"/>
              </w:rPr>
              <w:t>ПК-7.  Координация работ по внедрению системы управления профессиональными рисками в организации</w:t>
            </w:r>
          </w:p>
        </w:tc>
        <w:tc>
          <w:tcPr>
            <w:tcW w:w="5854" w:type="dxa"/>
          </w:tcPr>
          <w:p w:rsidR="00881AA5" w:rsidRPr="0085765D" w:rsidRDefault="00881AA5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>ПК-7.3.2. Имеет навыки определения сроков и контроля выполнения задач по реализации процесса внедрения системы управления профессиональными рисками в организации</w:t>
            </w:r>
          </w:p>
        </w:tc>
      </w:tr>
      <w:tr w:rsidR="00881AA5" w:rsidRPr="0085765D" w:rsidTr="00E70425">
        <w:tc>
          <w:tcPr>
            <w:tcW w:w="3397" w:type="dxa"/>
            <w:vMerge/>
          </w:tcPr>
          <w:p w:rsidR="00881AA5" w:rsidRPr="0085765D" w:rsidRDefault="00881AA5" w:rsidP="0085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81AA5" w:rsidRPr="0085765D" w:rsidRDefault="00881AA5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>ПК-7.3.3. Владеет организацией разработки внедрения системы управления профессиональными рисками в организации</w:t>
            </w:r>
          </w:p>
        </w:tc>
      </w:tr>
      <w:tr w:rsidR="0085765D" w:rsidRPr="0085765D" w:rsidTr="00E70425">
        <w:tc>
          <w:tcPr>
            <w:tcW w:w="3397" w:type="dxa"/>
            <w:vMerge w:val="restart"/>
          </w:tcPr>
          <w:p w:rsidR="0085765D" w:rsidRPr="0085765D" w:rsidRDefault="0085765D" w:rsidP="0085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b/>
                <w:sz w:val="24"/>
                <w:szCs w:val="24"/>
              </w:rPr>
              <w:t>ПК-8. Контроль работ по внедрению системы управления профессиональными рисками в организации</w:t>
            </w:r>
          </w:p>
        </w:tc>
        <w:tc>
          <w:tcPr>
            <w:tcW w:w="5854" w:type="dxa"/>
          </w:tcPr>
          <w:p w:rsidR="0085765D" w:rsidRPr="0085765D" w:rsidRDefault="0085765D" w:rsidP="00857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>ПК-8.2.4. Умеет анализировать планы мероприятий структурных подразделений по управлению профессиональными рисками</w:t>
            </w:r>
          </w:p>
        </w:tc>
      </w:tr>
      <w:tr w:rsidR="0085765D" w:rsidRPr="0085765D" w:rsidTr="00E70425">
        <w:tc>
          <w:tcPr>
            <w:tcW w:w="3397" w:type="dxa"/>
            <w:vMerge/>
          </w:tcPr>
          <w:p w:rsidR="0085765D" w:rsidRPr="0085765D" w:rsidRDefault="0085765D" w:rsidP="0085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5765D" w:rsidRPr="0085765D" w:rsidRDefault="0085765D" w:rsidP="0085765D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>ПК-8.3.2. Владеет рассмотрением и утверждением плана мероприятий и контрольных процедур по управлению профессиональными рисками в организации</w:t>
            </w:r>
          </w:p>
        </w:tc>
      </w:tr>
      <w:tr w:rsidR="0085765D" w:rsidRPr="0085765D" w:rsidTr="00E70425">
        <w:tc>
          <w:tcPr>
            <w:tcW w:w="3397" w:type="dxa"/>
            <w:vMerge/>
          </w:tcPr>
          <w:p w:rsidR="0085765D" w:rsidRPr="0085765D" w:rsidRDefault="0085765D" w:rsidP="00857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4" w:type="dxa"/>
          </w:tcPr>
          <w:p w:rsidR="0085765D" w:rsidRPr="0085765D" w:rsidRDefault="0085765D" w:rsidP="0085765D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5D">
              <w:rPr>
                <w:rFonts w:ascii="Times New Roman" w:hAnsi="Times New Roman" w:cs="Times New Roman"/>
                <w:sz w:val="24"/>
                <w:szCs w:val="24"/>
              </w:rPr>
              <w:t>ПК-8.3.3. Владеет организацией и контролем подготовки предложений по корректировке действующей системы управления профессиональными рисками в организации</w:t>
            </w:r>
          </w:p>
        </w:tc>
      </w:tr>
    </w:tbl>
    <w:p w:rsidR="0085765D" w:rsidRDefault="0085765D" w:rsidP="00C22C4D">
      <w:pPr>
        <w:widowControl w:val="0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4579" w:rsidRPr="00514579" w:rsidRDefault="00514579" w:rsidP="005145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4579">
        <w:rPr>
          <w:rFonts w:ascii="Times New Roman" w:eastAsia="Times New Roman" w:hAnsi="Times New Roman" w:cs="Times New Roman"/>
          <w:b/>
          <w:sz w:val="24"/>
          <w:szCs w:val="24"/>
        </w:rPr>
        <w:t>3. Объем практики и ее продолжительность</w:t>
      </w:r>
    </w:p>
    <w:p w:rsidR="00514579" w:rsidRPr="00514579" w:rsidRDefault="00514579" w:rsidP="00514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579">
        <w:rPr>
          <w:rFonts w:ascii="Times New Roman" w:eastAsia="Times New Roman" w:hAnsi="Times New Roman" w:cs="Times New Roman"/>
          <w:sz w:val="24"/>
          <w:szCs w:val="24"/>
        </w:rPr>
        <w:t>Практика проводится концентрирован</w:t>
      </w:r>
      <w:r w:rsidR="00881AA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14579"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514579" w:rsidRPr="00514579" w:rsidRDefault="00514579" w:rsidP="005145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4579" w:rsidRPr="00514579" w:rsidRDefault="00514579" w:rsidP="005145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579">
        <w:rPr>
          <w:rFonts w:ascii="Times New Roman" w:eastAsia="Times New Roman" w:hAnsi="Times New Roman" w:cs="Times New Roman"/>
          <w:sz w:val="24"/>
          <w:szCs w:val="24"/>
        </w:rPr>
        <w:t xml:space="preserve">Объем практики –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514579">
        <w:rPr>
          <w:rFonts w:ascii="Times New Roman" w:eastAsia="Times New Roman" w:hAnsi="Times New Roman" w:cs="Times New Roman"/>
          <w:sz w:val="24"/>
          <w:szCs w:val="24"/>
        </w:rPr>
        <w:t xml:space="preserve"> зачетных единиц (</w:t>
      </w:r>
      <w:r>
        <w:rPr>
          <w:rFonts w:ascii="Times New Roman" w:eastAsia="Times New Roman" w:hAnsi="Times New Roman" w:cs="Times New Roman"/>
          <w:sz w:val="24"/>
          <w:szCs w:val="24"/>
        </w:rPr>
        <w:t>432</w:t>
      </w:r>
      <w:r w:rsidRPr="00514579">
        <w:rPr>
          <w:rFonts w:ascii="Times New Roman" w:eastAsia="Times New Roman" w:hAnsi="Times New Roman" w:cs="Times New Roman"/>
          <w:sz w:val="24"/>
          <w:szCs w:val="24"/>
        </w:rPr>
        <w:t xml:space="preserve"> час., </w:t>
      </w:r>
      <w:r w:rsidR="00881AA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14579">
        <w:rPr>
          <w:rFonts w:ascii="Times New Roman" w:eastAsia="Times New Roman" w:hAnsi="Times New Roman" w:cs="Times New Roman"/>
          <w:sz w:val="24"/>
          <w:szCs w:val="24"/>
        </w:rPr>
        <w:t xml:space="preserve"> нед.)</w:t>
      </w:r>
    </w:p>
    <w:p w:rsidR="00632136" w:rsidRPr="002E3D3A" w:rsidRDefault="00514579" w:rsidP="00514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14579">
        <w:rPr>
          <w:rFonts w:ascii="Times New Roman" w:eastAsia="Times New Roman" w:hAnsi="Times New Roman" w:cs="Times New Roman"/>
          <w:sz w:val="24"/>
          <w:szCs w:val="24"/>
        </w:rPr>
        <w:t>Форма контроля знаний - зачет.</w:t>
      </w:r>
    </w:p>
    <w:sectPr w:rsidR="00632136" w:rsidRPr="002E3D3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142E74"/>
    <w:rsid w:val="001D5CCE"/>
    <w:rsid w:val="00215511"/>
    <w:rsid w:val="002663C2"/>
    <w:rsid w:val="002E3D3A"/>
    <w:rsid w:val="00321449"/>
    <w:rsid w:val="003407F4"/>
    <w:rsid w:val="00347356"/>
    <w:rsid w:val="003E2EF6"/>
    <w:rsid w:val="004B4C55"/>
    <w:rsid w:val="00514579"/>
    <w:rsid w:val="005C11E8"/>
    <w:rsid w:val="005D2631"/>
    <w:rsid w:val="005F2D44"/>
    <w:rsid w:val="00632136"/>
    <w:rsid w:val="00665487"/>
    <w:rsid w:val="006751F8"/>
    <w:rsid w:val="006855B8"/>
    <w:rsid w:val="0074399C"/>
    <w:rsid w:val="0077078E"/>
    <w:rsid w:val="00785D38"/>
    <w:rsid w:val="007E3C95"/>
    <w:rsid w:val="00803F1D"/>
    <w:rsid w:val="00821F14"/>
    <w:rsid w:val="0085765D"/>
    <w:rsid w:val="00881AA5"/>
    <w:rsid w:val="008C1303"/>
    <w:rsid w:val="008D4D4A"/>
    <w:rsid w:val="00B26375"/>
    <w:rsid w:val="00B65440"/>
    <w:rsid w:val="00B7234F"/>
    <w:rsid w:val="00B77091"/>
    <w:rsid w:val="00C22C4D"/>
    <w:rsid w:val="00C26006"/>
    <w:rsid w:val="00C51611"/>
    <w:rsid w:val="00CA35C1"/>
    <w:rsid w:val="00CC007D"/>
    <w:rsid w:val="00CD62D5"/>
    <w:rsid w:val="00CE7A17"/>
    <w:rsid w:val="00D06585"/>
    <w:rsid w:val="00D5166C"/>
    <w:rsid w:val="00D5545A"/>
    <w:rsid w:val="00D62795"/>
    <w:rsid w:val="00DA56BB"/>
    <w:rsid w:val="00E310AD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C260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C260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2016-02-10T06:34:00Z</cp:lastPrinted>
  <dcterms:created xsi:type="dcterms:W3CDTF">2023-01-17T11:16:00Z</dcterms:created>
  <dcterms:modified xsi:type="dcterms:W3CDTF">2023-01-17T11:16:00Z</dcterms:modified>
</cp:coreProperties>
</file>