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>ФЕДЕРАЛЬНОЕ АГЕНТСТВО ЖЕЛЕЗНОДОРОЖНОГО ТРАНСПОРТА</w:t>
      </w:r>
    </w:p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722D" w:rsidRPr="009203B2" w:rsidRDefault="0047722D" w:rsidP="0047722D">
      <w:pPr>
        <w:widowControl w:val="0"/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9203B2">
        <w:rPr>
          <w:snapToGrid w:val="0"/>
          <w:sz w:val="28"/>
          <w:szCs w:val="28"/>
          <w:lang w:val="en-US"/>
        </w:rPr>
        <w:t>I</w:t>
      </w:r>
      <w:r w:rsidRPr="009203B2">
        <w:rPr>
          <w:snapToGrid w:val="0"/>
          <w:sz w:val="28"/>
          <w:szCs w:val="28"/>
        </w:rPr>
        <w:t>»</w:t>
      </w:r>
    </w:p>
    <w:p w:rsidR="0047722D" w:rsidRDefault="0047722D" w:rsidP="0047722D">
      <w:pPr>
        <w:jc w:val="center"/>
        <w:rPr>
          <w:snapToGrid w:val="0"/>
          <w:sz w:val="28"/>
          <w:szCs w:val="28"/>
        </w:rPr>
      </w:pPr>
      <w:r w:rsidRPr="009203B2">
        <w:rPr>
          <w:snapToGrid w:val="0"/>
          <w:sz w:val="28"/>
          <w:szCs w:val="28"/>
        </w:rPr>
        <w:t>(ФГБОУ ВО ПГУПС)</w:t>
      </w:r>
    </w:p>
    <w:p w:rsidR="003A337F" w:rsidRPr="009203B2" w:rsidRDefault="003A337F" w:rsidP="0047722D">
      <w:pPr>
        <w:jc w:val="center"/>
        <w:rPr>
          <w:snapToGrid w:val="0"/>
          <w:sz w:val="28"/>
          <w:szCs w:val="28"/>
        </w:rPr>
      </w:pPr>
    </w:p>
    <w:p w:rsidR="00615C6D" w:rsidRPr="003A337F" w:rsidRDefault="00615C6D" w:rsidP="00615C6D">
      <w:pPr>
        <w:jc w:val="center"/>
        <w:rPr>
          <w:sz w:val="28"/>
          <w:szCs w:val="28"/>
        </w:rPr>
      </w:pPr>
      <w:r w:rsidRPr="003A337F">
        <w:rPr>
          <w:sz w:val="28"/>
          <w:szCs w:val="28"/>
        </w:rPr>
        <w:t>Кафедра «</w:t>
      </w:r>
      <w:proofErr w:type="spellStart"/>
      <w:r w:rsidR="009203B2" w:rsidRPr="003A337F">
        <w:rPr>
          <w:sz w:val="28"/>
          <w:szCs w:val="28"/>
        </w:rPr>
        <w:t>Техносферная</w:t>
      </w:r>
      <w:proofErr w:type="spellEnd"/>
      <w:r w:rsidR="009203B2" w:rsidRPr="003A337F">
        <w:rPr>
          <w:sz w:val="28"/>
          <w:szCs w:val="28"/>
        </w:rPr>
        <w:t xml:space="preserve"> и экологическая безопасность</w:t>
      </w:r>
      <w:r w:rsidRPr="003A337F">
        <w:rPr>
          <w:sz w:val="28"/>
          <w:szCs w:val="28"/>
        </w:rPr>
        <w:t>»</w:t>
      </w:r>
    </w:p>
    <w:p w:rsidR="00615C6D" w:rsidRPr="009203B2" w:rsidRDefault="00615C6D" w:rsidP="00615C6D">
      <w:pPr>
        <w:jc w:val="center"/>
        <w:rPr>
          <w:sz w:val="28"/>
          <w:szCs w:val="28"/>
        </w:rPr>
      </w:pPr>
    </w:p>
    <w:p w:rsidR="00615C6D" w:rsidRPr="009203B2" w:rsidRDefault="00615C6D" w:rsidP="00615C6D">
      <w:pPr>
        <w:jc w:val="center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ind w:left="5245"/>
        <w:rPr>
          <w:sz w:val="28"/>
          <w:szCs w:val="28"/>
        </w:rPr>
      </w:pPr>
    </w:p>
    <w:p w:rsidR="00615C6D" w:rsidRPr="009203B2" w:rsidRDefault="00615C6D" w:rsidP="00615C6D">
      <w:pPr>
        <w:jc w:val="center"/>
        <w:rPr>
          <w:b/>
          <w:bCs/>
          <w:sz w:val="28"/>
          <w:szCs w:val="28"/>
        </w:rPr>
      </w:pPr>
      <w:r w:rsidRPr="009203B2">
        <w:rPr>
          <w:b/>
          <w:bCs/>
          <w:sz w:val="28"/>
          <w:szCs w:val="28"/>
        </w:rPr>
        <w:t>ПРОГРАММА</w:t>
      </w:r>
    </w:p>
    <w:p w:rsidR="00615C6D" w:rsidRPr="003A337F" w:rsidRDefault="008E1BF9" w:rsidP="00615C6D">
      <w:pPr>
        <w:jc w:val="center"/>
        <w:rPr>
          <w:i/>
          <w:iCs/>
          <w:sz w:val="28"/>
          <w:szCs w:val="28"/>
        </w:rPr>
      </w:pPr>
      <w:r w:rsidRPr="003A337F">
        <w:rPr>
          <w:i/>
          <w:iCs/>
          <w:sz w:val="28"/>
          <w:szCs w:val="28"/>
        </w:rPr>
        <w:t>учебной</w:t>
      </w:r>
      <w:r w:rsidR="009203B2" w:rsidRPr="003A337F">
        <w:rPr>
          <w:i/>
          <w:iCs/>
          <w:sz w:val="28"/>
          <w:szCs w:val="28"/>
        </w:rPr>
        <w:t xml:space="preserve"> </w:t>
      </w:r>
      <w:r w:rsidR="00C11765" w:rsidRPr="003A337F">
        <w:rPr>
          <w:i/>
          <w:iCs/>
          <w:sz w:val="28"/>
          <w:szCs w:val="28"/>
        </w:rPr>
        <w:t>практики</w:t>
      </w:r>
    </w:p>
    <w:p w:rsidR="000F0BD0" w:rsidRPr="009203B2" w:rsidRDefault="000F0BD0" w:rsidP="00615C6D">
      <w:pPr>
        <w:jc w:val="center"/>
        <w:rPr>
          <w:i/>
          <w:sz w:val="28"/>
          <w:szCs w:val="28"/>
          <w:highlight w:val="yellow"/>
        </w:rPr>
      </w:pPr>
    </w:p>
    <w:p w:rsidR="00615C6D" w:rsidRPr="003A337F" w:rsidRDefault="008E1BF9" w:rsidP="00615C6D">
      <w:pPr>
        <w:jc w:val="center"/>
        <w:rPr>
          <w:sz w:val="28"/>
          <w:szCs w:val="28"/>
        </w:rPr>
      </w:pPr>
      <w:r w:rsidRPr="003A337F">
        <w:rPr>
          <w:sz w:val="28"/>
          <w:szCs w:val="28"/>
        </w:rPr>
        <w:t>Б</w:t>
      </w:r>
      <w:proofErr w:type="gramStart"/>
      <w:r w:rsidRPr="003A337F">
        <w:rPr>
          <w:sz w:val="28"/>
          <w:szCs w:val="28"/>
        </w:rPr>
        <w:t>2</w:t>
      </w:r>
      <w:proofErr w:type="gramEnd"/>
      <w:r w:rsidRPr="003A337F">
        <w:rPr>
          <w:sz w:val="28"/>
          <w:szCs w:val="28"/>
        </w:rPr>
        <w:t>.У.О.1 «НАУЧНО-ИССЛЕДОВАТЕЛЬСКАЯ РАБОТА (ПОЛУЧЕНИЕ ПЕРВИЧНЫХ НАВЫКОВ НАУЧНО-ИССЛЕДОВАТЕЛЬСКОЙ РАБОТЫ)»</w:t>
      </w:r>
    </w:p>
    <w:p w:rsidR="003A2AD9" w:rsidRPr="009203B2" w:rsidRDefault="003A2AD9" w:rsidP="00615C6D">
      <w:pPr>
        <w:jc w:val="center"/>
        <w:rPr>
          <w:i/>
          <w:sz w:val="28"/>
          <w:szCs w:val="28"/>
        </w:rPr>
      </w:pPr>
    </w:p>
    <w:p w:rsidR="00615C6D" w:rsidRPr="009203B2" w:rsidRDefault="009203B2" w:rsidP="00615C6D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для направления</w:t>
      </w:r>
    </w:p>
    <w:p w:rsidR="009203B2" w:rsidRPr="009203B2" w:rsidRDefault="009203B2" w:rsidP="009203B2">
      <w:pPr>
        <w:jc w:val="center"/>
        <w:rPr>
          <w:sz w:val="28"/>
          <w:szCs w:val="28"/>
        </w:rPr>
      </w:pPr>
      <w:r w:rsidRPr="009203B2">
        <w:rPr>
          <w:snapToGrid w:val="0"/>
          <w:sz w:val="28"/>
          <w:szCs w:val="28"/>
        </w:rPr>
        <w:t>20.04.01 «</w:t>
      </w:r>
      <w:proofErr w:type="spellStart"/>
      <w:r w:rsidRPr="009203B2">
        <w:rPr>
          <w:snapToGrid w:val="0"/>
          <w:sz w:val="28"/>
          <w:szCs w:val="28"/>
        </w:rPr>
        <w:t>Техносферная</w:t>
      </w:r>
      <w:proofErr w:type="spellEnd"/>
      <w:r w:rsidRPr="009203B2">
        <w:rPr>
          <w:snapToGrid w:val="0"/>
          <w:sz w:val="28"/>
          <w:szCs w:val="28"/>
        </w:rPr>
        <w:t xml:space="preserve"> безопасность»</w:t>
      </w:r>
      <w:r w:rsidRPr="009203B2">
        <w:rPr>
          <w:sz w:val="28"/>
          <w:szCs w:val="28"/>
        </w:rPr>
        <w:t xml:space="preserve"> </w:t>
      </w:r>
    </w:p>
    <w:p w:rsidR="009203B2" w:rsidRDefault="009203B2" w:rsidP="00615C6D">
      <w:pPr>
        <w:jc w:val="center"/>
        <w:rPr>
          <w:sz w:val="28"/>
          <w:szCs w:val="28"/>
        </w:rPr>
      </w:pPr>
    </w:p>
    <w:p w:rsidR="00615C6D" w:rsidRDefault="00C965A3" w:rsidP="00615C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магистерским</w:t>
      </w:r>
      <w:r w:rsidR="00615C6D" w:rsidRPr="009203B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="00615C6D" w:rsidRPr="009203B2">
        <w:rPr>
          <w:sz w:val="28"/>
          <w:szCs w:val="28"/>
        </w:rPr>
        <w:t xml:space="preserve"> </w:t>
      </w:r>
    </w:p>
    <w:p w:rsidR="00C965A3" w:rsidRPr="009203B2" w:rsidRDefault="00C965A3" w:rsidP="00615C6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«Опасные технологические процессы и производства»</w:t>
      </w:r>
    </w:p>
    <w:p w:rsidR="00615C6D" w:rsidRPr="009203B2" w:rsidRDefault="00615C6D" w:rsidP="00615C6D">
      <w:pPr>
        <w:jc w:val="center"/>
        <w:rPr>
          <w:sz w:val="28"/>
          <w:szCs w:val="28"/>
        </w:rPr>
      </w:pPr>
      <w:r w:rsidRPr="009203B2">
        <w:rPr>
          <w:sz w:val="28"/>
          <w:szCs w:val="28"/>
        </w:rPr>
        <w:t>«</w:t>
      </w:r>
      <w:r w:rsidR="009203B2" w:rsidRPr="009203B2">
        <w:rPr>
          <w:snapToGrid w:val="0"/>
          <w:sz w:val="28"/>
          <w:szCs w:val="28"/>
        </w:rPr>
        <w:t>Инженерная защита окружающей среды</w:t>
      </w:r>
      <w:r w:rsidRPr="009203B2">
        <w:rPr>
          <w:sz w:val="28"/>
          <w:szCs w:val="28"/>
        </w:rPr>
        <w:t xml:space="preserve">» </w:t>
      </w:r>
    </w:p>
    <w:p w:rsidR="00615C6D" w:rsidRPr="009203B2" w:rsidRDefault="00615C6D" w:rsidP="00615C6D">
      <w:pPr>
        <w:jc w:val="center"/>
        <w:rPr>
          <w:i/>
          <w:sz w:val="28"/>
          <w:szCs w:val="28"/>
          <w:highlight w:val="yellow"/>
        </w:rPr>
      </w:pPr>
    </w:p>
    <w:p w:rsidR="00615C6D" w:rsidRPr="009203B2" w:rsidRDefault="00615C6D" w:rsidP="009203B2">
      <w:pPr>
        <w:jc w:val="center"/>
        <w:rPr>
          <w:i/>
          <w:sz w:val="28"/>
          <w:szCs w:val="28"/>
        </w:rPr>
      </w:pPr>
      <w:r w:rsidRPr="009203B2">
        <w:rPr>
          <w:sz w:val="28"/>
          <w:szCs w:val="28"/>
        </w:rPr>
        <w:t>Форма обучения – очная</w:t>
      </w:r>
    </w:p>
    <w:p w:rsidR="00615C6D" w:rsidRPr="00CD3167" w:rsidRDefault="00615C6D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Default="00615C6D" w:rsidP="00615C6D">
      <w:pPr>
        <w:jc w:val="center"/>
      </w:pPr>
    </w:p>
    <w:p w:rsidR="00C11765" w:rsidRDefault="00C11765" w:rsidP="00615C6D">
      <w:pPr>
        <w:jc w:val="center"/>
      </w:pPr>
    </w:p>
    <w:p w:rsidR="00C11765" w:rsidRDefault="00C11765" w:rsidP="00615C6D">
      <w:pPr>
        <w:jc w:val="center"/>
      </w:pPr>
    </w:p>
    <w:p w:rsidR="00C11765" w:rsidRPr="00CD3167" w:rsidRDefault="00C11765" w:rsidP="00615C6D">
      <w:pPr>
        <w:jc w:val="center"/>
      </w:pPr>
    </w:p>
    <w:p w:rsidR="00615C6D" w:rsidRDefault="00615C6D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2469B5" w:rsidRDefault="002469B5" w:rsidP="00615C6D">
      <w:pPr>
        <w:jc w:val="center"/>
      </w:pPr>
    </w:p>
    <w:p w:rsidR="00166FE2" w:rsidRPr="00CD3167" w:rsidRDefault="00166FE2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Pr="00CD3167" w:rsidRDefault="00615C6D" w:rsidP="00615C6D">
      <w:pPr>
        <w:jc w:val="center"/>
      </w:pPr>
    </w:p>
    <w:p w:rsidR="00615C6D" w:rsidRPr="008E1BF9" w:rsidRDefault="00615C6D" w:rsidP="00615C6D">
      <w:pPr>
        <w:jc w:val="center"/>
        <w:rPr>
          <w:sz w:val="28"/>
          <w:szCs w:val="28"/>
        </w:rPr>
      </w:pPr>
      <w:r w:rsidRPr="008E1BF9">
        <w:rPr>
          <w:sz w:val="28"/>
          <w:szCs w:val="28"/>
        </w:rPr>
        <w:t>Санкт-Петербург</w:t>
      </w:r>
    </w:p>
    <w:p w:rsidR="00615C6D" w:rsidRPr="00F747AD" w:rsidRDefault="001051C4" w:rsidP="00615C6D">
      <w:pPr>
        <w:jc w:val="center"/>
        <w:rPr>
          <w:highlight w:val="yellow"/>
        </w:rPr>
      </w:pPr>
      <w:r>
        <w:rPr>
          <w:sz w:val="28"/>
          <w:szCs w:val="28"/>
        </w:rPr>
        <w:t>2023</w:t>
      </w:r>
      <w:r w:rsidR="00615C6D" w:rsidRPr="00F747AD">
        <w:rPr>
          <w:highlight w:val="yellow"/>
        </w:rPr>
        <w:br w:type="page"/>
      </w:r>
    </w:p>
    <w:p w:rsidR="00C965A3" w:rsidRPr="00EB7084" w:rsidRDefault="00C965A3" w:rsidP="00C965A3">
      <w:pPr>
        <w:widowControl w:val="0"/>
        <w:ind w:firstLine="500"/>
        <w:jc w:val="center"/>
        <w:rPr>
          <w:sz w:val="28"/>
          <w:szCs w:val="28"/>
        </w:rPr>
      </w:pPr>
      <w:r w:rsidRPr="00EB7084">
        <w:rPr>
          <w:sz w:val="28"/>
          <w:szCs w:val="28"/>
        </w:rPr>
        <w:lastRenderedPageBreak/>
        <w:t xml:space="preserve">ЛИСТ СОГЛАСОВАНИЙ </w:t>
      </w:r>
    </w:p>
    <w:p w:rsidR="00C965A3" w:rsidRPr="00EB7084" w:rsidRDefault="00C965A3" w:rsidP="00C965A3">
      <w:pPr>
        <w:widowControl w:val="0"/>
        <w:tabs>
          <w:tab w:val="left" w:pos="851"/>
        </w:tabs>
        <w:ind w:firstLine="500"/>
        <w:jc w:val="center"/>
        <w:rPr>
          <w:sz w:val="28"/>
          <w:szCs w:val="28"/>
        </w:rPr>
      </w:pPr>
    </w:p>
    <w:p w:rsidR="00C965A3" w:rsidRPr="00EB7084" w:rsidRDefault="00C965A3" w:rsidP="00C965A3">
      <w:pPr>
        <w:widowControl w:val="0"/>
        <w:tabs>
          <w:tab w:val="left" w:pos="851"/>
        </w:tabs>
        <w:rPr>
          <w:sz w:val="28"/>
          <w:szCs w:val="28"/>
        </w:rPr>
      </w:pPr>
      <w:r w:rsidRPr="00EB7084">
        <w:rPr>
          <w:sz w:val="28"/>
          <w:szCs w:val="28"/>
        </w:rPr>
        <w:t xml:space="preserve">Рабочая программа рассмотрена и утверждена на заседании кафедры </w:t>
      </w:r>
      <w:r w:rsidRPr="00EB7084">
        <w:rPr>
          <w:bCs/>
          <w:sz w:val="28"/>
          <w:szCs w:val="28"/>
        </w:rPr>
        <w:t>«</w:t>
      </w:r>
      <w:proofErr w:type="spellStart"/>
      <w:r w:rsidRPr="00EB7084">
        <w:rPr>
          <w:sz w:val="28"/>
          <w:szCs w:val="28"/>
        </w:rPr>
        <w:t>Техносферная</w:t>
      </w:r>
      <w:proofErr w:type="spellEnd"/>
      <w:r w:rsidRPr="00EB7084">
        <w:rPr>
          <w:sz w:val="28"/>
          <w:szCs w:val="28"/>
        </w:rPr>
        <w:t xml:space="preserve"> и экологическая безопасность</w:t>
      </w:r>
      <w:r w:rsidRPr="00EB7084">
        <w:rPr>
          <w:bCs/>
          <w:sz w:val="28"/>
          <w:szCs w:val="28"/>
        </w:rPr>
        <w:t>»</w:t>
      </w:r>
    </w:p>
    <w:p w:rsidR="00C965A3" w:rsidRPr="00EB7084" w:rsidRDefault="00C965A3" w:rsidP="00C965A3">
      <w:pPr>
        <w:widowControl w:val="0"/>
        <w:tabs>
          <w:tab w:val="left" w:pos="851"/>
        </w:tabs>
        <w:rPr>
          <w:sz w:val="28"/>
          <w:szCs w:val="28"/>
        </w:rPr>
      </w:pPr>
      <w:bookmarkStart w:id="0" w:name="_Hlk67410346"/>
      <w:r>
        <w:rPr>
          <w:sz w:val="28"/>
          <w:szCs w:val="28"/>
        </w:rPr>
        <w:t xml:space="preserve">Протокол № </w:t>
      </w:r>
      <w:r w:rsidR="001051C4">
        <w:rPr>
          <w:sz w:val="28"/>
          <w:szCs w:val="28"/>
        </w:rPr>
        <w:t>7  от «0</w:t>
      </w:r>
      <w:r>
        <w:rPr>
          <w:sz w:val="28"/>
          <w:szCs w:val="28"/>
        </w:rPr>
        <w:t>6</w:t>
      </w:r>
      <w:r w:rsidRPr="00EB7084">
        <w:rPr>
          <w:sz w:val="28"/>
          <w:szCs w:val="28"/>
        </w:rPr>
        <w:t xml:space="preserve">» </w:t>
      </w:r>
      <w:r w:rsidR="001051C4">
        <w:rPr>
          <w:sz w:val="28"/>
          <w:szCs w:val="28"/>
        </w:rPr>
        <w:t>марта</w:t>
      </w:r>
      <w:r w:rsidRPr="00EB7084">
        <w:rPr>
          <w:sz w:val="28"/>
          <w:szCs w:val="28"/>
        </w:rPr>
        <w:t xml:space="preserve"> 202</w:t>
      </w:r>
      <w:r w:rsidR="001051C4">
        <w:rPr>
          <w:sz w:val="28"/>
          <w:szCs w:val="28"/>
        </w:rPr>
        <w:t>3</w:t>
      </w:r>
      <w:r w:rsidRPr="00EB7084">
        <w:rPr>
          <w:sz w:val="28"/>
          <w:szCs w:val="28"/>
        </w:rPr>
        <w:t xml:space="preserve"> г</w:t>
      </w:r>
      <w:bookmarkEnd w:id="0"/>
      <w:r w:rsidRPr="00EB7084">
        <w:rPr>
          <w:sz w:val="28"/>
          <w:szCs w:val="28"/>
        </w:rPr>
        <w:t xml:space="preserve">. </w:t>
      </w:r>
    </w:p>
    <w:p w:rsidR="00C965A3" w:rsidRPr="00EB7084" w:rsidRDefault="00C965A3" w:rsidP="00C965A3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p w:rsidR="00C965A3" w:rsidRPr="00EB7084" w:rsidRDefault="00C965A3" w:rsidP="00C965A3">
      <w:pPr>
        <w:widowControl w:val="0"/>
        <w:tabs>
          <w:tab w:val="left" w:pos="851"/>
        </w:tabs>
        <w:spacing w:line="300" w:lineRule="auto"/>
        <w:rPr>
          <w:sz w:val="28"/>
          <w:szCs w:val="28"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C965A3" w:rsidRPr="00EB7084" w:rsidTr="00E02331">
        <w:trPr>
          <w:trHeight w:val="1723"/>
        </w:trPr>
        <w:tc>
          <w:tcPr>
            <w:tcW w:w="4219" w:type="dxa"/>
            <w:vAlign w:val="center"/>
          </w:tcPr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Заведующий кафедрой </w:t>
            </w: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«</w:t>
            </w:r>
            <w:proofErr w:type="spellStart"/>
            <w:r w:rsidRPr="00EB7084">
              <w:rPr>
                <w:sz w:val="28"/>
                <w:szCs w:val="28"/>
              </w:rPr>
              <w:t>Техносферная</w:t>
            </w:r>
            <w:proofErr w:type="spellEnd"/>
            <w:r w:rsidRPr="00EB7084">
              <w:rPr>
                <w:sz w:val="28"/>
                <w:szCs w:val="28"/>
              </w:rPr>
              <w:t xml:space="preserve"> и экологическая безопасность»</w:t>
            </w:r>
          </w:p>
          <w:p w:rsidR="00C965A3" w:rsidRPr="00EB7084" w:rsidRDefault="001051C4" w:rsidP="001051C4">
            <w:pPr>
              <w:widowControl w:val="0"/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0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6 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5CE6C3BF" wp14:editId="1BF05F83">
                  <wp:extent cx="1600200" cy="1197573"/>
                  <wp:effectExtent l="0" t="0" r="0" b="0"/>
                  <wp:docPr id="4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Т.С. Титова</w:t>
            </w: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C965A3" w:rsidRPr="00EB7084" w:rsidRDefault="00C965A3" w:rsidP="00E02331">
            <w:pPr>
              <w:widowControl w:val="0"/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    </w:t>
            </w:r>
          </w:p>
        </w:tc>
      </w:tr>
    </w:tbl>
    <w:p w:rsidR="00C965A3" w:rsidRPr="00EB7084" w:rsidRDefault="00C965A3" w:rsidP="00C965A3">
      <w:pPr>
        <w:spacing w:line="276" w:lineRule="auto"/>
        <w:jc w:val="center"/>
        <w:rPr>
          <w:sz w:val="28"/>
          <w:szCs w:val="28"/>
        </w:rPr>
      </w:pPr>
    </w:p>
    <w:p w:rsidR="00C965A3" w:rsidRPr="00EB7084" w:rsidRDefault="00C965A3" w:rsidP="00C965A3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C965A3" w:rsidRPr="00EB7084" w:rsidTr="00E02331">
        <w:tc>
          <w:tcPr>
            <w:tcW w:w="3969" w:type="dxa"/>
            <w:vAlign w:val="center"/>
          </w:tcPr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>Руководитель ОПОП</w:t>
            </w:r>
            <w:r w:rsidR="00BD502E">
              <w:rPr>
                <w:sz w:val="28"/>
                <w:szCs w:val="28"/>
              </w:rPr>
              <w:t xml:space="preserve"> </w:t>
            </w:r>
            <w:proofErr w:type="gramStart"/>
            <w:r w:rsidR="00BD502E">
              <w:rPr>
                <w:sz w:val="28"/>
                <w:szCs w:val="28"/>
              </w:rPr>
              <w:t>ВО</w:t>
            </w:r>
            <w:proofErr w:type="gramEnd"/>
          </w:p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noProof/>
                <w:sz w:val="28"/>
                <w:szCs w:val="28"/>
              </w:rPr>
              <w:drawing>
                <wp:inline distT="0" distB="0" distL="0" distR="0" wp14:anchorId="6F8CF85B" wp14:editId="0E20BE1D">
                  <wp:extent cx="1589314" cy="1189425"/>
                  <wp:effectExtent l="0" t="0" r="0" b="0"/>
                  <wp:docPr id="5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7084">
              <w:rPr>
                <w:sz w:val="28"/>
                <w:szCs w:val="28"/>
              </w:rPr>
              <w:t xml:space="preserve">    Т.С. Титова</w:t>
            </w:r>
          </w:p>
        </w:tc>
      </w:tr>
      <w:tr w:rsidR="00C965A3" w:rsidRPr="00EB7084" w:rsidTr="00E02331">
        <w:tc>
          <w:tcPr>
            <w:tcW w:w="3969" w:type="dxa"/>
            <w:vAlign w:val="center"/>
          </w:tcPr>
          <w:p w:rsidR="00C965A3" w:rsidRPr="00EB7084" w:rsidRDefault="001051C4" w:rsidP="001051C4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«0</w:t>
            </w:r>
            <w:r w:rsidR="00C965A3">
              <w:rPr>
                <w:sz w:val="28"/>
                <w:szCs w:val="28"/>
                <w:shd w:val="clear" w:color="auto" w:fill="FFFFFF"/>
              </w:rPr>
              <w:t>6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марта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C965A3" w:rsidRPr="00EB7084">
              <w:rPr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C965A3" w:rsidRPr="00EB7084" w:rsidRDefault="00C965A3" w:rsidP="00E0233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C965A3" w:rsidRDefault="00C965A3" w:rsidP="00313FAF">
      <w:pPr>
        <w:spacing w:line="276" w:lineRule="auto"/>
        <w:jc w:val="center"/>
        <w:rPr>
          <w:sz w:val="28"/>
          <w:szCs w:val="28"/>
        </w:rPr>
      </w:pPr>
    </w:p>
    <w:p w:rsidR="00615C6D" w:rsidRPr="008E1BF9" w:rsidRDefault="00615C6D" w:rsidP="00313FAF">
      <w:pPr>
        <w:spacing w:line="276" w:lineRule="auto"/>
        <w:jc w:val="center"/>
        <w:rPr>
          <w:b/>
          <w:bCs/>
          <w:sz w:val="28"/>
          <w:szCs w:val="28"/>
        </w:rPr>
      </w:pPr>
      <w:r w:rsidRPr="008E1BF9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8E1BF9" w:rsidRPr="00C965A3" w:rsidRDefault="00615C6D" w:rsidP="008E1BF9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>Программа практики «</w:t>
      </w:r>
      <w:r w:rsidR="008E1BF9" w:rsidRPr="008E1BF9">
        <w:rPr>
          <w:i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  <w:r w:rsidRPr="008E1BF9">
        <w:rPr>
          <w:i/>
          <w:sz w:val="28"/>
          <w:szCs w:val="28"/>
        </w:rPr>
        <w:t>»</w:t>
      </w:r>
      <w:r w:rsidR="00455DA2">
        <w:rPr>
          <w:i/>
          <w:sz w:val="28"/>
          <w:szCs w:val="28"/>
        </w:rPr>
        <w:t xml:space="preserve"> (Б2.У.О.1)</w:t>
      </w:r>
      <w:r w:rsidRPr="008E1BF9">
        <w:rPr>
          <w:i/>
          <w:sz w:val="28"/>
          <w:szCs w:val="28"/>
        </w:rPr>
        <w:t xml:space="preserve"> </w:t>
      </w:r>
      <w:r w:rsidRPr="008E1BF9">
        <w:rPr>
          <w:sz w:val="28"/>
          <w:szCs w:val="28"/>
        </w:rPr>
        <w:t>составлена в соответствии с требованиями федерального государственного образовательного стандарта высшего образо</w:t>
      </w:r>
      <w:r w:rsidR="008E1BF9">
        <w:rPr>
          <w:sz w:val="28"/>
          <w:szCs w:val="28"/>
        </w:rPr>
        <w:t>вания по направлению подготовки</w:t>
      </w:r>
      <w:r w:rsidRPr="008E1BF9">
        <w:rPr>
          <w:sz w:val="28"/>
          <w:szCs w:val="28"/>
        </w:rPr>
        <w:t xml:space="preserve"> </w:t>
      </w:r>
      <w:r w:rsidR="008E1BF9" w:rsidRPr="00C965A3">
        <w:rPr>
          <w:snapToGrid w:val="0"/>
          <w:sz w:val="28"/>
          <w:szCs w:val="28"/>
        </w:rPr>
        <w:t>20.04.01</w:t>
      </w:r>
      <w:r w:rsidR="008E1BF9" w:rsidRPr="00C965A3">
        <w:rPr>
          <w:i/>
          <w:sz w:val="28"/>
          <w:szCs w:val="28"/>
        </w:rPr>
        <w:t xml:space="preserve"> </w:t>
      </w:r>
      <w:r w:rsidRPr="00C965A3">
        <w:rPr>
          <w:sz w:val="28"/>
          <w:szCs w:val="28"/>
        </w:rPr>
        <w:t>«</w:t>
      </w:r>
      <w:proofErr w:type="spellStart"/>
      <w:r w:rsidR="008E1BF9" w:rsidRPr="00C965A3">
        <w:rPr>
          <w:snapToGrid w:val="0"/>
          <w:sz w:val="28"/>
          <w:szCs w:val="28"/>
        </w:rPr>
        <w:t>Техносферная</w:t>
      </w:r>
      <w:proofErr w:type="spellEnd"/>
      <w:r w:rsidR="008E1BF9" w:rsidRPr="00C965A3">
        <w:rPr>
          <w:snapToGrid w:val="0"/>
          <w:sz w:val="28"/>
          <w:szCs w:val="28"/>
        </w:rPr>
        <w:t xml:space="preserve"> безопасность</w:t>
      </w:r>
      <w:r w:rsidRPr="00C965A3">
        <w:rPr>
          <w:sz w:val="28"/>
          <w:szCs w:val="28"/>
        </w:rPr>
        <w:t xml:space="preserve">» (далее </w:t>
      </w:r>
      <w:r w:rsidR="00D57515" w:rsidRPr="00C965A3">
        <w:rPr>
          <w:sz w:val="28"/>
          <w:szCs w:val="28"/>
        </w:rPr>
        <w:t>–</w:t>
      </w:r>
      <w:r w:rsidRPr="00C965A3">
        <w:rPr>
          <w:sz w:val="28"/>
          <w:szCs w:val="28"/>
        </w:rPr>
        <w:t xml:space="preserve"> ФГОС </w:t>
      </w:r>
      <w:proofErr w:type="gramStart"/>
      <w:r w:rsidRPr="00C965A3">
        <w:rPr>
          <w:sz w:val="28"/>
          <w:szCs w:val="28"/>
        </w:rPr>
        <w:t>ВО</w:t>
      </w:r>
      <w:proofErr w:type="gramEnd"/>
      <w:r w:rsidRPr="00C965A3">
        <w:rPr>
          <w:sz w:val="28"/>
          <w:szCs w:val="28"/>
        </w:rPr>
        <w:t xml:space="preserve">), утвержденного </w:t>
      </w:r>
      <w:r w:rsidR="00D43EE8" w:rsidRPr="00C965A3">
        <w:rPr>
          <w:sz w:val="28"/>
          <w:szCs w:val="28"/>
        </w:rPr>
        <w:t>«</w:t>
      </w:r>
      <w:r w:rsidR="008E1BF9" w:rsidRPr="00C965A3">
        <w:rPr>
          <w:sz w:val="28"/>
          <w:szCs w:val="28"/>
        </w:rPr>
        <w:t xml:space="preserve">20» мая 2020 г., приказ </w:t>
      </w:r>
      <w:proofErr w:type="spellStart"/>
      <w:r w:rsidR="008E1BF9" w:rsidRPr="00C965A3">
        <w:rPr>
          <w:sz w:val="28"/>
          <w:szCs w:val="28"/>
        </w:rPr>
        <w:t>Минобрнауки</w:t>
      </w:r>
      <w:proofErr w:type="spellEnd"/>
      <w:r w:rsidR="008E1BF9" w:rsidRPr="00C965A3">
        <w:rPr>
          <w:sz w:val="28"/>
          <w:szCs w:val="28"/>
        </w:rPr>
        <w:t xml:space="preserve"> России № 678</w:t>
      </w:r>
      <w:r w:rsidR="00C965A3" w:rsidRPr="00C965A3">
        <w:rPr>
          <w:sz w:val="28"/>
          <w:szCs w:val="28"/>
        </w:rPr>
        <w:t>.</w:t>
      </w:r>
    </w:p>
    <w:p w:rsidR="00615C6D" w:rsidRPr="008E1BF9" w:rsidRDefault="00615C6D" w:rsidP="00615C6D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Вид практики – </w:t>
      </w:r>
      <w:proofErr w:type="gramStart"/>
      <w:r w:rsidRPr="008E1BF9">
        <w:rPr>
          <w:sz w:val="28"/>
          <w:szCs w:val="28"/>
        </w:rPr>
        <w:t>учебная</w:t>
      </w:r>
      <w:proofErr w:type="gramEnd"/>
      <w:r w:rsidR="00D43EE8">
        <w:rPr>
          <w:sz w:val="28"/>
          <w:szCs w:val="28"/>
        </w:rPr>
        <w:t>.</w:t>
      </w:r>
    </w:p>
    <w:p w:rsidR="00615C6D" w:rsidRPr="008E1BF9" w:rsidRDefault="00615C6D" w:rsidP="00615C6D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Тип практики </w:t>
      </w:r>
      <w:r w:rsidR="006270E4">
        <w:rPr>
          <w:sz w:val="28"/>
          <w:szCs w:val="28"/>
        </w:rPr>
        <w:t>–</w:t>
      </w:r>
      <w:r w:rsidR="00706CAB">
        <w:rPr>
          <w:sz w:val="28"/>
          <w:szCs w:val="28"/>
        </w:rPr>
        <w:t xml:space="preserve"> </w:t>
      </w:r>
      <w:r w:rsidR="008E1BF9" w:rsidRPr="008E1BF9">
        <w:rPr>
          <w:sz w:val="28"/>
          <w:szCs w:val="28"/>
        </w:rPr>
        <w:t xml:space="preserve">получение первичных навыков </w:t>
      </w:r>
      <w:r w:rsidR="00706CAB">
        <w:rPr>
          <w:sz w:val="28"/>
          <w:szCs w:val="28"/>
        </w:rPr>
        <w:t>научно-исследовательской работы</w:t>
      </w:r>
      <w:r w:rsidR="00F02494" w:rsidRPr="008E1BF9">
        <w:rPr>
          <w:sz w:val="28"/>
          <w:szCs w:val="28"/>
        </w:rPr>
        <w:t>.</w:t>
      </w:r>
    </w:p>
    <w:p w:rsidR="00615C6D" w:rsidRPr="008E1BF9" w:rsidRDefault="00615C6D" w:rsidP="00615C6D">
      <w:pPr>
        <w:ind w:firstLine="851"/>
        <w:jc w:val="both"/>
        <w:rPr>
          <w:bCs/>
          <w:i/>
          <w:sz w:val="28"/>
          <w:szCs w:val="28"/>
        </w:rPr>
      </w:pPr>
      <w:r w:rsidRPr="008E1BF9">
        <w:rPr>
          <w:sz w:val="28"/>
          <w:szCs w:val="28"/>
        </w:rPr>
        <w:t>Способ проведения практики – стационарная/выездная</w:t>
      </w:r>
    </w:p>
    <w:p w:rsidR="00615C6D" w:rsidRPr="008E1BF9" w:rsidRDefault="00615C6D" w:rsidP="00615C6D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>Практика проводится дискретно по видам практик.</w:t>
      </w:r>
    </w:p>
    <w:p w:rsidR="000F11E9" w:rsidRPr="008E1BF9" w:rsidRDefault="000F11E9" w:rsidP="000F2472">
      <w:pPr>
        <w:ind w:firstLine="851"/>
        <w:jc w:val="both"/>
        <w:rPr>
          <w:sz w:val="28"/>
          <w:szCs w:val="28"/>
        </w:rPr>
      </w:pPr>
      <w:proofErr w:type="gramStart"/>
      <w:r w:rsidRPr="008E1BF9">
        <w:rPr>
          <w:sz w:val="28"/>
          <w:szCs w:val="28"/>
        </w:rPr>
        <w:t>Практическая подготовка может быть орга</w:t>
      </w:r>
      <w:r w:rsidR="006270E4">
        <w:rPr>
          <w:sz w:val="28"/>
          <w:szCs w:val="28"/>
        </w:rPr>
        <w:t xml:space="preserve">низована как непосредственно в </w:t>
      </w:r>
      <w:r w:rsidRPr="008E1BF9">
        <w:rPr>
          <w:sz w:val="28"/>
          <w:szCs w:val="28"/>
        </w:rPr>
        <w:t xml:space="preserve">Университете, так и в профильных организациях, </w:t>
      </w:r>
      <w:r w:rsidR="00ED3EE7" w:rsidRPr="008E1BF9">
        <w:rPr>
          <w:sz w:val="28"/>
          <w:szCs w:val="28"/>
        </w:rPr>
        <w:t xml:space="preserve">руководствующихся в своей деятельности </w:t>
      </w:r>
      <w:r w:rsidRPr="008E1BF9">
        <w:rPr>
          <w:sz w:val="28"/>
          <w:szCs w:val="28"/>
        </w:rPr>
        <w:t>профессиональн</w:t>
      </w:r>
      <w:r w:rsidR="00ED3EE7" w:rsidRPr="008E1BF9">
        <w:rPr>
          <w:sz w:val="28"/>
          <w:szCs w:val="28"/>
        </w:rPr>
        <w:t>ым</w:t>
      </w:r>
      <w:r w:rsidRPr="008E1BF9">
        <w:rPr>
          <w:sz w:val="28"/>
          <w:szCs w:val="28"/>
        </w:rPr>
        <w:t xml:space="preserve"> стандарт</w:t>
      </w:r>
      <w:r w:rsidR="00ED3EE7" w:rsidRPr="008E1BF9">
        <w:rPr>
          <w:sz w:val="28"/>
          <w:szCs w:val="28"/>
        </w:rPr>
        <w:t>ом</w:t>
      </w:r>
      <w:r w:rsidRPr="008E1BF9">
        <w:rPr>
          <w:sz w:val="28"/>
          <w:szCs w:val="28"/>
        </w:rPr>
        <w:t xml:space="preserve"> </w:t>
      </w:r>
      <w:r w:rsidR="00D43EE8" w:rsidRPr="00407F04">
        <w:rPr>
          <w:sz w:val="28"/>
          <w:szCs w:val="28"/>
        </w:rPr>
        <w:t xml:space="preserve">«Специалист по экологической безопасности (в промышленности)», утвержденный приказом Министерства труда и социальной защиты РФ от </w:t>
      </w:r>
      <w:r w:rsidR="00407F04" w:rsidRPr="00407F04">
        <w:rPr>
          <w:sz w:val="28"/>
          <w:szCs w:val="28"/>
        </w:rPr>
        <w:t>07 сентября</w:t>
      </w:r>
      <w:r w:rsidR="00D43EE8" w:rsidRPr="00407F04">
        <w:rPr>
          <w:sz w:val="28"/>
          <w:szCs w:val="28"/>
        </w:rPr>
        <w:t xml:space="preserve"> 20</w:t>
      </w:r>
      <w:r w:rsidR="00407F04" w:rsidRPr="00407F04">
        <w:rPr>
          <w:sz w:val="28"/>
          <w:szCs w:val="28"/>
        </w:rPr>
        <w:t>20</w:t>
      </w:r>
      <w:r w:rsidR="00D43EE8" w:rsidRPr="00407F04">
        <w:rPr>
          <w:sz w:val="28"/>
          <w:szCs w:val="28"/>
        </w:rPr>
        <w:t xml:space="preserve"> г. N 5</w:t>
      </w:r>
      <w:r w:rsidR="00407F04" w:rsidRPr="00407F04">
        <w:rPr>
          <w:sz w:val="28"/>
          <w:szCs w:val="28"/>
        </w:rPr>
        <w:t>69</w:t>
      </w:r>
      <w:r w:rsidR="00D43EE8" w:rsidRPr="00407F04">
        <w:rPr>
          <w:sz w:val="28"/>
          <w:szCs w:val="28"/>
        </w:rPr>
        <w:t xml:space="preserve">н (зарегистрирован в Министерством юстиции Российской Федерации 25 </w:t>
      </w:r>
      <w:r w:rsidR="00407F04" w:rsidRPr="00407F04">
        <w:rPr>
          <w:sz w:val="28"/>
          <w:szCs w:val="28"/>
        </w:rPr>
        <w:t>сентября</w:t>
      </w:r>
      <w:r w:rsidR="00D43EE8" w:rsidRPr="00407F04">
        <w:rPr>
          <w:sz w:val="28"/>
          <w:szCs w:val="28"/>
        </w:rPr>
        <w:t xml:space="preserve"> 20</w:t>
      </w:r>
      <w:r w:rsidR="00407F04" w:rsidRPr="00407F04">
        <w:rPr>
          <w:sz w:val="28"/>
          <w:szCs w:val="28"/>
        </w:rPr>
        <w:t>20 г., регистрационный № 60033</w:t>
      </w:r>
      <w:r w:rsidR="00D43EE8" w:rsidRPr="00407F04">
        <w:rPr>
          <w:sz w:val="28"/>
          <w:szCs w:val="28"/>
        </w:rPr>
        <w:t>.</w:t>
      </w:r>
      <w:proofErr w:type="gramEnd"/>
    </w:p>
    <w:p w:rsidR="00615C6D" w:rsidRPr="008E1BF9" w:rsidRDefault="00615C6D" w:rsidP="00E96C4E">
      <w:pPr>
        <w:spacing w:before="360" w:after="120"/>
        <w:ind w:firstLine="851"/>
        <w:jc w:val="center"/>
        <w:rPr>
          <w:b/>
          <w:bCs/>
          <w:sz w:val="28"/>
          <w:szCs w:val="28"/>
        </w:rPr>
      </w:pPr>
      <w:r w:rsidRPr="008E1BF9">
        <w:rPr>
          <w:b/>
          <w:bCs/>
          <w:sz w:val="28"/>
          <w:szCs w:val="28"/>
        </w:rPr>
        <w:t xml:space="preserve">2. Перечень планируемых результатов </w:t>
      </w:r>
      <w:r w:rsidR="00ED3EE7" w:rsidRPr="008E1BF9">
        <w:rPr>
          <w:b/>
          <w:bCs/>
          <w:sz w:val="28"/>
          <w:szCs w:val="28"/>
        </w:rPr>
        <w:t>практической подготовки</w:t>
      </w:r>
      <w:r w:rsidRPr="008E1BF9">
        <w:rPr>
          <w:b/>
          <w:bCs/>
          <w:sz w:val="28"/>
          <w:szCs w:val="28"/>
        </w:rPr>
        <w:t xml:space="preserve">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1464F3" w:rsidRPr="008E1BF9" w:rsidRDefault="000D1CDC" w:rsidP="000D1CDC">
      <w:pPr>
        <w:ind w:firstLine="851"/>
        <w:jc w:val="both"/>
        <w:rPr>
          <w:sz w:val="28"/>
          <w:szCs w:val="28"/>
        </w:rPr>
      </w:pPr>
      <w:r w:rsidRPr="008E1BF9">
        <w:rPr>
          <w:sz w:val="28"/>
          <w:szCs w:val="28"/>
        </w:rPr>
        <w:t xml:space="preserve">Проведение практики направлено на практическую подготовку </w:t>
      </w:r>
      <w:proofErr w:type="gramStart"/>
      <w:r w:rsidRPr="008E1BF9">
        <w:rPr>
          <w:sz w:val="28"/>
          <w:szCs w:val="28"/>
        </w:rPr>
        <w:t>обучающегося</w:t>
      </w:r>
      <w:proofErr w:type="gramEnd"/>
      <w:r w:rsidRPr="008E1BF9">
        <w:rPr>
          <w:sz w:val="28"/>
          <w:szCs w:val="28"/>
        </w:rPr>
        <w:t xml:space="preserve"> к будущей профессиональной деятельности. Практич</w:t>
      </w:r>
      <w:r w:rsidR="00D43EE8">
        <w:rPr>
          <w:sz w:val="28"/>
          <w:szCs w:val="28"/>
        </w:rPr>
        <w:t>еская подготовка осуществляется</w:t>
      </w:r>
      <w:r w:rsidRPr="008E1BF9">
        <w:rPr>
          <w:sz w:val="28"/>
          <w:szCs w:val="28"/>
        </w:rPr>
        <w:t xml:space="preserve">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</w:t>
      </w:r>
      <w:r w:rsidR="00455DA2">
        <w:rPr>
          <w:sz w:val="28"/>
          <w:szCs w:val="28"/>
        </w:rPr>
        <w:t>ктических навыков и компетенции</w:t>
      </w:r>
      <w:r w:rsidRPr="008E1BF9">
        <w:rPr>
          <w:sz w:val="28"/>
          <w:szCs w:val="28"/>
        </w:rPr>
        <w:t xml:space="preserve"> (части компетенций) по профилю образовательной программы. </w:t>
      </w:r>
    </w:p>
    <w:p w:rsidR="000D1CDC" w:rsidRPr="008E1BF9" w:rsidRDefault="000D1CDC" w:rsidP="000D1CDC">
      <w:pPr>
        <w:ind w:firstLine="851"/>
        <w:jc w:val="both"/>
        <w:rPr>
          <w:sz w:val="28"/>
          <w:szCs w:val="28"/>
        </w:rPr>
      </w:pPr>
      <w:proofErr w:type="spellStart"/>
      <w:r w:rsidRPr="008E1BF9">
        <w:rPr>
          <w:sz w:val="28"/>
          <w:szCs w:val="28"/>
        </w:rPr>
        <w:t>Сформированность</w:t>
      </w:r>
      <w:proofErr w:type="spellEnd"/>
      <w:r w:rsidRPr="008E1BF9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5519D" w:rsidRDefault="00B5519D" w:rsidP="00B5519D">
      <w:pPr>
        <w:ind w:firstLine="851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B5519D" w:rsidRPr="00455DA2" w:rsidTr="007F163F">
        <w:trPr>
          <w:trHeight w:val="66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455DA2" w:rsidRDefault="00B5519D" w:rsidP="00455DA2">
            <w:pPr>
              <w:widowControl w:val="0"/>
              <w:jc w:val="center"/>
              <w:rPr>
                <w:b/>
              </w:rPr>
            </w:pPr>
            <w:r w:rsidRPr="00455DA2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92654E" w:rsidRDefault="00B5519D" w:rsidP="00455DA2">
            <w:pPr>
              <w:widowControl w:val="0"/>
              <w:jc w:val="center"/>
              <w:rPr>
                <w:b/>
                <w:bCs/>
              </w:rPr>
            </w:pPr>
            <w:r w:rsidRPr="00455DA2">
              <w:rPr>
                <w:b/>
                <w:bCs/>
              </w:rPr>
              <w:t>Результаты прохождения практики</w:t>
            </w:r>
          </w:p>
        </w:tc>
      </w:tr>
      <w:tr w:rsidR="00B5519D" w:rsidRPr="00455DA2" w:rsidTr="007F163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455DA2" w:rsidRDefault="00400D1C" w:rsidP="00455DA2">
            <w:pPr>
              <w:widowControl w:val="0"/>
              <w:jc w:val="center"/>
              <w:rPr>
                <w:b/>
                <w:i/>
              </w:rPr>
            </w:pPr>
            <w:r w:rsidRPr="00455DA2">
              <w:rPr>
                <w:b/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5519D" w:rsidRPr="00455DA2" w:rsidTr="007F163F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9D" w:rsidRPr="00455DA2" w:rsidRDefault="00400D1C" w:rsidP="00455DA2">
            <w:pPr>
              <w:widowControl w:val="0"/>
              <w:jc w:val="both"/>
            </w:pPr>
            <w:r w:rsidRPr="00455DA2">
              <w:rPr>
                <w:b/>
                <w:snapToGrid w:val="0"/>
              </w:rPr>
              <w:t>УК-1.1.1. Знает</w:t>
            </w:r>
            <w:r w:rsidRPr="00455DA2">
              <w:rPr>
                <w:snapToGrid w:val="0"/>
              </w:rPr>
              <w:t xml:space="preserve"> методы системного и критического анализа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9D" w:rsidRPr="00567A68" w:rsidRDefault="00400D1C" w:rsidP="00C73759">
            <w:pPr>
              <w:ind w:left="248" w:hanging="248"/>
              <w:rPr>
                <w:i/>
              </w:rPr>
            </w:pPr>
            <w:proofErr w:type="gramStart"/>
            <w:r w:rsidRPr="00567A68">
              <w:rPr>
                <w:i/>
              </w:rPr>
              <w:t>Обучающийся</w:t>
            </w:r>
            <w:proofErr w:type="gramEnd"/>
            <w:r w:rsidRPr="00567A68">
              <w:rPr>
                <w:i/>
              </w:rPr>
              <w:t xml:space="preserve"> знает:</w:t>
            </w:r>
          </w:p>
          <w:p w:rsidR="00B5519D" w:rsidRPr="00567A68" w:rsidRDefault="00C73759" w:rsidP="00C73759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z w:val="24"/>
                <w:szCs w:val="24"/>
              </w:rPr>
              <w:t xml:space="preserve">основные методы системного и критического анализа в области </w:t>
            </w:r>
            <w:proofErr w:type="spellStart"/>
            <w:r w:rsidR="00400D1C" w:rsidRPr="00567A68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="00400D1C" w:rsidRPr="00567A68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DA2" w:rsidRPr="00455DA2" w:rsidTr="007F163F">
        <w:trPr>
          <w:trHeight w:val="1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</w:rPr>
              <w:t>УК-1.1.2. Знает</w:t>
            </w:r>
            <w:r w:rsidRPr="00455DA2">
              <w:rPr>
                <w:snapToGrid w:val="0"/>
              </w:rPr>
              <w:t xml:space="preserve"> методики разработки стратегии действий для выявления и </w:t>
            </w:r>
            <w:proofErr w:type="gramStart"/>
            <w:r w:rsidRPr="00455DA2">
              <w:rPr>
                <w:snapToGrid w:val="0"/>
              </w:rPr>
              <w:t xml:space="preserve">решения проблемной </w:t>
            </w:r>
            <w:r w:rsidRPr="00455DA2">
              <w:rPr>
                <w:snapToGrid w:val="0"/>
              </w:rPr>
              <w:lastRenderedPageBreak/>
              <w:t>ситуации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C73759">
            <w:pPr>
              <w:ind w:left="248" w:hanging="248"/>
              <w:jc w:val="both"/>
              <w:rPr>
                <w:i/>
              </w:rPr>
            </w:pPr>
            <w:proofErr w:type="gramStart"/>
            <w:r w:rsidRPr="00567A68">
              <w:rPr>
                <w:i/>
              </w:rPr>
              <w:lastRenderedPageBreak/>
              <w:t>Обучающийся</w:t>
            </w:r>
            <w:proofErr w:type="gramEnd"/>
            <w:r w:rsidRPr="00567A68">
              <w:rPr>
                <w:i/>
              </w:rPr>
              <w:t xml:space="preserve"> знает:</w:t>
            </w:r>
          </w:p>
          <w:p w:rsidR="00455DA2" w:rsidRPr="00567A68" w:rsidRDefault="00C73759" w:rsidP="00C73759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основные методики разработки стратегии действий для выявления и решения проблемных ситуаций 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>в области охраны окружающей среды.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</w:rPr>
              <w:lastRenderedPageBreak/>
              <w:t>УК-1.2.1. Умеет</w:t>
            </w:r>
            <w:r w:rsidRPr="00455DA2">
              <w:rPr>
                <w:snapToGrid w:val="0"/>
              </w:rPr>
              <w:t xml:space="preserve"> применять методы системного подхода и критического анализа проблемных ситуаций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567A68">
            <w:pPr>
              <w:ind w:left="248" w:hanging="248"/>
              <w:jc w:val="both"/>
              <w:rPr>
                <w:i/>
              </w:rPr>
            </w:pPr>
            <w:r w:rsidRPr="00567A68">
              <w:rPr>
                <w:i/>
              </w:rPr>
              <w:t>Обучающийся умеет:</w:t>
            </w:r>
          </w:p>
          <w:p w:rsidR="00455DA2" w:rsidRPr="00567A68" w:rsidRDefault="00567A68" w:rsidP="00567A68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z w:val="24"/>
                <w:szCs w:val="24"/>
              </w:rPr>
              <w:t xml:space="preserve">применять основные </w:t>
            </w: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методы системного подхода и критического анализа проблемных ситуаций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DA2" w:rsidRPr="00567A68">
              <w:rPr>
                <w:rFonts w:ascii="Times New Roman" w:hAnsi="Times New Roman"/>
                <w:sz w:val="24"/>
                <w:szCs w:val="24"/>
              </w:rPr>
              <w:t xml:space="preserve">в области </w:t>
            </w:r>
            <w:proofErr w:type="spellStart"/>
            <w:r w:rsidR="00455DA2" w:rsidRPr="00567A68">
              <w:rPr>
                <w:rFonts w:ascii="Times New Roman" w:hAnsi="Times New Roman"/>
                <w:sz w:val="24"/>
                <w:szCs w:val="24"/>
              </w:rPr>
              <w:t>техносферной</w:t>
            </w:r>
            <w:proofErr w:type="spellEnd"/>
            <w:r w:rsidR="00455DA2" w:rsidRPr="00567A68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</w:rPr>
              <w:t>УК-1.2.2. Умеет</w:t>
            </w:r>
            <w:r w:rsidRPr="00455DA2">
              <w:rPr>
                <w:snapToGrid w:val="0"/>
              </w:rPr>
              <w:t xml:space="preserve"> разрабатывать стратегию действий, принимать конкретные решения для ее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567A68">
            <w:pPr>
              <w:ind w:left="248" w:hanging="248"/>
              <w:rPr>
                <w:i/>
              </w:rPr>
            </w:pPr>
            <w:r w:rsidRPr="00567A68">
              <w:rPr>
                <w:i/>
              </w:rPr>
              <w:t>Обучающийся умеет:</w:t>
            </w:r>
          </w:p>
          <w:p w:rsidR="00455DA2" w:rsidRPr="00567A68" w:rsidRDefault="00567A68" w:rsidP="00567A68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разрабатывать стратегию действий, принимать конкретные решения для ее реализации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 xml:space="preserve"> в области охраны окружающей среды.</w:t>
            </w:r>
          </w:p>
        </w:tc>
      </w:tr>
      <w:tr w:rsidR="000F5470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70" w:rsidRPr="00455DA2" w:rsidRDefault="000F5470" w:rsidP="00455DA2">
            <w:pPr>
              <w:jc w:val="both"/>
              <w:rPr>
                <w:b/>
                <w:snapToGrid w:val="0"/>
              </w:rPr>
            </w:pPr>
            <w:r w:rsidRPr="000F5470">
              <w:rPr>
                <w:b/>
                <w:snapToGrid w:val="0"/>
                <w:sz w:val="22"/>
              </w:rPr>
              <w:t>УК-1.3.1. Владеет</w:t>
            </w:r>
            <w:r w:rsidRPr="00B47B68">
              <w:rPr>
                <w:snapToGrid w:val="0"/>
                <w:sz w:val="22"/>
              </w:rPr>
              <w:t xml:space="preserve"> методологией системного и критического анализа проблемных ситуаций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70" w:rsidRPr="00567A68" w:rsidRDefault="000F5470" w:rsidP="000F5470">
            <w:pPr>
              <w:ind w:left="248" w:hanging="248"/>
              <w:jc w:val="both"/>
              <w:rPr>
                <w:i/>
              </w:rPr>
            </w:pPr>
            <w:r w:rsidRPr="00567A68">
              <w:rPr>
                <w:i/>
              </w:rPr>
              <w:t>Обучающийся имеет опыт деятельности (имеет навыки)</w:t>
            </w:r>
            <w:r>
              <w:rPr>
                <w:i/>
              </w:rPr>
              <w:t>:</w:t>
            </w:r>
          </w:p>
          <w:p w:rsidR="000F5470" w:rsidRPr="000F5470" w:rsidRDefault="000F5470" w:rsidP="000F5470">
            <w:pPr>
              <w:pStyle w:val="aff3"/>
              <w:numPr>
                <w:ilvl w:val="0"/>
                <w:numId w:val="44"/>
              </w:numPr>
              <w:ind w:left="317" w:hanging="317"/>
              <w:rPr>
                <w:rFonts w:ascii="Times New Roman" w:hAnsi="Times New Roman"/>
                <w:i/>
              </w:rPr>
            </w:pPr>
            <w:r w:rsidRPr="000F5470">
              <w:rPr>
                <w:rFonts w:ascii="Times New Roman" w:hAnsi="Times New Roman"/>
                <w:snapToGrid w:val="0"/>
              </w:rPr>
              <w:t xml:space="preserve">использования методик системного и критического анализа проблемных ситуаций в </w:t>
            </w:r>
            <w:proofErr w:type="spellStart"/>
            <w:r w:rsidRPr="000F5470">
              <w:rPr>
                <w:rFonts w:ascii="Times New Roman" w:hAnsi="Times New Roman"/>
                <w:snapToGrid w:val="0"/>
              </w:rPr>
              <w:t>техносферной</w:t>
            </w:r>
            <w:proofErr w:type="spellEnd"/>
            <w:r w:rsidRPr="000F5470">
              <w:rPr>
                <w:rFonts w:ascii="Times New Roman" w:hAnsi="Times New Roman"/>
                <w:snapToGrid w:val="0"/>
              </w:rPr>
              <w:t xml:space="preserve"> безопасности.</w:t>
            </w:r>
          </w:p>
        </w:tc>
      </w:tr>
      <w:tr w:rsidR="000F5470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470" w:rsidRPr="000F5470" w:rsidRDefault="000F5470" w:rsidP="00455DA2">
            <w:pPr>
              <w:jc w:val="both"/>
              <w:rPr>
                <w:b/>
                <w:snapToGrid w:val="0"/>
                <w:sz w:val="22"/>
              </w:rPr>
            </w:pPr>
            <w:r w:rsidRPr="000F5470">
              <w:rPr>
                <w:b/>
                <w:snapToGrid w:val="0"/>
                <w:sz w:val="22"/>
              </w:rPr>
              <w:t>УК-1.3.2. Владеет</w:t>
            </w:r>
            <w:r w:rsidRPr="00B47B68">
              <w:rPr>
                <w:snapToGrid w:val="0"/>
                <w:sz w:val="22"/>
              </w:rPr>
              <w:t xml:space="preserve"> методиками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470" w:rsidRPr="00567A68" w:rsidRDefault="000F5470" w:rsidP="000F5470">
            <w:pPr>
              <w:ind w:left="248" w:hanging="248"/>
              <w:jc w:val="both"/>
              <w:rPr>
                <w:i/>
              </w:rPr>
            </w:pPr>
            <w:r w:rsidRPr="00567A68">
              <w:rPr>
                <w:i/>
              </w:rPr>
              <w:t>Обучающийся имеет опыт деятельности (имеет навыки)</w:t>
            </w:r>
            <w:r>
              <w:rPr>
                <w:i/>
              </w:rPr>
              <w:t>:</w:t>
            </w:r>
          </w:p>
          <w:p w:rsidR="000F5470" w:rsidRPr="000F5470" w:rsidRDefault="000F5470" w:rsidP="000F5470">
            <w:pPr>
              <w:pStyle w:val="aff3"/>
              <w:numPr>
                <w:ilvl w:val="0"/>
                <w:numId w:val="44"/>
              </w:numPr>
              <w:ind w:left="317" w:hanging="284"/>
              <w:rPr>
                <w:rFonts w:ascii="Times New Roman" w:hAnsi="Times New Roman"/>
                <w:i/>
              </w:rPr>
            </w:pPr>
            <w:r w:rsidRPr="000F5470">
              <w:rPr>
                <w:rFonts w:ascii="Times New Roman" w:hAnsi="Times New Roman"/>
                <w:snapToGrid w:val="0"/>
              </w:rPr>
              <w:t xml:space="preserve">применения методик постановки цели, определения способов ее достижения, разработки стратегий действий </w:t>
            </w:r>
            <w:r w:rsidR="00FE3B1C">
              <w:rPr>
                <w:rFonts w:ascii="Times New Roman" w:hAnsi="Times New Roman"/>
                <w:snapToGrid w:val="0"/>
              </w:rPr>
              <w:t xml:space="preserve">в </w:t>
            </w:r>
            <w:r w:rsidRPr="000F5470">
              <w:rPr>
                <w:rFonts w:ascii="Times New Roman" w:hAnsi="Times New Roman"/>
                <w:snapToGrid w:val="0"/>
              </w:rPr>
              <w:t>области охраны окружающей среды.</w:t>
            </w:r>
          </w:p>
        </w:tc>
      </w:tr>
      <w:tr w:rsidR="00455DA2" w:rsidRPr="00455DA2" w:rsidTr="007F163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center"/>
              <w:rPr>
                <w:i/>
              </w:rPr>
            </w:pPr>
            <w:r w:rsidRPr="00455DA2">
              <w:rPr>
                <w:b/>
                <w:bCs/>
                <w:snapToGrid w:val="0"/>
              </w:rPr>
              <w:t xml:space="preserve">ОПК-1. </w:t>
            </w:r>
            <w:proofErr w:type="gramStart"/>
            <w:r w:rsidRPr="00455DA2">
              <w:rPr>
                <w:b/>
                <w:bCs/>
                <w:snapToGrid w:val="0"/>
              </w:rPr>
              <w:t>Способен</w:t>
            </w:r>
            <w:proofErr w:type="gramEnd"/>
            <w:r w:rsidRPr="00455DA2">
              <w:rPr>
                <w:b/>
                <w:bCs/>
                <w:snapToGrid w:val="0"/>
              </w:rPr>
              <w:t xml:space="preserve"> самостоятельно </w:t>
            </w:r>
            <w:r w:rsidR="00567A68">
              <w:rPr>
                <w:b/>
                <w:bCs/>
                <w:snapToGrid w:val="0"/>
              </w:rPr>
              <w:t xml:space="preserve">приобретать, структурировать и </w:t>
            </w:r>
            <w:r w:rsidRPr="00455DA2">
              <w:rPr>
                <w:b/>
                <w:bCs/>
                <w:snapToGrid w:val="0"/>
              </w:rPr>
              <w:t xml:space="preserve">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455DA2">
              <w:rPr>
                <w:b/>
                <w:bCs/>
                <w:snapToGrid w:val="0"/>
              </w:rPr>
              <w:t>техносферной</w:t>
            </w:r>
            <w:proofErr w:type="spellEnd"/>
            <w:r w:rsidRPr="00455DA2">
              <w:rPr>
                <w:b/>
                <w:bCs/>
                <w:snapToGrid w:val="0"/>
              </w:rPr>
              <w:t xml:space="preserve"> безопасности, решать сложные и проблемные вопросы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t>ОПК-1.1.1. Знает</w:t>
            </w:r>
            <w:r w:rsidRPr="00455DA2">
              <w:rPr>
                <w:snapToGrid w:val="0"/>
                <w:color w:val="0D0D0D" w:themeColor="text1" w:themeTint="F2"/>
              </w:rPr>
              <w:t xml:space="preserve"> методы са</w:t>
            </w:r>
            <w:r w:rsidR="00567A68">
              <w:rPr>
                <w:snapToGrid w:val="0"/>
              </w:rPr>
              <w:t>мостоятельного приобре</w:t>
            </w:r>
            <w:r>
              <w:rPr>
                <w:snapToGrid w:val="0"/>
              </w:rPr>
              <w:t>те</w:t>
            </w:r>
            <w:r w:rsidRPr="00455DA2">
              <w:rPr>
                <w:snapToGrid w:val="0"/>
              </w:rPr>
              <w:t xml:space="preserve">ния, структурирования и  применения математических, </w:t>
            </w:r>
            <w:proofErr w:type="gramStart"/>
            <w:r w:rsidRPr="00455DA2">
              <w:rPr>
                <w:snapToGrid w:val="0"/>
              </w:rPr>
              <w:t>естественно-научных</w:t>
            </w:r>
            <w:proofErr w:type="gramEnd"/>
            <w:r>
              <w:rPr>
                <w:snapToGrid w:val="0"/>
              </w:rPr>
              <w:t>, социально-экономических и про</w:t>
            </w:r>
            <w:r w:rsidRPr="00455DA2">
              <w:rPr>
                <w:snapToGrid w:val="0"/>
              </w:rPr>
              <w:t>фессиональных зна</w:t>
            </w:r>
            <w:r w:rsidR="00567A68">
              <w:rPr>
                <w:snapToGrid w:val="0"/>
              </w:rPr>
              <w:t xml:space="preserve">ний в области </w:t>
            </w:r>
            <w:proofErr w:type="spellStart"/>
            <w:r w:rsidR="00567A68">
              <w:rPr>
                <w:snapToGrid w:val="0"/>
              </w:rPr>
              <w:t>техносферной</w:t>
            </w:r>
            <w:proofErr w:type="spellEnd"/>
            <w:r w:rsidR="00567A68">
              <w:rPr>
                <w:snapToGrid w:val="0"/>
              </w:rPr>
              <w:t xml:space="preserve"> безо</w:t>
            </w:r>
            <w:r w:rsidRPr="00455DA2">
              <w:rPr>
                <w:snapToGrid w:val="0"/>
              </w:rPr>
              <w:t>пасности, решения сложных и проблемных вопросов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567A68">
            <w:pPr>
              <w:ind w:left="248" w:hanging="248"/>
              <w:jc w:val="both"/>
              <w:rPr>
                <w:i/>
              </w:rPr>
            </w:pPr>
            <w:proofErr w:type="gramStart"/>
            <w:r w:rsidRPr="00567A68">
              <w:rPr>
                <w:i/>
              </w:rPr>
              <w:t>Обучающийся</w:t>
            </w:r>
            <w:proofErr w:type="gramEnd"/>
            <w:r w:rsidRPr="00567A68">
              <w:rPr>
                <w:i/>
              </w:rPr>
              <w:t xml:space="preserve"> знает:</w:t>
            </w:r>
          </w:p>
          <w:p w:rsidR="00455DA2" w:rsidRPr="00567A68" w:rsidRDefault="00567A68" w:rsidP="00567A68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основные методы и принципы са</w:t>
            </w: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мостоятельного приобретения, структурирования и применения математических, </w:t>
            </w:r>
            <w:proofErr w:type="gramStart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естественно-научных</w:t>
            </w:r>
            <w:proofErr w:type="gramEnd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решения сложных и проблемных вопросов </w:t>
            </w:r>
            <w:r w:rsidRPr="00567A68">
              <w:rPr>
                <w:rFonts w:ascii="Times New Roman" w:hAnsi="Times New Roman"/>
                <w:sz w:val="24"/>
                <w:szCs w:val="24"/>
              </w:rPr>
              <w:t>в области охраны окружающей среды.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t>ОПК-1.2.1. Умеет</w:t>
            </w:r>
            <w:r w:rsidRPr="00455DA2">
              <w:rPr>
                <w:snapToGrid w:val="0"/>
                <w:color w:val="0D0D0D" w:themeColor="text1" w:themeTint="F2"/>
              </w:rPr>
              <w:t xml:space="preserve"> </w:t>
            </w:r>
            <w:r w:rsidRPr="00455DA2">
              <w:rPr>
                <w:snapToGrid w:val="0"/>
              </w:rPr>
              <w:t>самостоятельно п</w:t>
            </w:r>
            <w:r w:rsidR="00567A68">
              <w:rPr>
                <w:snapToGrid w:val="0"/>
              </w:rPr>
              <w:t>риобретать, струк</w:t>
            </w:r>
            <w:r w:rsidR="00567A68">
              <w:rPr>
                <w:snapToGrid w:val="0"/>
              </w:rPr>
              <w:softHyphen/>
              <w:t xml:space="preserve">турировать и </w:t>
            </w:r>
            <w:r w:rsidRPr="00455DA2">
              <w:rPr>
                <w:snapToGrid w:val="0"/>
              </w:rPr>
              <w:t xml:space="preserve">применять математические, </w:t>
            </w:r>
            <w:proofErr w:type="gramStart"/>
            <w:r w:rsidRPr="00455DA2">
              <w:rPr>
                <w:snapToGrid w:val="0"/>
              </w:rPr>
              <w:t>естественно-научные</w:t>
            </w:r>
            <w:proofErr w:type="gramEnd"/>
            <w:r w:rsidRPr="00455DA2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455DA2">
              <w:rPr>
                <w:snapToGrid w:val="0"/>
              </w:rPr>
              <w:t>техносферной</w:t>
            </w:r>
            <w:proofErr w:type="spellEnd"/>
            <w:r w:rsidRPr="00455DA2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567A68">
            <w:pPr>
              <w:ind w:left="248" w:hanging="248"/>
              <w:jc w:val="both"/>
              <w:rPr>
                <w:i/>
              </w:rPr>
            </w:pPr>
            <w:r w:rsidRPr="00567A68">
              <w:rPr>
                <w:i/>
              </w:rPr>
              <w:t>Обучающийся умеет:</w:t>
            </w:r>
          </w:p>
          <w:p w:rsidR="00455DA2" w:rsidRPr="00567A68" w:rsidRDefault="00567A68" w:rsidP="00567A68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самостоятельно приобретать, струк</w:t>
            </w: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 xml:space="preserve">турировать и применять математические, </w:t>
            </w:r>
            <w:proofErr w:type="gramStart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безопасности, решать сложные и проблемные вопросы в области защиты окружающей среды</w:t>
            </w:r>
          </w:p>
        </w:tc>
      </w:tr>
      <w:tr w:rsidR="00455DA2" w:rsidRPr="00455DA2" w:rsidTr="007F163F">
        <w:trPr>
          <w:trHeight w:val="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lastRenderedPageBreak/>
              <w:t>ОПК-1.3.1. Владеет</w:t>
            </w:r>
            <w:r w:rsidRPr="00455DA2">
              <w:rPr>
                <w:snapToGrid w:val="0"/>
                <w:color w:val="0D0D0D" w:themeColor="text1" w:themeTint="F2"/>
              </w:rPr>
              <w:t xml:space="preserve"> способностью </w:t>
            </w:r>
            <w:r w:rsidRPr="00455DA2">
              <w:rPr>
                <w:snapToGrid w:val="0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455DA2">
              <w:rPr>
                <w:snapToGrid w:val="0"/>
              </w:rPr>
              <w:t>естеств</w:t>
            </w:r>
            <w:r>
              <w:rPr>
                <w:snapToGrid w:val="0"/>
              </w:rPr>
              <w:t>енно-научные</w:t>
            </w:r>
            <w:proofErr w:type="gramEnd"/>
            <w:r>
              <w:rPr>
                <w:snapToGrid w:val="0"/>
              </w:rPr>
              <w:t>, социально-экономи</w:t>
            </w:r>
            <w:r w:rsidRPr="00455DA2">
              <w:rPr>
                <w:snapToGrid w:val="0"/>
              </w:rPr>
              <w:t>ческие и професси</w:t>
            </w:r>
            <w:r>
              <w:rPr>
                <w:snapToGrid w:val="0"/>
              </w:rPr>
              <w:t xml:space="preserve">ональные знания в области </w:t>
            </w:r>
            <w:proofErr w:type="spellStart"/>
            <w:r>
              <w:rPr>
                <w:snapToGrid w:val="0"/>
              </w:rPr>
              <w:t>техно</w:t>
            </w:r>
            <w:r w:rsidRPr="00455DA2">
              <w:rPr>
                <w:snapToGrid w:val="0"/>
              </w:rPr>
              <w:t>сферной</w:t>
            </w:r>
            <w:proofErr w:type="spellEnd"/>
            <w:r w:rsidR="00567A68">
              <w:rPr>
                <w:snapToGrid w:val="0"/>
              </w:rPr>
              <w:t xml:space="preserve"> безопасности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567A68" w:rsidRDefault="00455DA2" w:rsidP="00567A68">
            <w:pPr>
              <w:ind w:left="248" w:hanging="248"/>
              <w:jc w:val="both"/>
              <w:rPr>
                <w:i/>
              </w:rPr>
            </w:pPr>
            <w:r w:rsidRPr="00567A68">
              <w:rPr>
                <w:i/>
              </w:rPr>
              <w:t>Обучающийся имеет опыт деятельности (имеет навыки)</w:t>
            </w:r>
            <w:r w:rsidR="003C0B91">
              <w:rPr>
                <w:i/>
              </w:rPr>
              <w:t>:</w:t>
            </w:r>
          </w:p>
          <w:p w:rsidR="00455DA2" w:rsidRPr="00567A68" w:rsidRDefault="00567A68" w:rsidP="00567A68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567A68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способностью </w:t>
            </w:r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самостоятельно приобретать, структурировать и применять математические, </w:t>
            </w:r>
            <w:proofErr w:type="gramStart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естественно-научные</w:t>
            </w:r>
            <w:proofErr w:type="gramEnd"/>
            <w:r w:rsidRPr="00567A68">
              <w:rPr>
                <w:rFonts w:ascii="Times New Roman" w:hAnsi="Times New Roman"/>
                <w:snapToGrid w:val="0"/>
                <w:sz w:val="24"/>
                <w:szCs w:val="24"/>
              </w:rPr>
              <w:t>, социально-экономические и профессиональные знания в области защиты окружающей среды</w:t>
            </w:r>
          </w:p>
        </w:tc>
      </w:tr>
      <w:tr w:rsidR="00455DA2" w:rsidRPr="00455DA2" w:rsidTr="007F163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ind w:left="30"/>
              <w:jc w:val="center"/>
              <w:rPr>
                <w:i/>
              </w:rPr>
            </w:pPr>
            <w:r w:rsidRPr="00455DA2">
              <w:rPr>
                <w:b/>
                <w:bCs/>
                <w:snapToGrid w:val="0"/>
              </w:rPr>
              <w:t xml:space="preserve">ОПК-3. </w:t>
            </w:r>
            <w:proofErr w:type="gramStart"/>
            <w:r w:rsidRPr="00455DA2">
              <w:rPr>
                <w:b/>
                <w:bCs/>
                <w:snapToGrid w:val="0"/>
              </w:rPr>
              <w:t>Способен</w:t>
            </w:r>
            <w:proofErr w:type="gramEnd"/>
            <w:r w:rsidRPr="00455DA2">
              <w:rPr>
                <w:b/>
                <w:bCs/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455DA2">
              <w:rPr>
                <w:b/>
                <w:bCs/>
                <w:snapToGrid w:val="0"/>
              </w:rPr>
              <w:t>техносферной</w:t>
            </w:r>
            <w:proofErr w:type="spellEnd"/>
            <w:r w:rsidRPr="00455DA2">
              <w:rPr>
                <w:b/>
                <w:bCs/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t>ОПК-3.1.1. Знает</w:t>
            </w:r>
            <w:r w:rsidRPr="00455DA2">
              <w:rPr>
                <w:snapToGrid w:val="0"/>
                <w:color w:val="0D0D0D" w:themeColor="text1" w:themeTint="F2"/>
              </w:rPr>
              <w:t xml:space="preserve">, как </w:t>
            </w:r>
            <w:r>
              <w:rPr>
                <w:snapToGrid w:val="0"/>
              </w:rPr>
              <w:t>представлять итоги профессио</w:t>
            </w:r>
            <w:r w:rsidRPr="00455DA2">
              <w:rPr>
                <w:snapToGrid w:val="0"/>
              </w:rPr>
              <w:t>нальной деятельности</w:t>
            </w:r>
            <w:r w:rsidR="003131E5">
              <w:rPr>
                <w:snapToGrid w:val="0"/>
              </w:rPr>
              <w:t xml:space="preserve"> в области </w:t>
            </w:r>
            <w:proofErr w:type="spellStart"/>
            <w:r w:rsidR="003131E5">
              <w:rPr>
                <w:snapToGrid w:val="0"/>
              </w:rPr>
              <w:t>техносферной</w:t>
            </w:r>
            <w:proofErr w:type="spellEnd"/>
            <w:r w:rsidR="003131E5">
              <w:rPr>
                <w:snapToGrid w:val="0"/>
              </w:rPr>
              <w:t xml:space="preserve"> безопас</w:t>
            </w:r>
            <w:r w:rsidRPr="00455DA2">
              <w:rPr>
                <w:snapToGrid w:val="0"/>
              </w:rPr>
              <w:t>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3131E5" w:rsidRDefault="00455DA2" w:rsidP="003131E5">
            <w:pPr>
              <w:ind w:left="248" w:hanging="248"/>
              <w:jc w:val="both"/>
              <w:rPr>
                <w:i/>
              </w:rPr>
            </w:pPr>
            <w:proofErr w:type="gramStart"/>
            <w:r w:rsidRPr="003131E5">
              <w:rPr>
                <w:i/>
              </w:rPr>
              <w:t>Обучающийся</w:t>
            </w:r>
            <w:proofErr w:type="gramEnd"/>
            <w:r w:rsidRPr="003131E5">
              <w:rPr>
                <w:i/>
              </w:rPr>
              <w:t xml:space="preserve"> знает:</w:t>
            </w:r>
          </w:p>
          <w:p w:rsidR="00455DA2" w:rsidRPr="003131E5" w:rsidRDefault="003131E5" w:rsidP="003131E5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основные принципы представления итогов профессиональной деятельности в области </w:t>
            </w:r>
            <w:proofErr w:type="spellStart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требованиями.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t>ОПК-3.2.1. Умеет</w:t>
            </w:r>
            <w:r w:rsidRPr="00455DA2">
              <w:rPr>
                <w:snapToGrid w:val="0"/>
                <w:color w:val="0D0D0D" w:themeColor="text1" w:themeTint="F2"/>
              </w:rPr>
              <w:t xml:space="preserve"> </w:t>
            </w:r>
            <w:r w:rsidRPr="00455DA2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455DA2">
              <w:rPr>
                <w:snapToGrid w:val="0"/>
              </w:rPr>
              <w:t>техносферной</w:t>
            </w:r>
            <w:proofErr w:type="spellEnd"/>
            <w:r w:rsidRPr="00455DA2">
              <w:rPr>
                <w:snapToGrid w:val="0"/>
              </w:rPr>
              <w:t xml:space="preserve"> безопасности в виде отчетов, рефератов,</w:t>
            </w:r>
            <w:r>
              <w:rPr>
                <w:snapToGrid w:val="0"/>
              </w:rPr>
              <w:t xml:space="preserve"> статей, заявок на выдачу патен</w:t>
            </w:r>
            <w:r w:rsidRPr="00455DA2">
              <w:rPr>
                <w:snapToGrid w:val="0"/>
              </w:rPr>
              <w:t>тов, оформленных в соответствии с предъявляемыми требованиями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3131E5" w:rsidRDefault="00455DA2" w:rsidP="003131E5">
            <w:pPr>
              <w:ind w:left="248" w:hanging="248"/>
              <w:jc w:val="both"/>
              <w:rPr>
                <w:i/>
              </w:rPr>
            </w:pPr>
            <w:r w:rsidRPr="003131E5">
              <w:rPr>
                <w:i/>
              </w:rPr>
              <w:t>Обучающийся умеет:</w:t>
            </w:r>
          </w:p>
          <w:p w:rsidR="00455DA2" w:rsidRPr="003131E5" w:rsidRDefault="003131E5" w:rsidP="003131E5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требованиями.</w:t>
            </w:r>
          </w:p>
        </w:tc>
      </w:tr>
      <w:tr w:rsidR="00455DA2" w:rsidRPr="00455DA2" w:rsidTr="007F163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A2" w:rsidRPr="00455DA2" w:rsidRDefault="00455DA2" w:rsidP="00455DA2">
            <w:pPr>
              <w:jc w:val="both"/>
              <w:rPr>
                <w:i/>
                <w:iCs/>
              </w:rPr>
            </w:pPr>
            <w:r w:rsidRPr="00455DA2">
              <w:rPr>
                <w:b/>
                <w:snapToGrid w:val="0"/>
                <w:color w:val="0D0D0D" w:themeColor="text1" w:themeTint="F2"/>
              </w:rPr>
              <w:t>ОПК-3.3.1. Владеет</w:t>
            </w:r>
            <w:r w:rsidRPr="00455DA2">
              <w:rPr>
                <w:snapToGrid w:val="0"/>
                <w:color w:val="0D0D0D" w:themeColor="text1" w:themeTint="F2"/>
              </w:rPr>
              <w:t xml:space="preserve"> навыками </w:t>
            </w:r>
            <w:r w:rsidRPr="00455DA2">
              <w:rPr>
                <w:snapToGrid w:val="0"/>
              </w:rPr>
              <w:t>представлять итоги профессионально</w:t>
            </w:r>
            <w:r>
              <w:rPr>
                <w:snapToGrid w:val="0"/>
              </w:rPr>
              <w:t xml:space="preserve">й деятельности в области </w:t>
            </w:r>
            <w:proofErr w:type="spellStart"/>
            <w:r>
              <w:rPr>
                <w:snapToGrid w:val="0"/>
              </w:rPr>
              <w:t>технос</w:t>
            </w:r>
            <w:r w:rsidRPr="00455DA2">
              <w:rPr>
                <w:snapToGrid w:val="0"/>
              </w:rPr>
              <w:t>ферной</w:t>
            </w:r>
            <w:proofErr w:type="spellEnd"/>
            <w:r w:rsidRPr="00455DA2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A2" w:rsidRPr="003131E5" w:rsidRDefault="00455DA2" w:rsidP="003131E5">
            <w:pPr>
              <w:ind w:left="248" w:hanging="248"/>
              <w:jc w:val="both"/>
              <w:rPr>
                <w:i/>
              </w:rPr>
            </w:pPr>
            <w:r w:rsidRPr="003131E5">
              <w:rPr>
                <w:i/>
              </w:rPr>
              <w:t>Обучающийся имеет опыт деятельности (имеет навыки)</w:t>
            </w:r>
            <w:r w:rsidR="003C0B91">
              <w:rPr>
                <w:i/>
              </w:rPr>
              <w:t>:</w:t>
            </w:r>
          </w:p>
          <w:p w:rsidR="00455DA2" w:rsidRPr="003131E5" w:rsidRDefault="003131E5" w:rsidP="003131E5">
            <w:pPr>
              <w:pStyle w:val="aff3"/>
              <w:numPr>
                <w:ilvl w:val="0"/>
                <w:numId w:val="41"/>
              </w:numPr>
              <w:ind w:left="248" w:hanging="248"/>
              <w:rPr>
                <w:rFonts w:ascii="Times New Roman" w:hAnsi="Times New Roman"/>
                <w:i/>
                <w:sz w:val="24"/>
                <w:szCs w:val="24"/>
              </w:rPr>
            </w:pPr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>техносферной</w:t>
            </w:r>
            <w:proofErr w:type="spellEnd"/>
            <w:r w:rsidRPr="003131E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требованиями.</w:t>
            </w:r>
          </w:p>
        </w:tc>
      </w:tr>
    </w:tbl>
    <w:p w:rsidR="00407F04" w:rsidRDefault="00407F04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4D36F9" w:rsidRDefault="00615C6D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  <w:r w:rsidRPr="004D36F9">
        <w:rPr>
          <w:b/>
          <w:bCs/>
          <w:sz w:val="28"/>
          <w:szCs w:val="28"/>
        </w:rPr>
        <w:lastRenderedPageBreak/>
        <w:t>3. Место практики в структуре основной профессиональной образовательной программы</w:t>
      </w:r>
    </w:p>
    <w:p w:rsidR="00C11765" w:rsidRPr="004D36F9" w:rsidRDefault="00615C6D" w:rsidP="00C11765">
      <w:pPr>
        <w:ind w:firstLine="851"/>
        <w:jc w:val="both"/>
        <w:rPr>
          <w:i/>
          <w:sz w:val="28"/>
          <w:szCs w:val="28"/>
        </w:rPr>
      </w:pPr>
      <w:r w:rsidRPr="004D36F9">
        <w:rPr>
          <w:sz w:val="28"/>
          <w:szCs w:val="28"/>
        </w:rPr>
        <w:t xml:space="preserve">Практика </w:t>
      </w:r>
      <w:r w:rsidR="00C73759" w:rsidRPr="00C73759">
        <w:rPr>
          <w:sz w:val="28"/>
          <w:szCs w:val="28"/>
        </w:rPr>
        <w:t>«Научно-исследовательская работа (получение первичных навыков научно-исследовательской работы)»</w:t>
      </w:r>
      <w:r w:rsidR="00C73759">
        <w:rPr>
          <w:i/>
          <w:sz w:val="28"/>
          <w:szCs w:val="28"/>
        </w:rPr>
        <w:t xml:space="preserve"> </w:t>
      </w:r>
      <w:r w:rsidR="00C73759" w:rsidRPr="00C73759">
        <w:rPr>
          <w:sz w:val="28"/>
          <w:szCs w:val="28"/>
        </w:rPr>
        <w:t>(Б</w:t>
      </w:r>
      <w:proofErr w:type="gramStart"/>
      <w:r w:rsidR="00C73759" w:rsidRPr="00C73759">
        <w:rPr>
          <w:sz w:val="28"/>
          <w:szCs w:val="28"/>
        </w:rPr>
        <w:t>2</w:t>
      </w:r>
      <w:proofErr w:type="gramEnd"/>
      <w:r w:rsidR="00C73759" w:rsidRPr="00C73759">
        <w:rPr>
          <w:sz w:val="28"/>
          <w:szCs w:val="28"/>
        </w:rPr>
        <w:t>.У.О.1)</w:t>
      </w:r>
      <w:r w:rsidR="00C73759" w:rsidRPr="008E1BF9">
        <w:rPr>
          <w:i/>
          <w:sz w:val="28"/>
          <w:szCs w:val="28"/>
        </w:rPr>
        <w:t xml:space="preserve"> </w:t>
      </w:r>
      <w:r w:rsidRPr="004D36F9">
        <w:rPr>
          <w:sz w:val="28"/>
          <w:szCs w:val="28"/>
        </w:rPr>
        <w:t>относится к обязательной части</w:t>
      </w:r>
      <w:r w:rsidR="00C73759">
        <w:rPr>
          <w:sz w:val="28"/>
          <w:szCs w:val="28"/>
        </w:rPr>
        <w:t xml:space="preserve"> </w:t>
      </w:r>
      <w:r w:rsidRPr="004D36F9">
        <w:rPr>
          <w:sz w:val="28"/>
          <w:szCs w:val="28"/>
        </w:rPr>
        <w:t xml:space="preserve">Блока 2 </w:t>
      </w:r>
      <w:r w:rsidRPr="00C73759">
        <w:rPr>
          <w:sz w:val="28"/>
          <w:szCs w:val="28"/>
        </w:rPr>
        <w:t>«</w:t>
      </w:r>
      <w:r w:rsidR="00C73759" w:rsidRPr="00C73759">
        <w:rPr>
          <w:sz w:val="28"/>
          <w:szCs w:val="28"/>
        </w:rPr>
        <w:t>Практика</w:t>
      </w:r>
      <w:r w:rsidRPr="00C73759">
        <w:rPr>
          <w:sz w:val="28"/>
          <w:szCs w:val="28"/>
        </w:rPr>
        <w:t>»</w:t>
      </w:r>
      <w:r w:rsidRPr="004D36F9">
        <w:rPr>
          <w:sz w:val="28"/>
          <w:szCs w:val="28"/>
        </w:rPr>
        <w:t xml:space="preserve"> и является обязательной.</w:t>
      </w:r>
    </w:p>
    <w:p w:rsidR="00615C6D" w:rsidRPr="004D36F9" w:rsidRDefault="00615C6D" w:rsidP="00E96C4E">
      <w:pPr>
        <w:spacing w:before="240" w:after="120"/>
        <w:ind w:firstLine="851"/>
        <w:jc w:val="center"/>
        <w:rPr>
          <w:b/>
          <w:bCs/>
          <w:sz w:val="28"/>
          <w:szCs w:val="28"/>
        </w:rPr>
      </w:pPr>
      <w:r w:rsidRPr="004D36F9">
        <w:rPr>
          <w:b/>
          <w:bCs/>
          <w:sz w:val="28"/>
          <w:szCs w:val="28"/>
        </w:rPr>
        <w:t>4. Объем практики и ее продолжительность</w:t>
      </w:r>
    </w:p>
    <w:p w:rsidR="00615C6D" w:rsidRPr="00CB4F2C" w:rsidRDefault="00615C6D" w:rsidP="00485299">
      <w:pPr>
        <w:ind w:firstLine="851"/>
        <w:jc w:val="both"/>
        <w:rPr>
          <w:sz w:val="28"/>
          <w:szCs w:val="28"/>
        </w:rPr>
      </w:pPr>
      <w:r w:rsidRPr="00CB4F2C">
        <w:rPr>
          <w:sz w:val="28"/>
          <w:szCs w:val="28"/>
        </w:rPr>
        <w:t xml:space="preserve">Практика </w:t>
      </w:r>
      <w:r w:rsidR="00CB4F2C" w:rsidRPr="00CB4F2C">
        <w:rPr>
          <w:sz w:val="28"/>
          <w:szCs w:val="28"/>
        </w:rPr>
        <w:t>распределена в течение учебных занятий</w:t>
      </w:r>
      <w:r w:rsidR="00C73759" w:rsidRPr="00CB4F2C">
        <w:rPr>
          <w:sz w:val="28"/>
          <w:szCs w:val="28"/>
        </w:rPr>
        <w:t>.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328"/>
        <w:gridCol w:w="1134"/>
        <w:gridCol w:w="1006"/>
      </w:tblGrid>
      <w:tr w:rsidR="007D7FA6" w:rsidRPr="00E96C4E" w:rsidTr="007D7FA6">
        <w:trPr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  <w:r w:rsidRPr="003A337F">
              <w:rPr>
                <w:b/>
                <w:bCs/>
              </w:rPr>
              <w:t>Вид учебной работы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B5519D">
            <w:pPr>
              <w:tabs>
                <w:tab w:val="left" w:pos="851"/>
              </w:tabs>
              <w:jc w:val="center"/>
            </w:pPr>
            <w:r w:rsidRPr="003A337F">
              <w:rPr>
                <w:b/>
                <w:bCs/>
              </w:rPr>
              <w:t xml:space="preserve">Всего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407F04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</w:tr>
      <w:tr w:rsidR="007D7FA6" w:rsidRPr="00E96C4E" w:rsidTr="007D7FA6">
        <w:trPr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553A70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553A7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407F04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407F04" w:rsidP="00553A70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D7FA6" w:rsidRPr="00E96C4E" w:rsidTr="007D7FA6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553A70">
            <w:pPr>
              <w:tabs>
                <w:tab w:val="left" w:pos="851"/>
              </w:tabs>
            </w:pPr>
            <w:r w:rsidRPr="003A337F">
              <w:t xml:space="preserve">Общая трудоемкость: час / </w:t>
            </w:r>
            <w:proofErr w:type="spellStart"/>
            <w:r w:rsidRPr="003A337F">
              <w:t>з.е</w:t>
            </w:r>
            <w:proofErr w:type="spellEnd"/>
            <w:r w:rsidRPr="003A337F"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3A337F">
            <w:pPr>
              <w:tabs>
                <w:tab w:val="left" w:pos="851"/>
              </w:tabs>
              <w:jc w:val="center"/>
            </w:pPr>
            <w:r w:rsidRPr="003A337F">
              <w:t>360/</w:t>
            </w:r>
            <w:r w:rsidR="003A337F" w:rsidRPr="003A337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3A337F">
            <w:pPr>
              <w:tabs>
                <w:tab w:val="left" w:pos="851"/>
              </w:tabs>
              <w:jc w:val="center"/>
            </w:pPr>
            <w:r w:rsidRPr="003A337F">
              <w:t>212/</w:t>
            </w:r>
            <w:r w:rsidR="003A337F" w:rsidRPr="003A337F"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  <w:r w:rsidRPr="003A337F">
              <w:t>140/4</w:t>
            </w:r>
          </w:p>
        </w:tc>
      </w:tr>
      <w:tr w:rsidR="007D7FA6" w:rsidRPr="00E96C4E" w:rsidTr="007D7FA6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</w:pPr>
            <w:r w:rsidRPr="003A337F">
              <w:t>В том числе, форма контроля знаний, час.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  <w:proofErr w:type="gramStart"/>
            <w:r w:rsidRPr="003A337F">
              <w:t>З</w:t>
            </w:r>
            <w:proofErr w:type="gramEnd"/>
            <w:r w:rsidRPr="003A337F">
              <w:t>/4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  <w:proofErr w:type="gramStart"/>
            <w:r w:rsidRPr="003A337F">
              <w:t>З</w:t>
            </w:r>
            <w:proofErr w:type="gramEnd"/>
            <w:r w:rsidRPr="003A337F">
              <w:t>/4</w:t>
            </w:r>
          </w:p>
        </w:tc>
      </w:tr>
      <w:tr w:rsidR="007D7FA6" w:rsidRPr="00AC4CE6" w:rsidTr="007D7FA6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FA6" w:rsidRPr="003A337F" w:rsidRDefault="007D7FA6" w:rsidP="00D91458">
            <w:pPr>
              <w:tabs>
                <w:tab w:val="left" w:pos="851"/>
              </w:tabs>
            </w:pPr>
            <w:r w:rsidRPr="003A337F">
              <w:t>Продолжительность практики: недель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7D7FA6" w:rsidP="00553A70">
            <w:pPr>
              <w:tabs>
                <w:tab w:val="left" w:pos="851"/>
              </w:tabs>
              <w:jc w:val="center"/>
            </w:pPr>
            <w:r w:rsidRPr="003A337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3A337F" w:rsidP="00553A70">
            <w:pPr>
              <w:tabs>
                <w:tab w:val="left" w:pos="851"/>
              </w:tabs>
              <w:jc w:val="center"/>
            </w:pPr>
            <w:r w:rsidRPr="003A337F"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A6" w:rsidRPr="003A337F" w:rsidRDefault="003A337F" w:rsidP="00553A70">
            <w:pPr>
              <w:tabs>
                <w:tab w:val="left" w:pos="851"/>
              </w:tabs>
              <w:jc w:val="center"/>
            </w:pPr>
            <w:r w:rsidRPr="003A337F">
              <w:t>2</w:t>
            </w:r>
          </w:p>
        </w:tc>
      </w:tr>
    </w:tbl>
    <w:p w:rsidR="00CB4F2C" w:rsidRDefault="00CB4F2C" w:rsidP="007F163F">
      <w:pPr>
        <w:spacing w:after="120"/>
        <w:ind w:firstLine="142"/>
        <w:jc w:val="both"/>
        <w:rPr>
          <w:b/>
          <w:sz w:val="28"/>
          <w:szCs w:val="28"/>
        </w:rPr>
      </w:pPr>
      <w:r w:rsidRPr="00CB4F2C">
        <w:rPr>
          <w:i/>
        </w:rPr>
        <w:t>Примечания: «Форма контроля знаний» – зачет (</w:t>
      </w:r>
      <w:proofErr w:type="gramStart"/>
      <w:r w:rsidRPr="00CB4F2C">
        <w:rPr>
          <w:i/>
        </w:rPr>
        <w:t>З</w:t>
      </w:r>
      <w:proofErr w:type="gramEnd"/>
      <w:r w:rsidRPr="00CB4F2C">
        <w:rPr>
          <w:i/>
        </w:rPr>
        <w:t>, 4 час.)</w:t>
      </w:r>
    </w:p>
    <w:p w:rsidR="00407F04" w:rsidRDefault="00407F04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</w:p>
    <w:p w:rsidR="00615C6D" w:rsidRPr="00FB4A76" w:rsidRDefault="00615C6D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FB4A76">
        <w:rPr>
          <w:b/>
          <w:sz w:val="28"/>
          <w:szCs w:val="28"/>
        </w:rPr>
        <w:t xml:space="preserve">5. Содержание практики </w:t>
      </w:r>
    </w:p>
    <w:p w:rsidR="00615C6D" w:rsidRPr="00FB4A76" w:rsidRDefault="00485299" w:rsidP="004852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B4A76">
        <w:rPr>
          <w:bCs/>
          <w:sz w:val="28"/>
          <w:szCs w:val="28"/>
        </w:rPr>
        <w:t xml:space="preserve">Требования к содержанию практики, </w:t>
      </w:r>
      <w:r w:rsidRPr="00FB4A76">
        <w:rPr>
          <w:sz w:val="28"/>
          <w:szCs w:val="28"/>
        </w:rPr>
        <w:t xml:space="preserve">примерная тематика индивидуальных заданий представлены в </w:t>
      </w:r>
      <w:r w:rsidRPr="00FB4A76">
        <w:rPr>
          <w:bCs/>
          <w:sz w:val="28"/>
          <w:szCs w:val="28"/>
        </w:rPr>
        <w:t xml:space="preserve">Методических указаниях по </w:t>
      </w:r>
      <w:r w:rsidRPr="00FB4A76">
        <w:rPr>
          <w:sz w:val="28"/>
          <w:szCs w:val="28"/>
        </w:rPr>
        <w:t>прохождению</w:t>
      </w:r>
      <w:r w:rsidR="00E774C2" w:rsidRPr="00FB4A76">
        <w:rPr>
          <w:sz w:val="28"/>
          <w:szCs w:val="28"/>
        </w:rPr>
        <w:t xml:space="preserve"> </w:t>
      </w:r>
      <w:r w:rsidR="00B5519D" w:rsidRPr="00FB4A76">
        <w:rPr>
          <w:sz w:val="28"/>
          <w:szCs w:val="28"/>
        </w:rPr>
        <w:t>практик</w:t>
      </w:r>
      <w:r w:rsidR="00E774C2" w:rsidRPr="00FB4A76">
        <w:rPr>
          <w:sz w:val="28"/>
          <w:szCs w:val="28"/>
        </w:rPr>
        <w:t>и</w:t>
      </w:r>
      <w:r w:rsidR="00B5519D" w:rsidRPr="00FB4A76">
        <w:rPr>
          <w:sz w:val="28"/>
          <w:szCs w:val="28"/>
        </w:rPr>
        <w:t>.</w:t>
      </w:r>
    </w:p>
    <w:p w:rsidR="00407F04" w:rsidRDefault="00407F04" w:rsidP="00B5519D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FB4A76" w:rsidRDefault="00615C6D" w:rsidP="00B5519D">
      <w:pPr>
        <w:spacing w:before="120" w:after="120"/>
        <w:ind w:firstLine="851"/>
        <w:jc w:val="center"/>
        <w:rPr>
          <w:b/>
          <w:sz w:val="28"/>
          <w:szCs w:val="28"/>
        </w:rPr>
      </w:pPr>
      <w:r w:rsidRPr="00FB4A76">
        <w:rPr>
          <w:b/>
          <w:bCs/>
          <w:sz w:val="28"/>
          <w:szCs w:val="28"/>
        </w:rPr>
        <w:t>6. Ф</w:t>
      </w:r>
      <w:r w:rsidRPr="00FB4A76">
        <w:rPr>
          <w:b/>
          <w:sz w:val="28"/>
          <w:szCs w:val="28"/>
        </w:rPr>
        <w:t>ормы отчетности</w:t>
      </w:r>
    </w:p>
    <w:p w:rsidR="00615C6D" w:rsidRPr="00FB4A76" w:rsidRDefault="00615C6D" w:rsidP="00A10847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 xml:space="preserve">По итогам практики обучающимся составляется отчет с учетом </w:t>
      </w:r>
      <w:r w:rsidR="00485299" w:rsidRPr="00FB4A76">
        <w:rPr>
          <w:bCs/>
          <w:sz w:val="28"/>
          <w:szCs w:val="28"/>
        </w:rPr>
        <w:t xml:space="preserve">требований </w:t>
      </w:r>
      <w:r w:rsidRPr="00FB4A76">
        <w:rPr>
          <w:bCs/>
          <w:sz w:val="28"/>
          <w:szCs w:val="28"/>
        </w:rPr>
        <w:t>индивидуального задания, выданного руководителем практики от Университета.</w:t>
      </w:r>
    </w:p>
    <w:p w:rsidR="000F0BD0" w:rsidRPr="00FB4A76" w:rsidRDefault="00615C6D" w:rsidP="000F0BD0">
      <w:pPr>
        <w:ind w:firstLine="851"/>
        <w:jc w:val="both"/>
        <w:rPr>
          <w:i/>
          <w:sz w:val="28"/>
          <w:szCs w:val="28"/>
        </w:rPr>
      </w:pPr>
      <w:r w:rsidRPr="00FB4A76">
        <w:rPr>
          <w:sz w:val="28"/>
          <w:szCs w:val="28"/>
        </w:rPr>
        <w:t>Структура отчета по практике</w:t>
      </w:r>
      <w:r w:rsidR="005B13ED" w:rsidRPr="00FB4A76">
        <w:rPr>
          <w:sz w:val="28"/>
          <w:szCs w:val="28"/>
        </w:rPr>
        <w:t>, требования к оформлению</w:t>
      </w:r>
      <w:r w:rsidR="00B26222" w:rsidRPr="00FB4A76">
        <w:rPr>
          <w:sz w:val="28"/>
          <w:szCs w:val="28"/>
        </w:rPr>
        <w:t xml:space="preserve"> и процедуре защиты приведены в</w:t>
      </w:r>
      <w:r w:rsidR="005B13ED" w:rsidRPr="00FB4A76">
        <w:rPr>
          <w:sz w:val="28"/>
          <w:szCs w:val="28"/>
        </w:rPr>
        <w:t xml:space="preserve"> </w:t>
      </w:r>
      <w:r w:rsidR="00B5519D" w:rsidRPr="00FB4A76">
        <w:rPr>
          <w:sz w:val="28"/>
          <w:szCs w:val="28"/>
        </w:rPr>
        <w:t>Методических указаниях по</w:t>
      </w:r>
      <w:r w:rsidR="00E774C2" w:rsidRPr="00FB4A76">
        <w:rPr>
          <w:sz w:val="28"/>
          <w:szCs w:val="28"/>
        </w:rPr>
        <w:t xml:space="preserve"> </w:t>
      </w:r>
      <w:r w:rsidR="00B26222" w:rsidRPr="00FB4A76">
        <w:rPr>
          <w:sz w:val="28"/>
          <w:szCs w:val="28"/>
        </w:rPr>
        <w:t>прохождению практики</w:t>
      </w:r>
      <w:r w:rsidR="00B5519D" w:rsidRPr="00FB4A76">
        <w:rPr>
          <w:sz w:val="28"/>
          <w:szCs w:val="28"/>
        </w:rPr>
        <w:t>.</w:t>
      </w:r>
    </w:p>
    <w:p w:rsidR="00407F04" w:rsidRDefault="00407F04" w:rsidP="009D5015">
      <w:pPr>
        <w:spacing w:before="240"/>
        <w:ind w:firstLine="851"/>
        <w:jc w:val="center"/>
        <w:rPr>
          <w:b/>
          <w:bCs/>
          <w:sz w:val="28"/>
          <w:szCs w:val="28"/>
        </w:rPr>
      </w:pPr>
    </w:p>
    <w:p w:rsidR="00615C6D" w:rsidRPr="00FB4A76" w:rsidRDefault="009D5015" w:rsidP="009D5015">
      <w:pPr>
        <w:spacing w:before="240"/>
        <w:ind w:firstLine="851"/>
        <w:jc w:val="center"/>
        <w:rPr>
          <w:b/>
          <w:bCs/>
          <w:sz w:val="28"/>
          <w:szCs w:val="28"/>
        </w:rPr>
      </w:pPr>
      <w:r w:rsidRPr="00FB4A76">
        <w:rPr>
          <w:b/>
          <w:bCs/>
          <w:sz w:val="28"/>
          <w:szCs w:val="28"/>
        </w:rPr>
        <w:t xml:space="preserve">7. </w:t>
      </w:r>
      <w:r w:rsidR="00EE1603" w:rsidRPr="00FB4A76">
        <w:rPr>
          <w:b/>
          <w:bCs/>
          <w:sz w:val="28"/>
          <w:szCs w:val="28"/>
        </w:rPr>
        <w:t>Оценочные</w:t>
      </w:r>
      <w:r w:rsidR="00615C6D" w:rsidRPr="00FB4A76">
        <w:rPr>
          <w:b/>
          <w:bCs/>
          <w:sz w:val="28"/>
          <w:szCs w:val="28"/>
        </w:rPr>
        <w:t xml:space="preserve"> </w:t>
      </w:r>
      <w:r w:rsidR="00031FF2" w:rsidRPr="00FB4A76">
        <w:rPr>
          <w:b/>
          <w:bCs/>
          <w:sz w:val="28"/>
          <w:szCs w:val="28"/>
        </w:rPr>
        <w:t>материалы</w:t>
      </w:r>
      <w:r w:rsidR="00615C6D" w:rsidRPr="00FB4A76">
        <w:rPr>
          <w:b/>
          <w:bCs/>
          <w:sz w:val="28"/>
          <w:szCs w:val="28"/>
        </w:rPr>
        <w:t xml:space="preserve"> для проведения промежуточной аттестации </w:t>
      </w:r>
      <w:proofErr w:type="gramStart"/>
      <w:r w:rsidR="00615C6D" w:rsidRPr="00FB4A76">
        <w:rPr>
          <w:b/>
          <w:bCs/>
          <w:sz w:val="28"/>
          <w:szCs w:val="28"/>
        </w:rPr>
        <w:t>обучающихся</w:t>
      </w:r>
      <w:proofErr w:type="gramEnd"/>
      <w:r w:rsidR="00615C6D" w:rsidRPr="00FB4A76">
        <w:rPr>
          <w:b/>
          <w:bCs/>
          <w:sz w:val="28"/>
          <w:szCs w:val="28"/>
        </w:rPr>
        <w:t xml:space="preserve"> по практике</w:t>
      </w:r>
    </w:p>
    <w:p w:rsidR="00615C6D" w:rsidRPr="00FB4A76" w:rsidRDefault="00EE1603" w:rsidP="003E75C1">
      <w:pPr>
        <w:ind w:firstLine="851"/>
        <w:jc w:val="both"/>
        <w:rPr>
          <w:bCs/>
          <w:iCs/>
          <w:sz w:val="28"/>
          <w:szCs w:val="28"/>
        </w:rPr>
      </w:pPr>
      <w:r w:rsidRPr="00FB4A76">
        <w:rPr>
          <w:bCs/>
          <w:sz w:val="28"/>
          <w:szCs w:val="28"/>
        </w:rPr>
        <w:t xml:space="preserve">Оценочные </w:t>
      </w:r>
      <w:r w:rsidR="00C86B36" w:rsidRPr="00FB4A76">
        <w:rPr>
          <w:bCs/>
          <w:sz w:val="28"/>
          <w:szCs w:val="28"/>
        </w:rPr>
        <w:t>материалы</w:t>
      </w:r>
      <w:r w:rsidR="00615C6D" w:rsidRPr="00FB4A76">
        <w:rPr>
          <w:bCs/>
          <w:sz w:val="28"/>
          <w:szCs w:val="28"/>
        </w:rPr>
        <w:t xml:space="preserve"> по практике явля</w:t>
      </w:r>
      <w:r w:rsidR="009D5015" w:rsidRPr="00FB4A76">
        <w:rPr>
          <w:bCs/>
          <w:sz w:val="28"/>
          <w:szCs w:val="28"/>
        </w:rPr>
        <w:t>ю</w:t>
      </w:r>
      <w:r w:rsidR="00615C6D" w:rsidRPr="00FB4A76">
        <w:rPr>
          <w:bCs/>
          <w:sz w:val="28"/>
          <w:szCs w:val="28"/>
        </w:rPr>
        <w:t>тся неотъемлемой частью программы практики и представлен</w:t>
      </w:r>
      <w:r w:rsidR="009D5015" w:rsidRPr="00FB4A76">
        <w:rPr>
          <w:bCs/>
          <w:sz w:val="28"/>
          <w:szCs w:val="28"/>
        </w:rPr>
        <w:t>ы</w:t>
      </w:r>
      <w:r w:rsidR="00615C6D" w:rsidRPr="00FB4A76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407F04" w:rsidRDefault="00407F04" w:rsidP="00615C6D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615C6D" w:rsidRPr="00FB4A76" w:rsidRDefault="00615C6D" w:rsidP="00615C6D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FB4A76">
        <w:rPr>
          <w:b/>
          <w:bCs/>
          <w:sz w:val="28"/>
          <w:szCs w:val="28"/>
        </w:rPr>
        <w:t xml:space="preserve">8. </w:t>
      </w:r>
      <w:r w:rsidR="006B434A" w:rsidRPr="00FB4A76">
        <w:rPr>
          <w:b/>
          <w:bCs/>
          <w:sz w:val="28"/>
          <w:szCs w:val="28"/>
        </w:rPr>
        <w:t>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8.1.</w:t>
      </w:r>
      <w:r w:rsidRPr="00FB4A76">
        <w:rPr>
          <w:bCs/>
          <w:sz w:val="28"/>
          <w:szCs w:val="28"/>
        </w:rPr>
        <w:tab/>
        <w:t xml:space="preserve">Материально-техническая база, необходимая для проведения практики, определяется в соответствии с индивидуальным заданием, с </w:t>
      </w:r>
      <w:r w:rsidRPr="00FB4A76">
        <w:rPr>
          <w:bCs/>
          <w:sz w:val="28"/>
          <w:szCs w:val="28"/>
        </w:rPr>
        <w:lastRenderedPageBreak/>
        <w:t>рабочим местом и видами работ, выполняемыми обучающимися в организации.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proofErr w:type="gramStart"/>
      <w:r w:rsidRPr="00FB4A76">
        <w:rPr>
          <w:bCs/>
          <w:sz w:val="28"/>
          <w:szCs w:val="28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  <w:proofErr w:type="gramEnd"/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Все помещения соответствуют действующим санитарным и противопожарным нормам и правилам.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FB4A76" w:rsidRDefault="006B434A" w:rsidP="00E96C4E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8.2.</w:t>
      </w:r>
      <w:r w:rsidRPr="00FB4A76"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</w:t>
      </w:r>
      <w:r w:rsidR="00FB4A76">
        <w:rPr>
          <w:bCs/>
          <w:sz w:val="28"/>
          <w:szCs w:val="28"/>
        </w:rPr>
        <w:t>ле отечественного производства: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MS </w:t>
      </w:r>
      <w:proofErr w:type="spellStart"/>
      <w:r w:rsidRPr="00681C6F">
        <w:rPr>
          <w:sz w:val="28"/>
          <w:szCs w:val="28"/>
        </w:rPr>
        <w:t>Office</w:t>
      </w:r>
      <w:proofErr w:type="spellEnd"/>
      <w:r w:rsidRPr="00681C6F">
        <w:rPr>
          <w:sz w:val="28"/>
          <w:szCs w:val="28"/>
        </w:rPr>
        <w:t>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 xml:space="preserve">- Операционная система </w:t>
      </w:r>
      <w:proofErr w:type="spellStart"/>
      <w:r w:rsidRPr="00681C6F">
        <w:rPr>
          <w:sz w:val="28"/>
          <w:szCs w:val="28"/>
        </w:rPr>
        <w:t>Windows</w:t>
      </w:r>
      <w:proofErr w:type="spellEnd"/>
      <w:r w:rsidRPr="00681C6F">
        <w:rPr>
          <w:sz w:val="28"/>
          <w:szCs w:val="28"/>
        </w:rPr>
        <w:t>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>- Антивирус Касперский;</w:t>
      </w:r>
    </w:p>
    <w:p w:rsidR="00FB4A76" w:rsidRPr="00681C6F" w:rsidRDefault="00FB4A76" w:rsidP="00FB4A76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81C6F"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81C6F">
        <w:rPr>
          <w:sz w:val="28"/>
          <w:szCs w:val="28"/>
        </w:rPr>
        <w:t>Антиплагиат</w:t>
      </w:r>
      <w:proofErr w:type="gramStart"/>
      <w:r w:rsidRPr="00681C6F">
        <w:rPr>
          <w:sz w:val="28"/>
          <w:szCs w:val="28"/>
        </w:rPr>
        <w:t>.В</w:t>
      </w:r>
      <w:proofErr w:type="gramEnd"/>
      <w:r w:rsidRPr="00681C6F">
        <w:rPr>
          <w:sz w:val="28"/>
          <w:szCs w:val="28"/>
        </w:rPr>
        <w:t>УЗ</w:t>
      </w:r>
      <w:proofErr w:type="spellEnd"/>
      <w:r w:rsidRPr="00681C6F">
        <w:rPr>
          <w:sz w:val="28"/>
          <w:szCs w:val="28"/>
        </w:rPr>
        <w:t>».</w:t>
      </w:r>
    </w:p>
    <w:p w:rsidR="006B434A" w:rsidRPr="00FB4A76" w:rsidRDefault="006B434A" w:rsidP="00FB4A76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8.4.</w:t>
      </w:r>
      <w:r w:rsidRPr="00FB4A76">
        <w:rPr>
          <w:bCs/>
          <w:sz w:val="28"/>
          <w:szCs w:val="28"/>
        </w:rPr>
        <w:tab/>
      </w:r>
      <w:proofErr w:type="gramStart"/>
      <w:r w:rsidRPr="00FB4A76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 w:rsidRPr="00FE7F6F">
          <w:rPr>
            <w:bCs/>
            <w:sz w:val="28"/>
            <w:szCs w:val="28"/>
          </w:rPr>
          <w:t>https://e.lanbook.com/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FE7F6F">
        <w:rPr>
          <w:bCs/>
          <w:sz w:val="28"/>
          <w:szCs w:val="28"/>
        </w:rPr>
        <w:t>Айбукс</w:t>
      </w:r>
      <w:proofErr w:type="spellEnd"/>
      <w:r w:rsidRPr="00FE7F6F">
        <w:rPr>
          <w:bCs/>
          <w:sz w:val="28"/>
          <w:szCs w:val="28"/>
        </w:rPr>
        <w:t xml:space="preserve">»). – URL: </w:t>
      </w:r>
      <w:hyperlink r:id="rId11" w:history="1">
        <w:r w:rsidRPr="00FE7F6F">
          <w:rPr>
            <w:bCs/>
            <w:sz w:val="28"/>
            <w:szCs w:val="28"/>
          </w:rPr>
          <w:t>https:// ibooks.ru /</w:t>
        </w:r>
      </w:hyperlink>
      <w:r w:rsidRPr="00FE7F6F">
        <w:rPr>
          <w:bCs/>
          <w:sz w:val="28"/>
          <w:szCs w:val="28"/>
        </w:rPr>
        <w:t xml:space="preserve">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FE7F6F">
        <w:rPr>
          <w:bCs/>
          <w:sz w:val="28"/>
          <w:szCs w:val="28"/>
        </w:rPr>
        <w:t>авториз</w:t>
      </w:r>
      <w:proofErr w:type="spellEnd"/>
      <w:r w:rsidRPr="00FE7F6F">
        <w:rPr>
          <w:bCs/>
          <w:sz w:val="28"/>
          <w:szCs w:val="28"/>
        </w:rPr>
        <w:t>. пользователей;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 w:rsidRPr="00FE7F6F">
        <w:rPr>
          <w:bCs/>
          <w:sz w:val="28"/>
          <w:szCs w:val="28"/>
        </w:rPr>
        <w:t>образовательных</w:t>
      </w:r>
      <w:proofErr w:type="gram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интернет-ресурсов</w:t>
      </w:r>
      <w:proofErr w:type="spellEnd"/>
      <w:r w:rsidRPr="00FE7F6F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FB4A76" w:rsidRPr="00FE7F6F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:rsidR="00FB4A76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FE7F6F">
        <w:rPr>
          <w:bCs/>
          <w:sz w:val="28"/>
          <w:szCs w:val="28"/>
        </w:rPr>
        <w:t>- Научная электронная библиотека "</w:t>
      </w:r>
      <w:proofErr w:type="spellStart"/>
      <w:r w:rsidRPr="00FE7F6F">
        <w:rPr>
          <w:bCs/>
          <w:sz w:val="28"/>
          <w:szCs w:val="28"/>
        </w:rPr>
        <w:t>КиберЛенинка</w:t>
      </w:r>
      <w:proofErr w:type="spellEnd"/>
      <w:r w:rsidRPr="00FE7F6F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FE7F6F">
        <w:rPr>
          <w:bCs/>
          <w:sz w:val="28"/>
          <w:szCs w:val="28"/>
        </w:rPr>
        <w:t>Open</w:t>
      </w:r>
      <w:proofErr w:type="spellEnd"/>
      <w:r w:rsidRPr="00FE7F6F">
        <w:rPr>
          <w:bCs/>
          <w:sz w:val="28"/>
          <w:szCs w:val="28"/>
        </w:rPr>
        <w:t xml:space="preserve"> </w:t>
      </w:r>
      <w:proofErr w:type="spellStart"/>
      <w:r w:rsidRPr="00FE7F6F">
        <w:rPr>
          <w:bCs/>
          <w:sz w:val="28"/>
          <w:szCs w:val="28"/>
        </w:rPr>
        <w:t>Science</w:t>
      </w:r>
      <w:proofErr w:type="spellEnd"/>
      <w:r w:rsidRPr="00FE7F6F">
        <w:rPr>
          <w:bCs/>
          <w:sz w:val="28"/>
          <w:szCs w:val="28"/>
        </w:rPr>
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</w:t>
      </w:r>
      <w:r w:rsidRPr="00FE7F6F">
        <w:rPr>
          <w:bCs/>
          <w:sz w:val="28"/>
          <w:szCs w:val="28"/>
        </w:rPr>
        <w:lastRenderedPageBreak/>
        <w:t>института научной рецензии и повышение цитируемости российской науки. – URL: http://cyberleninka.ru/ — Режим доступа: свободный.</w:t>
      </w:r>
    </w:p>
    <w:p w:rsidR="006B434A" w:rsidRPr="00FB4A76" w:rsidRDefault="006B434A" w:rsidP="006B434A">
      <w:pPr>
        <w:ind w:firstLine="851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8.5.</w:t>
      </w:r>
      <w:r w:rsidRPr="00FB4A76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proofErr w:type="gramStart"/>
      <w:r w:rsidRPr="004B38F1">
        <w:rPr>
          <w:bCs/>
          <w:sz w:val="28"/>
          <w:szCs w:val="28"/>
        </w:rPr>
        <w:t>- Справочно-правовая система «</w:t>
      </w:r>
      <w:proofErr w:type="spellStart"/>
      <w:r w:rsidRPr="004B38F1">
        <w:rPr>
          <w:bCs/>
          <w:sz w:val="28"/>
          <w:szCs w:val="28"/>
        </w:rPr>
        <w:t>КонсультантПлюс</w:t>
      </w:r>
      <w:proofErr w:type="spellEnd"/>
      <w:r w:rsidRPr="004B38F1">
        <w:rPr>
          <w:bCs/>
          <w:sz w:val="28"/>
          <w:szCs w:val="28"/>
        </w:rPr>
        <w:t>» (некоммерческая версия, свободный доступ в Интернете (WWW.Consultant.ru);</w:t>
      </w:r>
      <w:proofErr w:type="gramEnd"/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proofErr w:type="gramStart"/>
      <w:r w:rsidRPr="004B38F1">
        <w:rPr>
          <w:bCs/>
          <w:sz w:val="28"/>
          <w:szCs w:val="28"/>
        </w:rPr>
        <w:t>- Интернет-версия системы «Гарант» (https:</w:t>
      </w:r>
      <w:proofErr w:type="gramEnd"/>
      <w:r w:rsidRPr="004B38F1">
        <w:rPr>
          <w:bCs/>
          <w:sz w:val="28"/>
          <w:szCs w:val="28"/>
        </w:rPr>
        <w:t>//</w:t>
      </w:r>
      <w:proofErr w:type="gramStart"/>
      <w:r w:rsidRPr="004B38F1">
        <w:rPr>
          <w:bCs/>
          <w:sz w:val="28"/>
          <w:szCs w:val="28"/>
        </w:rPr>
        <w:t>WWW.garant.ru);</w:t>
      </w:r>
      <w:proofErr w:type="gramEnd"/>
    </w:p>
    <w:p w:rsidR="00FB4A76" w:rsidRPr="004B38F1" w:rsidRDefault="00FB4A76" w:rsidP="00FB4A76">
      <w:pPr>
        <w:ind w:left="284" w:hanging="284"/>
        <w:jc w:val="both"/>
        <w:rPr>
          <w:bCs/>
          <w:sz w:val="28"/>
          <w:szCs w:val="28"/>
        </w:rPr>
      </w:pPr>
      <w:r w:rsidRPr="004B38F1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4B38F1">
        <w:rPr>
          <w:bCs/>
          <w:sz w:val="28"/>
          <w:szCs w:val="28"/>
        </w:rPr>
        <w:t>ТехЭксперт</w:t>
      </w:r>
      <w:proofErr w:type="spellEnd"/>
      <w:r w:rsidRPr="004B38F1">
        <w:rPr>
          <w:bCs/>
          <w:sz w:val="28"/>
          <w:szCs w:val="28"/>
        </w:rPr>
        <w:t xml:space="preserve"> (консорциум «Кодекс») - WWW.docs.cntd.ru.</w:t>
      </w:r>
    </w:p>
    <w:p w:rsidR="006B434A" w:rsidRPr="00FB4A76" w:rsidRDefault="006B434A" w:rsidP="006B434A">
      <w:pPr>
        <w:ind w:firstLine="709"/>
        <w:jc w:val="both"/>
        <w:rPr>
          <w:bCs/>
          <w:sz w:val="28"/>
          <w:szCs w:val="28"/>
        </w:rPr>
      </w:pPr>
      <w:r w:rsidRPr="00FB4A76">
        <w:rPr>
          <w:bCs/>
          <w:sz w:val="28"/>
          <w:szCs w:val="28"/>
        </w:rPr>
        <w:t>8.6.</w:t>
      </w:r>
      <w:r w:rsidRPr="00FB4A76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FB4A76">
        <w:rPr>
          <w:b/>
          <w:bCs/>
          <w:sz w:val="28"/>
          <w:szCs w:val="28"/>
        </w:rPr>
        <w:t xml:space="preserve"> </w:t>
      </w:r>
      <w:r w:rsidRPr="00FB4A76">
        <w:rPr>
          <w:bCs/>
          <w:sz w:val="28"/>
          <w:szCs w:val="28"/>
        </w:rPr>
        <w:t>процессе: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-25 с.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tabs>
          <w:tab w:val="left" w:pos="142"/>
        </w:tabs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0E508A">
        <w:rPr>
          <w:rFonts w:ascii="Times New Roman" w:hAnsi="Times New Roman"/>
          <w:bCs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bCs/>
          <w:sz w:val="28"/>
          <w:szCs w:val="28"/>
        </w:rPr>
        <w:t xml:space="preserve"> Л. М.</w:t>
      </w:r>
      <w:r w:rsidRPr="000E508A">
        <w:rPr>
          <w:rFonts w:ascii="Times New Roman" w:hAnsi="Times New Roman"/>
          <w:sz w:val="28"/>
          <w:szCs w:val="28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0E508A">
        <w:rPr>
          <w:rFonts w:ascii="Times New Roman" w:hAnsi="Times New Roman"/>
          <w:sz w:val="28"/>
          <w:szCs w:val="28"/>
        </w:rPr>
        <w:t>Юферева</w:t>
      </w:r>
      <w:proofErr w:type="spellEnd"/>
      <w:r w:rsidRPr="000E508A">
        <w:rPr>
          <w:rFonts w:ascii="Times New Roman" w:hAnsi="Times New Roman"/>
          <w:sz w:val="28"/>
          <w:szCs w:val="28"/>
        </w:rPr>
        <w:t xml:space="preserve">, Е. А. Шилова. </w:t>
      </w:r>
      <w:proofErr w:type="gramStart"/>
      <w:r w:rsidRPr="000E508A">
        <w:rPr>
          <w:rFonts w:ascii="Times New Roman" w:hAnsi="Times New Roman"/>
          <w:sz w:val="28"/>
          <w:szCs w:val="28"/>
        </w:rPr>
        <w:t>-С</w:t>
      </w:r>
      <w:proofErr w:type="gramEnd"/>
      <w:r w:rsidRPr="000E508A">
        <w:rPr>
          <w:rFonts w:ascii="Times New Roman" w:hAnsi="Times New Roman"/>
          <w:sz w:val="28"/>
          <w:szCs w:val="28"/>
        </w:rPr>
        <w:t>Пб.: ПГУПС, 2010. -46 с.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Лисина, Н. Л. Экологическое право</w:t>
      </w:r>
      <w:r>
        <w:rPr>
          <w:rFonts w:ascii="Times New Roman" w:hAnsi="Times New Roman"/>
          <w:sz w:val="28"/>
          <w:szCs w:val="28"/>
        </w:rPr>
        <w:t xml:space="preserve"> учебное пособие</w:t>
      </w:r>
      <w:r w:rsidRPr="00FE7F6F">
        <w:rPr>
          <w:rFonts w:ascii="Times New Roman" w:hAnsi="Times New Roman"/>
          <w:sz w:val="28"/>
          <w:szCs w:val="28"/>
        </w:rPr>
        <w:t>: учебное пособие / Н. Л. Лисина. — Кемерово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КемГУ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2015. — 266 с. — ISBN 978-5-8353-1859-9.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2020. — 96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FE7F6F">
        <w:rPr>
          <w:rFonts w:ascii="Times New Roman" w:hAnsi="Times New Roman"/>
          <w:sz w:val="28"/>
          <w:szCs w:val="28"/>
        </w:rPr>
        <w:t>.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FE7F6F">
        <w:rPr>
          <w:rFonts w:ascii="Times New Roman" w:hAnsi="Times New Roman"/>
          <w:sz w:val="28"/>
          <w:szCs w:val="28"/>
        </w:rPr>
        <w:t>п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ос. </w:t>
      </w:r>
      <w:proofErr w:type="spellStart"/>
      <w:r w:rsidRPr="00FE7F6F">
        <w:rPr>
          <w:rFonts w:ascii="Times New Roman" w:hAnsi="Times New Roman"/>
          <w:sz w:val="28"/>
          <w:szCs w:val="28"/>
        </w:rPr>
        <w:t>Караваево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: КГСХА, 2017. — 63 с.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Дмитренко, В. П. Экологич</w:t>
      </w:r>
      <w:r>
        <w:rPr>
          <w:rFonts w:ascii="Times New Roman" w:hAnsi="Times New Roman"/>
          <w:sz w:val="28"/>
          <w:szCs w:val="28"/>
        </w:rPr>
        <w:t xml:space="preserve">еская безопасность в </w:t>
      </w:r>
      <w:proofErr w:type="spellStart"/>
      <w:r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: учебное пособие / В. П. Дмитренко, Е. В. Сотникова, Д. </w:t>
      </w:r>
      <w:r>
        <w:rPr>
          <w:rFonts w:ascii="Times New Roman" w:hAnsi="Times New Roman"/>
          <w:sz w:val="28"/>
          <w:szCs w:val="28"/>
        </w:rPr>
        <w:t>А. Кривошеин. — Санкт-Петербург</w:t>
      </w:r>
      <w:r w:rsidRPr="00FE7F6F">
        <w:rPr>
          <w:rFonts w:ascii="Times New Roman" w:hAnsi="Times New Roman"/>
          <w:sz w:val="28"/>
          <w:szCs w:val="28"/>
        </w:rPr>
        <w:t>: Лань, 2021. — 524 с. — ISBN 978-5-8114-2099-5.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https://e.lanbook.com/book/168948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 xml:space="preserve">Дмитренко, В. П. Управление экологической безопасностью в </w:t>
      </w:r>
      <w:proofErr w:type="spellStart"/>
      <w:r w:rsidRPr="00FE7F6F">
        <w:rPr>
          <w:rFonts w:ascii="Times New Roman" w:hAnsi="Times New Roman"/>
          <w:sz w:val="28"/>
          <w:szCs w:val="28"/>
        </w:rPr>
        <w:t>техносфере</w:t>
      </w:r>
      <w:proofErr w:type="spellEnd"/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учебное пособие / В. П. Дмитренко, Е. М. </w:t>
      </w:r>
      <w:proofErr w:type="spellStart"/>
      <w:r w:rsidRPr="00FE7F6F">
        <w:rPr>
          <w:rFonts w:ascii="Times New Roman" w:hAnsi="Times New Roman"/>
          <w:sz w:val="28"/>
          <w:szCs w:val="28"/>
        </w:rPr>
        <w:t>Мессинева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А. Г. Фетисов.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2021. — 428 с. — ISBN 978-5-8114-2010-0. — </w:t>
      </w:r>
      <w:r w:rsidRPr="00FE7F6F">
        <w:rPr>
          <w:rFonts w:ascii="Times New Roman" w:hAnsi="Times New Roman"/>
          <w:sz w:val="28"/>
          <w:szCs w:val="28"/>
        </w:rPr>
        <w:lastRenderedPageBreak/>
        <w:t>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r w:rsidRPr="00FE7F6F">
        <w:rPr>
          <w:rFonts w:ascii="Times New Roman" w:hAnsi="Times New Roman"/>
          <w:sz w:val="28"/>
          <w:szCs w:val="28"/>
        </w:rPr>
        <w:t>Широков, Ю. А. Надзор и контроль в сфере безопасности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учебник / Ю. А. Широков. — Санкт-Петербург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Лань, 2019. — 412 с. — ISBN 978-5-8114-3849-5.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FE7F6F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sz w:val="28"/>
          <w:szCs w:val="28"/>
        </w:rPr>
      </w:pP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>, М. И. Экологические преступления в уголовном праве России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монография / М.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Веревичева</w:t>
      </w:r>
      <w:proofErr w:type="spellEnd"/>
      <w:r w:rsidRPr="00FE7F6F">
        <w:rPr>
          <w:rFonts w:ascii="Times New Roman" w:hAnsi="Times New Roman"/>
          <w:sz w:val="28"/>
          <w:szCs w:val="28"/>
        </w:rPr>
        <w:t xml:space="preserve"> ; под редакцией И. И. </w:t>
      </w:r>
      <w:proofErr w:type="spellStart"/>
      <w:r w:rsidRPr="00FE7F6F">
        <w:rPr>
          <w:rFonts w:ascii="Times New Roman" w:hAnsi="Times New Roman"/>
          <w:sz w:val="28"/>
          <w:szCs w:val="28"/>
        </w:rPr>
        <w:t>Веревичевева</w:t>
      </w:r>
      <w:proofErr w:type="spellEnd"/>
      <w:r w:rsidRPr="00FE7F6F">
        <w:rPr>
          <w:rFonts w:ascii="Times New Roman" w:hAnsi="Times New Roman"/>
          <w:sz w:val="28"/>
          <w:szCs w:val="28"/>
        </w:rPr>
        <w:t>. — Ульяновск</w:t>
      </w:r>
      <w:proofErr w:type="gramStart"/>
      <w:r w:rsidRPr="00FE7F6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F6F">
        <w:rPr>
          <w:rFonts w:ascii="Times New Roman" w:hAnsi="Times New Roman"/>
          <w:sz w:val="28"/>
          <w:szCs w:val="28"/>
        </w:rPr>
        <w:t>УлГУ</w:t>
      </w:r>
      <w:proofErr w:type="spellEnd"/>
      <w:r w:rsidRPr="00FE7F6F">
        <w:rPr>
          <w:rFonts w:ascii="Times New Roman" w:hAnsi="Times New Roman"/>
          <w:sz w:val="28"/>
          <w:szCs w:val="28"/>
        </w:rPr>
        <w:t>, 2018. — 142 с. — ISBN 978-5-88866-709-5. — Текст</w:t>
      </w:r>
      <w:proofErr w:type="gramStart"/>
      <w:r w:rsidRPr="00FE7F6F">
        <w:rPr>
          <w:rFonts w:ascii="Times New Roman" w:hAnsi="Times New Roman"/>
          <w:sz w:val="28"/>
          <w:szCs w:val="28"/>
        </w:rPr>
        <w:t> :</w:t>
      </w:r>
      <w:proofErr w:type="gramEnd"/>
      <w:r w:rsidRPr="00FE7F6F">
        <w:rPr>
          <w:rFonts w:ascii="Times New Roman" w:hAnsi="Times New Roman"/>
          <w:sz w:val="28"/>
          <w:szCs w:val="28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FE7F6F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E7F6F">
        <w:rPr>
          <w:rFonts w:ascii="Times New Roman" w:hAnsi="Times New Roman"/>
          <w:sz w:val="28"/>
          <w:szCs w:val="28"/>
        </w:rPr>
        <w:t>. пользователей.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Федорова, Н. С. Экологическая безопасность и меры по ее обеспечению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учебно-методическое пособие / Н. С. Федорова. — Москва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РУТ (МИИТ), 2018. — 29 с. — Текст</w:t>
      </w:r>
      <w:proofErr w:type="gramStart"/>
      <w:r w:rsidRPr="000E508A">
        <w:rPr>
          <w:rFonts w:ascii="Times New Roman" w:hAnsi="Times New Roman"/>
          <w:color w:val="000000" w:themeColor="text1"/>
          <w:sz w:val="28"/>
          <w:szCs w:val="28"/>
        </w:rPr>
        <w:t> :</w:t>
      </w:r>
      <w:proofErr w:type="gramEnd"/>
      <w:r w:rsidRPr="000E508A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0E508A">
        <w:rPr>
          <w:rFonts w:ascii="Times New Roman" w:hAnsi="Times New Roman"/>
          <w:color w:val="000000" w:themeColor="text1"/>
          <w:sz w:val="28"/>
          <w:szCs w:val="28"/>
        </w:rPr>
        <w:t>авториз</w:t>
      </w:r>
      <w:proofErr w:type="spellEnd"/>
      <w:r w:rsidRPr="000E508A">
        <w:rPr>
          <w:rFonts w:ascii="Times New Roman" w:hAnsi="Times New Roman"/>
          <w:color w:val="000000" w:themeColor="text1"/>
          <w:sz w:val="28"/>
          <w:szCs w:val="28"/>
        </w:rPr>
        <w:t>. пользователей.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10 января 2002 г. № 7-ФЗ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охране окружающей среды»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мая 1999г. № 96-ФЗ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 охране атмосферного воздуха»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Земельный кодекс Российской Федерации 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Водный кодекс Российской Федерации 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24 июня 1998 г. № 89-ФЗ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отходах производства и потребления»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23 ноября 1995 г. № 174-ФЗ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Об экологической экспертизе»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30 марта 1999 № 52-ФЗ «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>О санитарно-эпидемиологическом благополучии населения»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0E508A">
        <w:rPr>
          <w:rFonts w:ascii="Times New Roman" w:hAnsi="Times New Roman"/>
          <w:color w:val="000000" w:themeColor="text1"/>
          <w:sz w:val="28"/>
          <w:szCs w:val="28"/>
        </w:rPr>
        <w:t>Федеральный закон от 04 декабря 2006 г. № 200-ФЗ</w:t>
      </w:r>
      <w:r w:rsidRPr="000E508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«Лесной кодекс Российской Федерации»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:rsidR="00FB4A76" w:rsidRPr="000E508A" w:rsidRDefault="00FB4A76" w:rsidP="00FB4A76">
      <w:pPr>
        <w:pStyle w:val="aff3"/>
        <w:numPr>
          <w:ilvl w:val="0"/>
          <w:numId w:val="42"/>
        </w:numPr>
        <w:ind w:left="284" w:hanging="284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0E50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:rsidR="006B434A" w:rsidRDefault="006B434A" w:rsidP="006B434A">
      <w:pPr>
        <w:ind w:firstLine="851"/>
        <w:rPr>
          <w:bCs/>
          <w:i/>
          <w:sz w:val="28"/>
          <w:szCs w:val="28"/>
        </w:rPr>
      </w:pPr>
      <w:r w:rsidRPr="00FB4A76">
        <w:rPr>
          <w:bCs/>
          <w:sz w:val="28"/>
          <w:szCs w:val="28"/>
        </w:rPr>
        <w:t>8.7.</w:t>
      </w:r>
      <w:r w:rsidRPr="00FB4A76">
        <w:rPr>
          <w:bCs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 w:rsidR="00BD7E05" w:rsidRPr="00FB4A76">
        <w:rPr>
          <w:bCs/>
          <w:sz w:val="28"/>
          <w:szCs w:val="28"/>
        </w:rPr>
        <w:t xml:space="preserve"> </w:t>
      </w:r>
    </w:p>
    <w:p w:rsidR="00FB4A76" w:rsidRPr="004B38F1" w:rsidRDefault="00FB4A76" w:rsidP="00FB4A76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Личный кабинет ЭИОС  [Электронный ресурс]. – URL: </w:t>
      </w:r>
      <w:hyperlink r:id="rId12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my.pgups.ru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:rsidR="00FB4A76" w:rsidRPr="004B38F1" w:rsidRDefault="00FB4A76" w:rsidP="00FB4A76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lastRenderedPageBreak/>
        <w:t>Электронная информационно-образовательная среда. [Электронный ресурс]. – URL: </w:t>
      </w:r>
      <w:hyperlink r:id="rId13" w:tgtFrame="_blank" w:history="1">
        <w:r w:rsidRPr="004B38F1">
          <w:rPr>
            <w:rFonts w:ascii="Times New Roman" w:hAnsi="Times New Roman"/>
            <w:bCs/>
            <w:sz w:val="28"/>
            <w:szCs w:val="28"/>
          </w:rPr>
          <w:t>https://sdo.pgups.ru</w:t>
        </w:r>
      </w:hyperlink>
      <w:r w:rsidRPr="004B38F1">
        <w:rPr>
          <w:rFonts w:ascii="Times New Roman" w:hAnsi="Times New Roman"/>
          <w:bCs/>
          <w:sz w:val="28"/>
          <w:szCs w:val="28"/>
        </w:rPr>
        <w:t xml:space="preserve"> — Режим доступа: для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авториз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 пользователей;</w:t>
      </w:r>
    </w:p>
    <w:p w:rsidR="00FB4A76" w:rsidRPr="004B38F1" w:rsidRDefault="00FB4A76" w:rsidP="00FB4A76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>Федеральный портал проектов нормативных правовых актов. https://</w:t>
      </w:r>
      <w:r w:rsidRPr="004B38F1">
        <w:rPr>
          <w:rFonts w:ascii="Times New Roman" w:hAnsi="Times New Roman"/>
          <w:bCs/>
          <w:sz w:val="28"/>
          <w:szCs w:val="28"/>
          <w:lang w:val="en-US"/>
        </w:rPr>
        <w:t>regulation</w:t>
      </w:r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4B38F1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</w:p>
    <w:p w:rsidR="00FB4A76" w:rsidRPr="004B38F1" w:rsidRDefault="00FB4A76" w:rsidP="00FB4A76">
      <w:pPr>
        <w:pStyle w:val="aff3"/>
        <w:numPr>
          <w:ilvl w:val="0"/>
          <w:numId w:val="43"/>
        </w:numPr>
        <w:ind w:left="284" w:hanging="284"/>
        <w:rPr>
          <w:rFonts w:ascii="Times New Roman" w:hAnsi="Times New Roman"/>
          <w:bCs/>
          <w:sz w:val="28"/>
          <w:szCs w:val="28"/>
        </w:rPr>
      </w:pPr>
      <w:r w:rsidRPr="004B38F1">
        <w:rPr>
          <w:rFonts w:ascii="Times New Roman" w:hAnsi="Times New Roman"/>
          <w:bCs/>
          <w:sz w:val="28"/>
          <w:szCs w:val="28"/>
        </w:rPr>
        <w:t xml:space="preserve">Портал «Интернет-проект </w:t>
      </w:r>
      <w:proofErr w:type="spellStart"/>
      <w:r w:rsidRPr="004B38F1">
        <w:rPr>
          <w:rFonts w:ascii="Times New Roman" w:hAnsi="Times New Roman"/>
          <w:bCs/>
          <w:sz w:val="28"/>
          <w:szCs w:val="28"/>
        </w:rPr>
        <w:t>Техдок</w:t>
      </w:r>
      <w:proofErr w:type="gramStart"/>
      <w:r w:rsidRPr="004B38F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4B38F1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4B38F1">
        <w:rPr>
          <w:rFonts w:ascii="Times New Roman" w:hAnsi="Times New Roman"/>
          <w:bCs/>
          <w:sz w:val="28"/>
          <w:szCs w:val="28"/>
        </w:rPr>
        <w:t>» - http://www.tehdo</w:t>
      </w:r>
      <w:r w:rsidR="00C83ADA">
        <w:rPr>
          <w:rFonts w:ascii="Times New Roman" w:hAnsi="Times New Roman"/>
          <w:bCs/>
          <w:sz w:val="28"/>
          <w:szCs w:val="28"/>
        </w:rPr>
        <w:t>c.ru — Режим доступа: свободный.</w:t>
      </w:r>
    </w:p>
    <w:p w:rsidR="008D12E2" w:rsidRDefault="008D12E2" w:rsidP="00C83ADA">
      <w:pPr>
        <w:keepNext/>
        <w:widowControl w:val="0"/>
        <w:outlineLvl w:val="1"/>
        <w:rPr>
          <w:snapToGrid w:val="0"/>
          <w:sz w:val="28"/>
          <w:szCs w:val="28"/>
        </w:rPr>
      </w:pPr>
    </w:p>
    <w:p w:rsidR="00407F04" w:rsidRDefault="00407F04" w:rsidP="00C83ADA">
      <w:pPr>
        <w:keepNext/>
        <w:widowControl w:val="0"/>
        <w:outlineLvl w:val="1"/>
        <w:rPr>
          <w:snapToGrid w:val="0"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111"/>
        <w:gridCol w:w="2693"/>
        <w:gridCol w:w="2552"/>
      </w:tblGrid>
      <w:tr w:rsidR="00407F04" w:rsidRPr="006940E4" w:rsidTr="00E02331">
        <w:tc>
          <w:tcPr>
            <w:tcW w:w="4111" w:type="dxa"/>
            <w:vAlign w:val="center"/>
          </w:tcPr>
          <w:p w:rsidR="00407F04" w:rsidRDefault="00407F04" w:rsidP="00E02331">
            <w:pPr>
              <w:tabs>
                <w:tab w:val="left" w:pos="851"/>
              </w:tabs>
              <w:jc w:val="center"/>
            </w:pPr>
          </w:p>
          <w:p w:rsidR="00407F04" w:rsidRDefault="00407F04" w:rsidP="00E02331">
            <w:pPr>
              <w:tabs>
                <w:tab w:val="left" w:pos="851"/>
              </w:tabs>
              <w:jc w:val="center"/>
            </w:pPr>
          </w:p>
          <w:p w:rsidR="00407F04" w:rsidRDefault="00407F04" w:rsidP="00E02331">
            <w:pPr>
              <w:tabs>
                <w:tab w:val="left" w:pos="851"/>
              </w:tabs>
              <w:jc w:val="center"/>
            </w:pPr>
          </w:p>
          <w:p w:rsidR="00407F04" w:rsidRPr="006940E4" w:rsidRDefault="00407F04" w:rsidP="00E02331">
            <w:pPr>
              <w:tabs>
                <w:tab w:val="left" w:pos="851"/>
              </w:tabs>
            </w:pPr>
            <w:r w:rsidRPr="006940E4">
              <w:t>Разработчик рабочей программы,</w:t>
            </w:r>
          </w:p>
          <w:p w:rsidR="00407F04" w:rsidRDefault="00407F04" w:rsidP="00E02331">
            <w:pPr>
              <w:tabs>
                <w:tab w:val="left" w:pos="851"/>
              </w:tabs>
            </w:pPr>
            <w:r>
              <w:t>профессор,</w:t>
            </w:r>
          </w:p>
          <w:p w:rsidR="00407F04" w:rsidRPr="006940E4" w:rsidRDefault="00407F04" w:rsidP="00E02331">
            <w:pPr>
              <w:tabs>
                <w:tab w:val="left" w:pos="851"/>
              </w:tabs>
              <w:jc w:val="center"/>
            </w:pPr>
          </w:p>
        </w:tc>
        <w:tc>
          <w:tcPr>
            <w:tcW w:w="2693" w:type="dxa"/>
            <w:vAlign w:val="center"/>
          </w:tcPr>
          <w:p w:rsidR="00407F04" w:rsidRPr="006940E4" w:rsidRDefault="00407F04" w:rsidP="00E02331">
            <w:pPr>
              <w:tabs>
                <w:tab w:val="left" w:pos="851"/>
              </w:tabs>
              <w:ind w:firstLine="318"/>
              <w:jc w:val="center"/>
            </w:pPr>
            <w:r w:rsidRPr="00730042">
              <w:rPr>
                <w:noProof/>
              </w:rPr>
              <w:drawing>
                <wp:inline distT="0" distB="0" distL="0" distR="0" wp14:anchorId="3110A768" wp14:editId="66F2FEAC">
                  <wp:extent cx="1057275" cy="384463"/>
                  <wp:effectExtent l="0" t="0" r="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10" cy="40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407F04" w:rsidRPr="006940E4" w:rsidRDefault="00407F04" w:rsidP="00E02331">
            <w:pPr>
              <w:ind w:left="-394" w:hanging="142"/>
              <w:jc w:val="center"/>
            </w:pPr>
            <w:r>
              <w:t xml:space="preserve">О.И. </w:t>
            </w:r>
            <w:proofErr w:type="spellStart"/>
            <w:r>
              <w:t>Копытенкова</w:t>
            </w:r>
            <w:proofErr w:type="spellEnd"/>
          </w:p>
        </w:tc>
      </w:tr>
      <w:tr w:rsidR="00407F04" w:rsidRPr="006940E4" w:rsidTr="00E02331">
        <w:trPr>
          <w:trHeight w:val="800"/>
        </w:trPr>
        <w:tc>
          <w:tcPr>
            <w:tcW w:w="4111" w:type="dxa"/>
          </w:tcPr>
          <w:p w:rsidR="00407F04" w:rsidRPr="006940E4" w:rsidRDefault="001051C4" w:rsidP="001051C4">
            <w:pPr>
              <w:tabs>
                <w:tab w:val="left" w:pos="851"/>
              </w:tabs>
            </w:pPr>
            <w:r>
              <w:t>«0</w:t>
            </w:r>
            <w:r w:rsidR="00407F04">
              <w:t xml:space="preserve">6» </w:t>
            </w:r>
            <w:r>
              <w:t>марта</w:t>
            </w:r>
            <w:r w:rsidR="00407F04">
              <w:t xml:space="preserve"> </w:t>
            </w:r>
            <w:r w:rsidR="00407F04" w:rsidRPr="006940E4">
              <w:t>202</w:t>
            </w:r>
            <w:r>
              <w:t>3</w:t>
            </w:r>
            <w:bookmarkStart w:id="1" w:name="_GoBack"/>
            <w:bookmarkEnd w:id="1"/>
            <w:r w:rsidR="00407F04" w:rsidRPr="006940E4">
              <w:t xml:space="preserve"> г.</w:t>
            </w:r>
          </w:p>
        </w:tc>
        <w:tc>
          <w:tcPr>
            <w:tcW w:w="2693" w:type="dxa"/>
          </w:tcPr>
          <w:p w:rsidR="00407F04" w:rsidRPr="006940E4" w:rsidRDefault="00407F04" w:rsidP="00E02331">
            <w:pPr>
              <w:tabs>
                <w:tab w:val="left" w:pos="851"/>
              </w:tabs>
            </w:pPr>
          </w:p>
        </w:tc>
        <w:tc>
          <w:tcPr>
            <w:tcW w:w="2552" w:type="dxa"/>
          </w:tcPr>
          <w:p w:rsidR="00407F04" w:rsidRPr="006940E4" w:rsidRDefault="00407F04" w:rsidP="00E02331">
            <w:pPr>
              <w:tabs>
                <w:tab w:val="left" w:pos="851"/>
              </w:tabs>
            </w:pPr>
          </w:p>
        </w:tc>
      </w:tr>
    </w:tbl>
    <w:p w:rsidR="00407F04" w:rsidRPr="0055213D" w:rsidRDefault="00407F04" w:rsidP="00C83ADA">
      <w:pPr>
        <w:keepNext/>
        <w:widowControl w:val="0"/>
        <w:outlineLvl w:val="1"/>
        <w:rPr>
          <w:snapToGrid w:val="0"/>
          <w:sz w:val="28"/>
          <w:szCs w:val="28"/>
        </w:rPr>
      </w:pPr>
    </w:p>
    <w:sectPr w:rsidR="00407F04" w:rsidRPr="0055213D" w:rsidSect="00BD7E05">
      <w:footerReference w:type="even" r:id="rId15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26" w:rsidRDefault="005C6326" w:rsidP="008655F0">
      <w:r>
        <w:separator/>
      </w:r>
    </w:p>
  </w:endnote>
  <w:endnote w:type="continuationSeparator" w:id="0">
    <w:p w:rsidR="005C6326" w:rsidRDefault="005C632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05" w:rsidRDefault="008946F7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26" w:rsidRDefault="005C6326" w:rsidP="008655F0">
      <w:r>
        <w:separator/>
      </w:r>
    </w:p>
  </w:footnote>
  <w:footnote w:type="continuationSeparator" w:id="0">
    <w:p w:rsidR="005C6326" w:rsidRDefault="005C632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5B18"/>
    <w:multiLevelType w:val="hybridMultilevel"/>
    <w:tmpl w:val="F382475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55123B"/>
    <w:multiLevelType w:val="hybridMultilevel"/>
    <w:tmpl w:val="447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B0B4C"/>
    <w:multiLevelType w:val="hybridMultilevel"/>
    <w:tmpl w:val="84F2CDB8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5"/>
  </w:num>
  <w:num w:numId="19">
    <w:abstractNumId w:val="3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31"/>
  </w:num>
  <w:num w:numId="26">
    <w:abstractNumId w:val="12"/>
  </w:num>
  <w:num w:numId="27">
    <w:abstractNumId w:val="25"/>
  </w:num>
  <w:num w:numId="28">
    <w:abstractNumId w:val="24"/>
  </w:num>
  <w:num w:numId="29">
    <w:abstractNumId w:val="20"/>
  </w:num>
  <w:num w:numId="30">
    <w:abstractNumId w:val="37"/>
  </w:num>
  <w:num w:numId="31">
    <w:abstractNumId w:val="5"/>
  </w:num>
  <w:num w:numId="32">
    <w:abstractNumId w:val="14"/>
  </w:num>
  <w:num w:numId="33">
    <w:abstractNumId w:val="36"/>
  </w:num>
  <w:num w:numId="34">
    <w:abstractNumId w:val="41"/>
  </w:num>
  <w:num w:numId="35">
    <w:abstractNumId w:val="23"/>
  </w:num>
  <w:num w:numId="36">
    <w:abstractNumId w:val="40"/>
  </w:num>
  <w:num w:numId="37">
    <w:abstractNumId w:val="7"/>
  </w:num>
  <w:num w:numId="38">
    <w:abstractNumId w:val="34"/>
  </w:num>
  <w:num w:numId="39">
    <w:abstractNumId w:val="6"/>
  </w:num>
  <w:num w:numId="40">
    <w:abstractNumId w:val="19"/>
  </w:num>
  <w:num w:numId="41">
    <w:abstractNumId w:val="29"/>
  </w:num>
  <w:num w:numId="42">
    <w:abstractNumId w:val="15"/>
  </w:num>
  <w:num w:numId="43">
    <w:abstractNumId w:val="30"/>
  </w:num>
  <w:num w:numId="44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30"/>
    <w:rsid w:val="000C5CCF"/>
    <w:rsid w:val="000C6480"/>
    <w:rsid w:val="000C6A13"/>
    <w:rsid w:val="000D03AB"/>
    <w:rsid w:val="000D04D4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470"/>
    <w:rsid w:val="000F5976"/>
    <w:rsid w:val="000F66E0"/>
    <w:rsid w:val="000F7697"/>
    <w:rsid w:val="00101B59"/>
    <w:rsid w:val="0010260D"/>
    <w:rsid w:val="001051C4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362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1FA4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1E0A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5C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1E5"/>
    <w:rsid w:val="00313794"/>
    <w:rsid w:val="00313FAF"/>
    <w:rsid w:val="003141C4"/>
    <w:rsid w:val="003148E0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337F"/>
    <w:rsid w:val="003A5411"/>
    <w:rsid w:val="003A674E"/>
    <w:rsid w:val="003A7021"/>
    <w:rsid w:val="003B2FC6"/>
    <w:rsid w:val="003B3FB0"/>
    <w:rsid w:val="003B55E0"/>
    <w:rsid w:val="003C0B91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D1C"/>
    <w:rsid w:val="004066EA"/>
    <w:rsid w:val="00407F04"/>
    <w:rsid w:val="004116E0"/>
    <w:rsid w:val="004158DC"/>
    <w:rsid w:val="0041771E"/>
    <w:rsid w:val="00421DED"/>
    <w:rsid w:val="00424D64"/>
    <w:rsid w:val="00425522"/>
    <w:rsid w:val="004275F9"/>
    <w:rsid w:val="00427DFF"/>
    <w:rsid w:val="0043064E"/>
    <w:rsid w:val="00430CEC"/>
    <w:rsid w:val="0043142B"/>
    <w:rsid w:val="00433B8A"/>
    <w:rsid w:val="00435A15"/>
    <w:rsid w:val="00450003"/>
    <w:rsid w:val="00451B28"/>
    <w:rsid w:val="00455DA2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4BE"/>
    <w:rsid w:val="00491D0A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6F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7A68"/>
    <w:rsid w:val="00572022"/>
    <w:rsid w:val="00574173"/>
    <w:rsid w:val="00575153"/>
    <w:rsid w:val="005819CB"/>
    <w:rsid w:val="0058250C"/>
    <w:rsid w:val="00584FB8"/>
    <w:rsid w:val="00585855"/>
    <w:rsid w:val="00585EF1"/>
    <w:rsid w:val="00587870"/>
    <w:rsid w:val="00596691"/>
    <w:rsid w:val="005A5296"/>
    <w:rsid w:val="005A541E"/>
    <w:rsid w:val="005A782D"/>
    <w:rsid w:val="005A7CA3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326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BF4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70E4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5C1B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06CAB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A6"/>
    <w:rsid w:val="007E0AE3"/>
    <w:rsid w:val="007E2902"/>
    <w:rsid w:val="007F085C"/>
    <w:rsid w:val="007F0EC4"/>
    <w:rsid w:val="007F163F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0EF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6F7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1BF9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3B2"/>
    <w:rsid w:val="009242F1"/>
    <w:rsid w:val="009257DA"/>
    <w:rsid w:val="0092654E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5CF8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128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3CA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502E"/>
    <w:rsid w:val="00BD75AB"/>
    <w:rsid w:val="00BD7E05"/>
    <w:rsid w:val="00BE38D6"/>
    <w:rsid w:val="00BE696C"/>
    <w:rsid w:val="00BF1A3D"/>
    <w:rsid w:val="00BF2833"/>
    <w:rsid w:val="00BF2A64"/>
    <w:rsid w:val="00BF3C67"/>
    <w:rsid w:val="00BF5D98"/>
    <w:rsid w:val="00BF6758"/>
    <w:rsid w:val="00BF6D30"/>
    <w:rsid w:val="00BF71A3"/>
    <w:rsid w:val="00C00356"/>
    <w:rsid w:val="00C00C17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759"/>
    <w:rsid w:val="00C73B31"/>
    <w:rsid w:val="00C75262"/>
    <w:rsid w:val="00C769CF"/>
    <w:rsid w:val="00C806E5"/>
    <w:rsid w:val="00C80896"/>
    <w:rsid w:val="00C814AA"/>
    <w:rsid w:val="00C8251C"/>
    <w:rsid w:val="00C83350"/>
    <w:rsid w:val="00C83ADA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65A3"/>
    <w:rsid w:val="00CA044B"/>
    <w:rsid w:val="00CA0D78"/>
    <w:rsid w:val="00CA2760"/>
    <w:rsid w:val="00CA2DCF"/>
    <w:rsid w:val="00CA4F76"/>
    <w:rsid w:val="00CA58F4"/>
    <w:rsid w:val="00CA7895"/>
    <w:rsid w:val="00CB0E2A"/>
    <w:rsid w:val="00CB4F2C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EE8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6E4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D77"/>
    <w:rsid w:val="00DF548C"/>
    <w:rsid w:val="00E01717"/>
    <w:rsid w:val="00E027C7"/>
    <w:rsid w:val="00E038E7"/>
    <w:rsid w:val="00E03C1E"/>
    <w:rsid w:val="00E03C70"/>
    <w:rsid w:val="00E03F65"/>
    <w:rsid w:val="00E04CB0"/>
    <w:rsid w:val="00E06F95"/>
    <w:rsid w:val="00E119C2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77BB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C4E"/>
    <w:rsid w:val="00E97A35"/>
    <w:rsid w:val="00EA0F8F"/>
    <w:rsid w:val="00EA1033"/>
    <w:rsid w:val="00EA3DB3"/>
    <w:rsid w:val="00EA642C"/>
    <w:rsid w:val="00EB151A"/>
    <w:rsid w:val="00EB504E"/>
    <w:rsid w:val="00EB5211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5A60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4A76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3B1C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3814-F833-4152-85C0-E8D73CA9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17375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2021-02-17T07:12:00Z</cp:lastPrinted>
  <dcterms:created xsi:type="dcterms:W3CDTF">2022-04-08T05:31:00Z</dcterms:created>
  <dcterms:modified xsi:type="dcterms:W3CDTF">2023-03-03T11:16:00Z</dcterms:modified>
</cp:coreProperties>
</file>