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6" w:rsidRDefault="00AF3FF4">
      <w:pPr>
        <w:pStyle w:val="a3"/>
        <w:spacing w:before="66"/>
        <w:ind w:left="2616" w:right="2508"/>
        <w:jc w:val="center"/>
      </w:pPr>
      <w:r>
        <w:t>АННОТАЦИЯ</w:t>
      </w:r>
    </w:p>
    <w:p w:rsidR="005E7906" w:rsidRDefault="00AF3FF4">
      <w:pPr>
        <w:pStyle w:val="a3"/>
        <w:ind w:left="2616" w:right="2503"/>
        <w:jc w:val="center"/>
      </w:pPr>
      <w:r>
        <w:t>дисциплины</w:t>
      </w:r>
    </w:p>
    <w:p w:rsidR="005E7906" w:rsidRDefault="00AF3FF4">
      <w:pPr>
        <w:ind w:left="2616" w:right="2508"/>
        <w:jc w:val="center"/>
        <w:rPr>
          <w:i/>
          <w:sz w:val="24"/>
        </w:rPr>
      </w:pPr>
      <w:r>
        <w:rPr>
          <w:i/>
          <w:sz w:val="24"/>
        </w:rPr>
        <w:t>Б</w:t>
      </w:r>
      <w:proofErr w:type="gramStart"/>
      <w:r>
        <w:rPr>
          <w:i/>
          <w:sz w:val="24"/>
        </w:rPr>
        <w:t>1</w:t>
      </w:r>
      <w:proofErr w:type="gramEnd"/>
      <w:r>
        <w:rPr>
          <w:i/>
          <w:sz w:val="24"/>
        </w:rPr>
        <w:t>.В.12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МАГИСТРАЛЬНЫЕ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ВОДОВОДЫ»</w:t>
      </w:r>
    </w:p>
    <w:p w:rsidR="005E7906" w:rsidRDefault="005E7906">
      <w:pPr>
        <w:pStyle w:val="a3"/>
        <w:spacing w:before="3"/>
        <w:ind w:left="0"/>
        <w:rPr>
          <w:i/>
        </w:rPr>
      </w:pPr>
    </w:p>
    <w:p w:rsidR="005E7906" w:rsidRDefault="00AF3FF4">
      <w:pPr>
        <w:pStyle w:val="a3"/>
        <w:spacing w:line="276" w:lineRule="auto"/>
        <w:ind w:right="3610"/>
      </w:pPr>
      <w:r>
        <w:t>Направление подготовки – 08.03.01</w:t>
      </w:r>
      <w:r>
        <w:rPr>
          <w:spacing w:val="1"/>
        </w:rPr>
        <w:t xml:space="preserve"> </w:t>
      </w:r>
      <w:r>
        <w:t>«Строительство»</w:t>
      </w:r>
      <w:r>
        <w:rPr>
          <w:spacing w:val="-57"/>
        </w:rPr>
        <w:t xml:space="preserve"> </w:t>
      </w:r>
      <w:r>
        <w:t>Квалификация (степень) выпускника – бакалавр</w:t>
      </w:r>
      <w:r>
        <w:rPr>
          <w:spacing w:val="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«Водоснабжение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водоотведение»</w:t>
      </w:r>
    </w:p>
    <w:p w:rsidR="005E7906" w:rsidRDefault="00AF3FF4">
      <w:pPr>
        <w:pStyle w:val="Heading1"/>
        <w:numPr>
          <w:ilvl w:val="0"/>
          <w:numId w:val="3"/>
        </w:numPr>
        <w:tabs>
          <w:tab w:val="left" w:pos="544"/>
        </w:tabs>
        <w:spacing w:before="123" w:line="240" w:lineRule="auto"/>
        <w:ind w:right="115" w:firstLine="0"/>
      </w:pPr>
      <w:r>
        <w:t>Место</w:t>
      </w:r>
      <w:r>
        <w:rPr>
          <w:spacing w:val="17"/>
        </w:rPr>
        <w:t xml:space="preserve"> </w:t>
      </w:r>
      <w:r>
        <w:t>дисциплины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5E7906" w:rsidRDefault="00AF3FF4">
      <w:pPr>
        <w:pStyle w:val="a3"/>
      </w:pPr>
      <w:r>
        <w:t>Дисциплина</w:t>
      </w:r>
      <w:r>
        <w:rPr>
          <w:spacing w:val="30"/>
        </w:rPr>
        <w:t xml:space="preserve"> </w:t>
      </w:r>
      <w:r>
        <w:t>относится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части,</w:t>
      </w:r>
      <w:r>
        <w:rPr>
          <w:spacing w:val="30"/>
        </w:rPr>
        <w:t xml:space="preserve"> </w:t>
      </w:r>
      <w:r>
        <w:t>формируемой</w:t>
      </w:r>
      <w:r>
        <w:rPr>
          <w:spacing w:val="36"/>
        </w:rPr>
        <w:t xml:space="preserve"> </w:t>
      </w:r>
      <w:r>
        <w:t>участниками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 (модули)».</w:t>
      </w:r>
    </w:p>
    <w:p w:rsidR="005E7906" w:rsidRDefault="00AF3FF4">
      <w:pPr>
        <w:pStyle w:val="Heading1"/>
        <w:numPr>
          <w:ilvl w:val="0"/>
          <w:numId w:val="3"/>
        </w:numPr>
        <w:tabs>
          <w:tab w:val="left" w:pos="463"/>
        </w:tabs>
        <w:spacing w:before="120"/>
        <w:ind w:left="46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5E7906" w:rsidRDefault="00AF3FF4">
      <w:pPr>
        <w:pStyle w:val="a3"/>
        <w:ind w:right="11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5E7906" w:rsidRDefault="00AF3FF4">
      <w:pPr>
        <w:pStyle w:val="a3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</w:t>
      </w:r>
      <w:r>
        <w:t>ледующие</w:t>
      </w:r>
      <w:r>
        <w:rPr>
          <w:spacing w:val="-4"/>
        </w:rPr>
        <w:t xml:space="preserve"> </w:t>
      </w:r>
      <w:r>
        <w:t>задачи:</w:t>
      </w:r>
    </w:p>
    <w:p w:rsidR="005E7906" w:rsidRDefault="00AF3FF4">
      <w:pPr>
        <w:pStyle w:val="a4"/>
        <w:numPr>
          <w:ilvl w:val="0"/>
          <w:numId w:val="2"/>
        </w:numPr>
        <w:tabs>
          <w:tab w:val="left" w:pos="650"/>
        </w:tabs>
        <w:spacing w:before="3" w:line="237" w:lineRule="auto"/>
        <w:ind w:right="10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водоснабжения;</w:t>
      </w:r>
    </w:p>
    <w:p w:rsidR="005E7906" w:rsidRDefault="00AF3FF4">
      <w:pPr>
        <w:pStyle w:val="a4"/>
        <w:numPr>
          <w:ilvl w:val="0"/>
          <w:numId w:val="2"/>
        </w:numPr>
        <w:tabs>
          <w:tab w:val="left" w:pos="650"/>
        </w:tabs>
        <w:spacing w:before="5" w:line="293" w:lineRule="exact"/>
        <w:ind w:left="64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5E7906" w:rsidRDefault="00AF3FF4">
      <w:pPr>
        <w:pStyle w:val="a4"/>
        <w:numPr>
          <w:ilvl w:val="0"/>
          <w:numId w:val="2"/>
        </w:numPr>
        <w:tabs>
          <w:tab w:val="left" w:pos="650"/>
        </w:tabs>
        <w:spacing w:line="293" w:lineRule="exact"/>
        <w:ind w:left="6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трубопроводов;</w:t>
      </w:r>
    </w:p>
    <w:p w:rsidR="005E7906" w:rsidRDefault="00AF3FF4">
      <w:pPr>
        <w:pStyle w:val="a4"/>
        <w:numPr>
          <w:ilvl w:val="0"/>
          <w:numId w:val="2"/>
        </w:numPr>
        <w:tabs>
          <w:tab w:val="left" w:pos="650"/>
        </w:tabs>
        <w:spacing w:before="3" w:line="237" w:lineRule="auto"/>
        <w:ind w:right="10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proofErr w:type="gramEnd"/>
      <w:r>
        <w:rPr>
          <w:sz w:val="24"/>
        </w:rPr>
        <w:t>;</w:t>
      </w:r>
    </w:p>
    <w:p w:rsidR="005E7906" w:rsidRDefault="00AF3FF4">
      <w:pPr>
        <w:pStyle w:val="a4"/>
        <w:numPr>
          <w:ilvl w:val="0"/>
          <w:numId w:val="2"/>
        </w:numPr>
        <w:tabs>
          <w:tab w:val="left" w:pos="650"/>
        </w:tabs>
        <w:spacing w:before="5" w:line="237" w:lineRule="auto"/>
        <w:ind w:right="108" w:firstLine="0"/>
        <w:jc w:val="both"/>
        <w:rPr>
          <w:i/>
          <w:sz w:val="24"/>
        </w:rPr>
      </w:pPr>
      <w:r>
        <w:rPr>
          <w:sz w:val="24"/>
        </w:rPr>
        <w:t>проведение оценки соответствия технических и технологических решени</w:t>
      </w:r>
      <w:r>
        <w:rPr>
          <w:sz w:val="24"/>
        </w:rPr>
        <w:t>й напорных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i/>
          <w:sz w:val="24"/>
        </w:rPr>
        <w:t>.</w:t>
      </w:r>
    </w:p>
    <w:p w:rsidR="005E7906" w:rsidRDefault="00AF3FF4">
      <w:pPr>
        <w:pStyle w:val="Heading1"/>
        <w:numPr>
          <w:ilvl w:val="0"/>
          <w:numId w:val="3"/>
        </w:numPr>
        <w:tabs>
          <w:tab w:val="left" w:pos="463"/>
        </w:tabs>
        <w:ind w:left="462" w:hanging="241"/>
        <w:jc w:val="both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proofErr w:type="gramEnd"/>
    </w:p>
    <w:p w:rsidR="005E7906" w:rsidRDefault="00AF3FF4">
      <w:pPr>
        <w:pStyle w:val="a3"/>
        <w:ind w:right="105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p w:rsidR="005E7906" w:rsidRDefault="005E7906">
      <w:pPr>
        <w:pStyle w:val="a3"/>
        <w:spacing w:before="5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663"/>
      </w:tblGrid>
      <w:tr w:rsidR="005E7906">
        <w:trPr>
          <w:trHeight w:val="253"/>
        </w:trPr>
        <w:tc>
          <w:tcPr>
            <w:tcW w:w="2547" w:type="dxa"/>
          </w:tcPr>
          <w:p w:rsidR="005E7906" w:rsidRDefault="00AF3FF4">
            <w:pPr>
              <w:pStyle w:val="TableParagraph"/>
              <w:spacing w:line="234" w:lineRule="exact"/>
              <w:ind w:left="642" w:right="0"/>
              <w:jc w:val="left"/>
            </w:pPr>
            <w:r>
              <w:t>Компетенция</w:t>
            </w: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spacing w:line="234" w:lineRule="exact"/>
              <w:ind w:left="2156" w:right="2144"/>
              <w:jc w:val="center"/>
            </w:pPr>
            <w:r>
              <w:t>Индикатор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</w:p>
        </w:tc>
      </w:tr>
      <w:tr w:rsidR="005E7906">
        <w:trPr>
          <w:trHeight w:val="4968"/>
        </w:trPr>
        <w:tc>
          <w:tcPr>
            <w:tcW w:w="2547" w:type="dxa"/>
          </w:tcPr>
          <w:p w:rsidR="005E7906" w:rsidRDefault="00AF3FF4">
            <w:pPr>
              <w:pStyle w:val="TableParagraph"/>
              <w:tabs>
                <w:tab w:val="left" w:pos="2084"/>
              </w:tabs>
              <w:rPr>
                <w:b/>
              </w:rPr>
            </w:pPr>
            <w:r>
              <w:rPr>
                <w:b/>
              </w:rPr>
              <w:t>ПК-1.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расчетов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для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проектирования</w:t>
            </w:r>
          </w:p>
          <w:p w:rsidR="005E7906" w:rsidRDefault="00AF3FF4">
            <w:pPr>
              <w:pStyle w:val="TableParagraph"/>
              <w:tabs>
                <w:tab w:val="left" w:pos="973"/>
              </w:tabs>
              <w:rPr>
                <w:b/>
              </w:rPr>
            </w:pPr>
            <w:r>
              <w:rPr>
                <w:b/>
              </w:rPr>
              <w:t>систем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водоснабжения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водоотведения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</w:t>
            </w: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ПК-1.1.1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нает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моделирования</w:t>
            </w:r>
          </w:p>
          <w:p w:rsidR="005E7906" w:rsidRDefault="00AF3FF4">
            <w:pPr>
              <w:pStyle w:val="TableParagraph"/>
              <w:tabs>
                <w:tab w:val="left" w:pos="1225"/>
                <w:tab w:val="left" w:pos="1345"/>
                <w:tab w:val="left" w:pos="1916"/>
                <w:tab w:val="left" w:pos="2091"/>
                <w:tab w:val="left" w:pos="2333"/>
                <w:tab w:val="left" w:pos="2829"/>
                <w:tab w:val="left" w:pos="3177"/>
                <w:tab w:val="left" w:pos="3897"/>
                <w:tab w:val="left" w:pos="4086"/>
                <w:tab w:val="left" w:pos="4432"/>
                <w:tab w:val="left" w:pos="5360"/>
                <w:tab w:val="left" w:pos="5622"/>
                <w:tab w:val="left" w:pos="6306"/>
              </w:tabs>
              <w:ind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ПК-1.1.2</w:t>
            </w:r>
            <w:proofErr w:type="gramStart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</w:t>
            </w:r>
            <w:proofErr w:type="gramEnd"/>
            <w:r>
              <w:rPr>
                <w:i/>
                <w:sz w:val="24"/>
              </w:rPr>
              <w:t>нает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требования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нормативно-технической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нормативных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правовых</w:t>
            </w:r>
            <w:r>
              <w:rPr>
                <w:i/>
                <w:sz w:val="24"/>
              </w:rPr>
              <w:tab/>
              <w:t>актов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проектированию системы водоснабжения и водоотведения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ПК-1.1.4</w:t>
            </w:r>
            <w:r>
              <w:rPr>
                <w:i/>
                <w:sz w:val="24"/>
              </w:rPr>
              <w:tab/>
              <w:t>Знает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виды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методики</w:t>
            </w:r>
            <w:r>
              <w:rPr>
                <w:i/>
                <w:sz w:val="24"/>
              </w:rPr>
              <w:tab/>
              <w:t>расчетов</w:t>
            </w:r>
            <w:r>
              <w:rPr>
                <w:i/>
                <w:sz w:val="24"/>
              </w:rPr>
              <w:tab/>
              <w:t>системы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водоотведения</w:t>
            </w:r>
          </w:p>
          <w:p w:rsidR="005E7906" w:rsidRDefault="00AF3FF4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ПК-1.2.1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водоотведения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нормативно-технической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видом расчета</w:t>
            </w:r>
          </w:p>
          <w:p w:rsidR="005E7906" w:rsidRDefault="00AF3F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ПК-1.2.2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 документации и нормативных правовых актов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узловых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водоотведения</w:t>
            </w:r>
          </w:p>
          <w:p w:rsidR="005E7906" w:rsidRDefault="00AF3FF4">
            <w:pPr>
              <w:pStyle w:val="TableParagraph"/>
              <w:spacing w:line="270" w:lineRule="atLeast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ПК-1.2.3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конструктивную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схему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5E7906" w:rsidRDefault="005E7906">
      <w:pPr>
        <w:spacing w:line="270" w:lineRule="atLeast"/>
        <w:rPr>
          <w:sz w:val="24"/>
        </w:rPr>
        <w:sectPr w:rsidR="005E7906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663"/>
      </w:tblGrid>
      <w:tr w:rsidR="005E7906">
        <w:trPr>
          <w:trHeight w:val="253"/>
        </w:trPr>
        <w:tc>
          <w:tcPr>
            <w:tcW w:w="2547" w:type="dxa"/>
          </w:tcPr>
          <w:p w:rsidR="005E7906" w:rsidRDefault="00AF3FF4">
            <w:pPr>
              <w:pStyle w:val="TableParagraph"/>
              <w:spacing w:line="234" w:lineRule="exact"/>
              <w:ind w:left="642" w:right="0"/>
              <w:jc w:val="left"/>
            </w:pPr>
            <w:r>
              <w:lastRenderedPageBreak/>
              <w:t>Компетенция</w:t>
            </w: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spacing w:line="234" w:lineRule="exact"/>
              <w:ind w:left="2156" w:right="2144"/>
              <w:jc w:val="center"/>
            </w:pPr>
            <w:r>
              <w:t>Индикатор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</w:p>
        </w:tc>
      </w:tr>
      <w:tr w:rsidR="005E7906">
        <w:trPr>
          <w:trHeight w:val="2760"/>
        </w:trPr>
        <w:tc>
          <w:tcPr>
            <w:tcW w:w="2547" w:type="dxa"/>
          </w:tcPr>
          <w:p w:rsidR="005E7906" w:rsidRDefault="005E7906">
            <w:pPr>
              <w:pStyle w:val="TableParagraph"/>
              <w:ind w:left="0" w:right="0"/>
              <w:jc w:val="left"/>
            </w:pP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spacing w:line="262" w:lineRule="exact"/>
              <w:ind w:righ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водоотведения</w:t>
            </w:r>
          </w:p>
          <w:p w:rsidR="005E7906" w:rsidRDefault="00AF3FF4">
            <w:pPr>
              <w:pStyle w:val="TableParagraph"/>
              <w:ind w:right="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ПК-1.3.1</w:t>
            </w:r>
            <w:proofErr w:type="gramStart"/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инженерно-технических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расчетов системы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водоотведения</w:t>
            </w:r>
          </w:p>
          <w:p w:rsidR="005E7906" w:rsidRDefault="00AF3FF4">
            <w:pPr>
              <w:pStyle w:val="TableParagraph"/>
              <w:tabs>
                <w:tab w:val="left" w:pos="1218"/>
                <w:tab w:val="left" w:pos="2149"/>
                <w:tab w:val="left" w:pos="3108"/>
                <w:tab w:val="left" w:pos="4824"/>
              </w:tabs>
              <w:ind w:right="9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ПК-1.3.2</w:t>
            </w:r>
            <w:proofErr w:type="gramStart"/>
            <w:r>
              <w:rPr>
                <w:i/>
                <w:sz w:val="24"/>
              </w:rPr>
              <w:tab/>
              <w:t>И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z w:val="24"/>
              </w:rPr>
              <w:tab/>
              <w:t>навыки</w:t>
            </w:r>
            <w:r>
              <w:rPr>
                <w:i/>
                <w:sz w:val="24"/>
              </w:rPr>
              <w:tab/>
              <w:t>формирования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конструктивной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 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водоотведения</w:t>
            </w:r>
          </w:p>
          <w:p w:rsidR="005E7906" w:rsidRDefault="00AF3FF4">
            <w:pPr>
              <w:pStyle w:val="TableParagraph"/>
              <w:tabs>
                <w:tab w:val="left" w:pos="1220"/>
                <w:tab w:val="left" w:pos="1388"/>
                <w:tab w:val="left" w:pos="2156"/>
                <w:tab w:val="left" w:pos="2614"/>
                <w:tab w:val="left" w:pos="3118"/>
                <w:tab w:val="left" w:pos="4252"/>
                <w:tab w:val="left" w:pos="4523"/>
                <w:tab w:val="left" w:pos="4943"/>
                <w:tab w:val="left" w:pos="5574"/>
                <w:tab w:val="left" w:pos="6430"/>
              </w:tabs>
              <w:spacing w:line="270" w:lineRule="atLeast"/>
              <w:ind w:right="9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ПК-1.3.3</w:t>
            </w:r>
            <w:proofErr w:type="gramStart"/>
            <w:r>
              <w:rPr>
                <w:i/>
                <w:sz w:val="24"/>
              </w:rPr>
              <w:tab/>
              <w:t>И</w:t>
            </w:r>
            <w:proofErr w:type="gramEnd"/>
            <w:r>
              <w:rPr>
                <w:i/>
                <w:sz w:val="24"/>
              </w:rPr>
              <w:t>меет</w:t>
            </w:r>
            <w:r>
              <w:rPr>
                <w:i/>
                <w:sz w:val="24"/>
              </w:rPr>
              <w:tab/>
              <w:t>навыки</w:t>
            </w:r>
            <w:r>
              <w:rPr>
                <w:i/>
                <w:sz w:val="24"/>
              </w:rPr>
              <w:tab/>
              <w:t>создания</w:t>
            </w:r>
            <w:r>
              <w:rPr>
                <w:i/>
                <w:sz w:val="24"/>
              </w:rPr>
              <w:tab/>
              <w:t>расчетной</w:t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профилей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системы</w:t>
            </w:r>
            <w:r>
              <w:rPr>
                <w:i/>
                <w:sz w:val="24"/>
              </w:rPr>
              <w:tab/>
              <w:t>водоснабжения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водоотведения,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 расчетов в расчетных программных средствах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ПК-1.3.4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пропускной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водоотведения</w:t>
            </w:r>
          </w:p>
        </w:tc>
      </w:tr>
      <w:tr w:rsidR="005E7906">
        <w:trPr>
          <w:trHeight w:val="2529"/>
        </w:trPr>
        <w:tc>
          <w:tcPr>
            <w:tcW w:w="2547" w:type="dxa"/>
          </w:tcPr>
          <w:p w:rsidR="005E7906" w:rsidRDefault="00AF3FF4">
            <w:pPr>
              <w:pStyle w:val="TableParagraph"/>
              <w:tabs>
                <w:tab w:val="left" w:pos="1307"/>
                <w:tab w:val="left" w:pos="2313"/>
              </w:tabs>
              <w:spacing w:line="242" w:lineRule="auto"/>
              <w:ind w:right="94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Разработка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текстовой</w:t>
            </w:r>
            <w:proofErr w:type="gram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:rsidR="005E7906" w:rsidRDefault="00AF3FF4">
            <w:pPr>
              <w:pStyle w:val="TableParagraph"/>
              <w:tabs>
                <w:tab w:val="left" w:pos="1774"/>
              </w:tabs>
              <w:spacing w:line="242" w:lineRule="auto"/>
              <w:jc w:val="left"/>
              <w:rPr>
                <w:b/>
              </w:rPr>
            </w:pPr>
            <w:proofErr w:type="gramStart"/>
            <w:r>
              <w:rPr>
                <w:b/>
              </w:rPr>
              <w:t>графической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частей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проектной</w:t>
            </w:r>
          </w:p>
          <w:p w:rsidR="005E7906" w:rsidRDefault="00AF3FF4">
            <w:pPr>
              <w:pStyle w:val="TableParagraph"/>
              <w:ind w:right="979"/>
              <w:jc w:val="left"/>
              <w:rPr>
                <w:b/>
              </w:rPr>
            </w:pPr>
            <w:r>
              <w:rPr>
                <w:b/>
              </w:rPr>
              <w:t>документации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</w:p>
          <w:p w:rsidR="005E7906" w:rsidRDefault="00AF3FF4">
            <w:pPr>
              <w:pStyle w:val="TableParagraph"/>
              <w:tabs>
                <w:tab w:val="left" w:pos="2312"/>
              </w:tabs>
              <w:rPr>
                <w:b/>
              </w:rPr>
            </w:pPr>
            <w:r>
              <w:rPr>
                <w:b/>
              </w:rPr>
              <w:t>водоснабжения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водоотведения объекта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капитального</w:t>
            </w:r>
          </w:p>
          <w:p w:rsidR="005E7906" w:rsidRDefault="00AF3FF4">
            <w:pPr>
              <w:pStyle w:val="TableParagraph"/>
              <w:spacing w:line="238" w:lineRule="exact"/>
              <w:ind w:right="0"/>
              <w:jc w:val="left"/>
              <w:rPr>
                <w:b/>
              </w:rPr>
            </w:pPr>
            <w:r>
              <w:rPr>
                <w:b/>
              </w:rPr>
              <w:t>строительства</w:t>
            </w: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ПК-2.2.2</w:t>
            </w:r>
            <w:proofErr w:type="gramStart"/>
            <w:r>
              <w:rPr>
                <w:i/>
                <w:sz w:val="24"/>
              </w:rPr>
              <w:t xml:space="preserve"> У</w:t>
            </w:r>
            <w:proofErr w:type="gramEnd"/>
            <w:r>
              <w:rPr>
                <w:i/>
                <w:sz w:val="24"/>
              </w:rPr>
              <w:t>меет определять перечень необходимых исходных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водоснабжения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водоотведения</w:t>
            </w:r>
          </w:p>
        </w:tc>
      </w:tr>
      <w:tr w:rsidR="005E7906">
        <w:trPr>
          <w:trHeight w:val="1934"/>
        </w:trPr>
        <w:tc>
          <w:tcPr>
            <w:tcW w:w="2547" w:type="dxa"/>
          </w:tcPr>
          <w:p w:rsidR="005E7906" w:rsidRDefault="00AF3FF4">
            <w:pPr>
              <w:pStyle w:val="TableParagraph"/>
              <w:tabs>
                <w:tab w:val="left" w:pos="1741"/>
                <w:tab w:val="left" w:pos="2312"/>
              </w:tabs>
              <w:ind w:right="94"/>
              <w:rPr>
                <w:b/>
              </w:rPr>
            </w:pPr>
            <w:r>
              <w:rPr>
                <w:b/>
              </w:rPr>
              <w:t>ПК-4.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проводить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оценку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технических</w:t>
            </w:r>
            <w:proofErr w:type="gram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технологических</w:t>
            </w:r>
          </w:p>
          <w:p w:rsidR="005E7906" w:rsidRDefault="00AF3FF4">
            <w:pPr>
              <w:pStyle w:val="TableParagraph"/>
              <w:tabs>
                <w:tab w:val="left" w:pos="1763"/>
                <w:tab w:val="left" w:pos="2312"/>
              </w:tabs>
              <w:rPr>
                <w:b/>
              </w:rPr>
            </w:pPr>
            <w:r>
              <w:rPr>
                <w:b/>
              </w:rPr>
              <w:t>решений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систем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водоснабжения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водоотведения</w:t>
            </w:r>
          </w:p>
        </w:tc>
        <w:tc>
          <w:tcPr>
            <w:tcW w:w="6663" w:type="dxa"/>
          </w:tcPr>
          <w:p w:rsidR="005E7906" w:rsidRDefault="00AF3FF4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ПК-4.1.1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нает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нормативно-технические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регламентирующие технические (технологические) решения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сфере водоснабжения и водоотведения</w:t>
            </w:r>
          </w:p>
          <w:p w:rsidR="005E7906" w:rsidRDefault="00AF3FF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ПК-4.3.1</w:t>
            </w:r>
            <w:proofErr w:type="gramStart"/>
            <w:r>
              <w:rPr>
                <w:i/>
                <w:sz w:val="24"/>
              </w:rPr>
              <w:t xml:space="preserve"> И</w:t>
            </w:r>
            <w:proofErr w:type="gramEnd"/>
            <w:r>
              <w:rPr>
                <w:i/>
                <w:sz w:val="24"/>
              </w:rPr>
              <w:t>меет навыки по оценке соответствия технических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(технологических)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(сооружения)</w:t>
            </w:r>
          </w:p>
          <w:p w:rsidR="005E7906" w:rsidRDefault="00AF3FF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водоснабжения и водоотведения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 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</w:p>
        </w:tc>
      </w:tr>
    </w:tbl>
    <w:p w:rsidR="005E7906" w:rsidRDefault="005E7906">
      <w:pPr>
        <w:pStyle w:val="a3"/>
        <w:spacing w:before="10"/>
        <w:ind w:left="0"/>
        <w:rPr>
          <w:sz w:val="25"/>
        </w:rPr>
      </w:pPr>
    </w:p>
    <w:p w:rsidR="005E7906" w:rsidRDefault="00AF3FF4">
      <w:pPr>
        <w:pStyle w:val="Heading1"/>
        <w:numPr>
          <w:ilvl w:val="0"/>
          <w:numId w:val="3"/>
        </w:numPr>
        <w:tabs>
          <w:tab w:val="left" w:pos="463"/>
        </w:tabs>
        <w:spacing w:before="90"/>
        <w:ind w:left="462" w:hanging="2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5E7906" w:rsidRDefault="00AF3FF4">
      <w:pPr>
        <w:pStyle w:val="a4"/>
        <w:numPr>
          <w:ilvl w:val="0"/>
          <w:numId w:val="1"/>
        </w:numPr>
        <w:tabs>
          <w:tab w:val="left" w:pos="506"/>
        </w:tabs>
        <w:spacing w:line="274" w:lineRule="exact"/>
        <w:rPr>
          <w:sz w:val="24"/>
        </w:rPr>
      </w:pPr>
      <w:r>
        <w:rPr>
          <w:sz w:val="24"/>
        </w:rPr>
        <w:t>Введение</w:t>
      </w:r>
    </w:p>
    <w:p w:rsidR="005E7906" w:rsidRDefault="00AF3FF4">
      <w:pPr>
        <w:pStyle w:val="a4"/>
        <w:numPr>
          <w:ilvl w:val="0"/>
          <w:numId w:val="1"/>
        </w:numPr>
        <w:tabs>
          <w:tab w:val="left" w:pos="506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водоводов</w:t>
      </w:r>
    </w:p>
    <w:p w:rsidR="005E7906" w:rsidRDefault="00AF3FF4">
      <w:pPr>
        <w:pStyle w:val="a4"/>
        <w:numPr>
          <w:ilvl w:val="0"/>
          <w:numId w:val="1"/>
        </w:numPr>
        <w:tabs>
          <w:tab w:val="left" w:pos="506"/>
        </w:tabs>
        <w:rPr>
          <w:sz w:val="24"/>
        </w:rPr>
      </w:pPr>
      <w:r>
        <w:rPr>
          <w:sz w:val="24"/>
        </w:rPr>
        <w:t>Технико-экономические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6"/>
          <w:sz w:val="24"/>
        </w:rPr>
        <w:t xml:space="preserve"> </w:t>
      </w:r>
      <w:r>
        <w:rPr>
          <w:sz w:val="24"/>
        </w:rPr>
        <w:t>водоводов</w:t>
      </w:r>
    </w:p>
    <w:p w:rsidR="005E7906" w:rsidRDefault="00AF3FF4">
      <w:pPr>
        <w:pStyle w:val="a4"/>
        <w:numPr>
          <w:ilvl w:val="0"/>
          <w:numId w:val="1"/>
        </w:numPr>
        <w:tabs>
          <w:tab w:val="left" w:pos="506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водоводов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</w:p>
    <w:p w:rsidR="005E7906" w:rsidRDefault="00AF3FF4">
      <w:pPr>
        <w:pStyle w:val="a4"/>
        <w:numPr>
          <w:ilvl w:val="0"/>
          <w:numId w:val="1"/>
        </w:numPr>
        <w:tabs>
          <w:tab w:val="left" w:pos="506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</w:p>
    <w:p w:rsidR="005E7906" w:rsidRDefault="00AF3FF4">
      <w:pPr>
        <w:pStyle w:val="Heading1"/>
        <w:spacing w:line="275" w:lineRule="exact"/>
        <w:ind w:left="222" w:firstLine="0"/>
      </w:pPr>
      <w:r>
        <w:t>5.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5E7906" w:rsidRDefault="00AF3FF4">
      <w:pPr>
        <w:pStyle w:val="a3"/>
        <w:spacing w:line="275" w:lineRule="exact"/>
      </w:pPr>
      <w:r>
        <w:t>Объем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зачетных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(108</w:t>
      </w:r>
      <w:r>
        <w:rPr>
          <w:spacing w:val="-1"/>
        </w:rPr>
        <w:t xml:space="preserve"> </w:t>
      </w:r>
      <w:r>
        <w:t>часов),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5E7906" w:rsidRDefault="00AF3FF4">
      <w:pPr>
        <w:spacing w:before="161"/>
        <w:ind w:left="22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5E7906" w:rsidRDefault="00AF3FF4">
      <w:pPr>
        <w:pStyle w:val="a3"/>
        <w:spacing w:before="40"/>
      </w:pPr>
      <w:r>
        <w:t>лекции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часа;</w:t>
      </w:r>
    </w:p>
    <w:p w:rsidR="005E7906" w:rsidRDefault="00AF3FF4">
      <w:pPr>
        <w:pStyle w:val="a3"/>
        <w:spacing w:before="42" w:line="276" w:lineRule="auto"/>
        <w:ind w:right="5821"/>
      </w:pPr>
      <w:r>
        <w:t>практические занятия – 16 часов;</w:t>
      </w:r>
      <w:r>
        <w:rPr>
          <w:spacing w:val="1"/>
        </w:rPr>
        <w:t xml:space="preserve"> </w:t>
      </w:r>
      <w:r>
        <w:t>самостоятельная работа – 56 часов;</w:t>
      </w:r>
      <w:r>
        <w:rPr>
          <w:spacing w:val="-57"/>
        </w:rPr>
        <w:t xml:space="preserve"> </w:t>
      </w:r>
      <w:r>
        <w:t>контроль – 4 час.</w:t>
      </w:r>
    </w:p>
    <w:p w:rsidR="005E7906" w:rsidRDefault="00AF3FF4">
      <w:pPr>
        <w:pStyle w:val="a3"/>
        <w:spacing w:line="236" w:lineRule="exact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зачет.</w:t>
      </w:r>
    </w:p>
    <w:p w:rsidR="005E7906" w:rsidRDefault="00AF3FF4">
      <w:pPr>
        <w:spacing w:before="161" w:line="276" w:lineRule="auto"/>
        <w:ind w:left="222" w:right="6298"/>
        <w:rPr>
          <w:sz w:val="24"/>
        </w:rPr>
      </w:pPr>
      <w:r>
        <w:rPr>
          <w:i/>
          <w:sz w:val="24"/>
        </w:rPr>
        <w:t>для очно-</w:t>
      </w:r>
      <w:r>
        <w:rPr>
          <w:i/>
          <w:sz w:val="24"/>
        </w:rPr>
        <w:t>заочной формы обучения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лекции – 8 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:rsidR="005E7906" w:rsidRDefault="00AF3FF4">
      <w:pPr>
        <w:pStyle w:val="a3"/>
        <w:spacing w:line="273" w:lineRule="auto"/>
        <w:ind w:right="5948"/>
      </w:pPr>
      <w:r>
        <w:t>самостоятельная работа – 92 часа;</w:t>
      </w:r>
      <w:r>
        <w:rPr>
          <w:spacing w:val="-57"/>
        </w:rPr>
        <w:t xml:space="preserve"> </w:t>
      </w:r>
      <w:r>
        <w:t>контроль – 4 часа.</w:t>
      </w:r>
    </w:p>
    <w:p w:rsidR="005E7906" w:rsidRDefault="00AF3FF4">
      <w:pPr>
        <w:pStyle w:val="a3"/>
        <w:spacing w:line="239" w:lineRule="exact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знаний:</w:t>
      </w:r>
      <w:r>
        <w:rPr>
          <w:spacing w:val="-2"/>
        </w:rPr>
        <w:t xml:space="preserve"> </w:t>
      </w:r>
      <w:r>
        <w:t>зачет,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sectPr w:rsidR="005E7906" w:rsidSect="005E7906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2A85"/>
    <w:multiLevelType w:val="hybridMultilevel"/>
    <w:tmpl w:val="ACE0A262"/>
    <w:lvl w:ilvl="0" w:tplc="F5A68184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1EDA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13D29FE6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BD8C16E8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1E6EB62A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5" w:tplc="1938D4C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1B98DDC0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7" w:tplc="BB821CD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B888B30A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</w:abstractNum>
  <w:abstractNum w:abstractNumId="1">
    <w:nsid w:val="4FF54201"/>
    <w:multiLevelType w:val="hybridMultilevel"/>
    <w:tmpl w:val="B8564C32"/>
    <w:lvl w:ilvl="0" w:tplc="7494BD4A">
      <w:start w:val="1"/>
      <w:numFmt w:val="decimal"/>
      <w:lvlText w:val="%1."/>
      <w:lvlJc w:val="left"/>
      <w:pPr>
        <w:ind w:left="22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206E1C">
      <w:numFmt w:val="bullet"/>
      <w:lvlText w:val="•"/>
      <w:lvlJc w:val="left"/>
      <w:pPr>
        <w:ind w:left="1166" w:hanging="322"/>
      </w:pPr>
      <w:rPr>
        <w:rFonts w:hint="default"/>
        <w:lang w:val="ru-RU" w:eastAsia="en-US" w:bidi="ar-SA"/>
      </w:rPr>
    </w:lvl>
    <w:lvl w:ilvl="2" w:tplc="89FE70D4">
      <w:numFmt w:val="bullet"/>
      <w:lvlText w:val="•"/>
      <w:lvlJc w:val="left"/>
      <w:pPr>
        <w:ind w:left="2113" w:hanging="322"/>
      </w:pPr>
      <w:rPr>
        <w:rFonts w:hint="default"/>
        <w:lang w:val="ru-RU" w:eastAsia="en-US" w:bidi="ar-SA"/>
      </w:rPr>
    </w:lvl>
    <w:lvl w:ilvl="3" w:tplc="0DC21DDC">
      <w:numFmt w:val="bullet"/>
      <w:lvlText w:val="•"/>
      <w:lvlJc w:val="left"/>
      <w:pPr>
        <w:ind w:left="3059" w:hanging="322"/>
      </w:pPr>
      <w:rPr>
        <w:rFonts w:hint="default"/>
        <w:lang w:val="ru-RU" w:eastAsia="en-US" w:bidi="ar-SA"/>
      </w:rPr>
    </w:lvl>
    <w:lvl w:ilvl="4" w:tplc="FEBAC6D2">
      <w:numFmt w:val="bullet"/>
      <w:lvlText w:val="•"/>
      <w:lvlJc w:val="left"/>
      <w:pPr>
        <w:ind w:left="4006" w:hanging="322"/>
      </w:pPr>
      <w:rPr>
        <w:rFonts w:hint="default"/>
        <w:lang w:val="ru-RU" w:eastAsia="en-US" w:bidi="ar-SA"/>
      </w:rPr>
    </w:lvl>
    <w:lvl w:ilvl="5" w:tplc="F4064F6E">
      <w:numFmt w:val="bullet"/>
      <w:lvlText w:val="•"/>
      <w:lvlJc w:val="left"/>
      <w:pPr>
        <w:ind w:left="4953" w:hanging="322"/>
      </w:pPr>
      <w:rPr>
        <w:rFonts w:hint="default"/>
        <w:lang w:val="ru-RU" w:eastAsia="en-US" w:bidi="ar-SA"/>
      </w:rPr>
    </w:lvl>
    <w:lvl w:ilvl="6" w:tplc="972ACB7C">
      <w:numFmt w:val="bullet"/>
      <w:lvlText w:val="•"/>
      <w:lvlJc w:val="left"/>
      <w:pPr>
        <w:ind w:left="5899" w:hanging="322"/>
      </w:pPr>
      <w:rPr>
        <w:rFonts w:hint="default"/>
        <w:lang w:val="ru-RU" w:eastAsia="en-US" w:bidi="ar-SA"/>
      </w:rPr>
    </w:lvl>
    <w:lvl w:ilvl="7" w:tplc="C7E88212">
      <w:numFmt w:val="bullet"/>
      <w:lvlText w:val="•"/>
      <w:lvlJc w:val="left"/>
      <w:pPr>
        <w:ind w:left="6846" w:hanging="322"/>
      </w:pPr>
      <w:rPr>
        <w:rFonts w:hint="default"/>
        <w:lang w:val="ru-RU" w:eastAsia="en-US" w:bidi="ar-SA"/>
      </w:rPr>
    </w:lvl>
    <w:lvl w:ilvl="8" w:tplc="96108238">
      <w:numFmt w:val="bullet"/>
      <w:lvlText w:val="•"/>
      <w:lvlJc w:val="left"/>
      <w:pPr>
        <w:ind w:left="7793" w:hanging="322"/>
      </w:pPr>
      <w:rPr>
        <w:rFonts w:hint="default"/>
        <w:lang w:val="ru-RU" w:eastAsia="en-US" w:bidi="ar-SA"/>
      </w:rPr>
    </w:lvl>
  </w:abstractNum>
  <w:abstractNum w:abstractNumId="2">
    <w:nsid w:val="7BD156D4"/>
    <w:multiLevelType w:val="hybridMultilevel"/>
    <w:tmpl w:val="8D8CD822"/>
    <w:lvl w:ilvl="0" w:tplc="3C62DFA6">
      <w:numFmt w:val="bullet"/>
      <w:lvlText w:val="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204B56">
      <w:numFmt w:val="bullet"/>
      <w:lvlText w:val="•"/>
      <w:lvlJc w:val="left"/>
      <w:pPr>
        <w:ind w:left="1166" w:hanging="428"/>
      </w:pPr>
      <w:rPr>
        <w:rFonts w:hint="default"/>
        <w:lang w:val="ru-RU" w:eastAsia="en-US" w:bidi="ar-SA"/>
      </w:rPr>
    </w:lvl>
    <w:lvl w:ilvl="2" w:tplc="B47C9B96">
      <w:numFmt w:val="bullet"/>
      <w:lvlText w:val="•"/>
      <w:lvlJc w:val="left"/>
      <w:pPr>
        <w:ind w:left="2113" w:hanging="428"/>
      </w:pPr>
      <w:rPr>
        <w:rFonts w:hint="default"/>
        <w:lang w:val="ru-RU" w:eastAsia="en-US" w:bidi="ar-SA"/>
      </w:rPr>
    </w:lvl>
    <w:lvl w:ilvl="3" w:tplc="6BBC96F2">
      <w:numFmt w:val="bullet"/>
      <w:lvlText w:val="•"/>
      <w:lvlJc w:val="left"/>
      <w:pPr>
        <w:ind w:left="3059" w:hanging="428"/>
      </w:pPr>
      <w:rPr>
        <w:rFonts w:hint="default"/>
        <w:lang w:val="ru-RU" w:eastAsia="en-US" w:bidi="ar-SA"/>
      </w:rPr>
    </w:lvl>
    <w:lvl w:ilvl="4" w:tplc="382A27B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5" w:tplc="0094923C">
      <w:numFmt w:val="bullet"/>
      <w:lvlText w:val="•"/>
      <w:lvlJc w:val="left"/>
      <w:pPr>
        <w:ind w:left="4953" w:hanging="428"/>
      </w:pPr>
      <w:rPr>
        <w:rFonts w:hint="default"/>
        <w:lang w:val="ru-RU" w:eastAsia="en-US" w:bidi="ar-SA"/>
      </w:rPr>
    </w:lvl>
    <w:lvl w:ilvl="6" w:tplc="84D8E748">
      <w:numFmt w:val="bullet"/>
      <w:lvlText w:val="•"/>
      <w:lvlJc w:val="left"/>
      <w:pPr>
        <w:ind w:left="5899" w:hanging="428"/>
      </w:pPr>
      <w:rPr>
        <w:rFonts w:hint="default"/>
        <w:lang w:val="ru-RU" w:eastAsia="en-US" w:bidi="ar-SA"/>
      </w:rPr>
    </w:lvl>
    <w:lvl w:ilvl="7" w:tplc="56A8D742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A91E57E6"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7906"/>
    <w:rsid w:val="005E7906"/>
    <w:rsid w:val="00A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9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906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7906"/>
    <w:pPr>
      <w:spacing w:before="125" w:line="274" w:lineRule="exact"/>
      <w:ind w:left="46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7906"/>
    <w:pPr>
      <w:ind w:left="505" w:hanging="284"/>
    </w:pPr>
  </w:style>
  <w:style w:type="paragraph" w:customStyle="1" w:styleId="TableParagraph">
    <w:name w:val="Table Paragraph"/>
    <w:basedOn w:val="a"/>
    <w:uiPriority w:val="1"/>
    <w:qFormat/>
    <w:rsid w:val="005E7906"/>
    <w:pPr>
      <w:ind w:left="107" w:right="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>ПГУПС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dcterms:created xsi:type="dcterms:W3CDTF">2022-04-27T11:51:00Z</dcterms:created>
  <dcterms:modified xsi:type="dcterms:W3CDTF">2022-04-27T11:51:00Z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