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063C1C" w:rsidRPr="000A1556" w:rsidRDefault="00063C1C" w:rsidP="00063C1C">
      <w:pPr>
        <w:jc w:val="center"/>
      </w:pPr>
      <w:bookmarkStart w:id="0" w:name="_Hlk86392981"/>
      <w:r w:rsidRPr="00C148DF">
        <w:rPr>
          <w:i/>
        </w:rPr>
        <w:t xml:space="preserve">Б1.В.5 </w:t>
      </w:r>
      <w:r w:rsidRPr="000A1556">
        <w:t>«</w:t>
      </w:r>
      <w:r w:rsidRPr="00C148DF">
        <w:rPr>
          <w:i/>
        </w:rPr>
        <w:t>ВОДОСНАБЖЕНИЕ</w:t>
      </w:r>
      <w:r w:rsidRPr="000A1556">
        <w:rPr>
          <w:i/>
        </w:rPr>
        <w:t xml:space="preserve">» </w:t>
      </w:r>
    </w:p>
    <w:bookmarkEnd w:id="0"/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Pr="00063C1C" w:rsidRDefault="00063C1C" w:rsidP="00063C1C">
      <w:pPr>
        <w:spacing w:after="200" w:line="276" w:lineRule="auto"/>
        <w:contextualSpacing/>
        <w:jc w:val="both"/>
      </w:pPr>
      <w:r w:rsidRPr="00063C1C">
        <w:t>Профиль – «Водоснабжение и водоотведение»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55C72" w:rsidRDefault="00081F98" w:rsidP="003749D2">
      <w:pPr>
        <w:contextualSpacing/>
        <w:jc w:val="both"/>
      </w:pPr>
      <w:r w:rsidRPr="005A5296">
        <w:t>Дисциплина</w:t>
      </w:r>
      <w:r w:rsidR="00063C1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23551" w:rsidRPr="003A670A" w:rsidRDefault="00023551" w:rsidP="00023551">
      <w:pPr>
        <w:ind w:firstLine="851"/>
        <w:jc w:val="both"/>
        <w:rPr>
          <w:i/>
        </w:rPr>
      </w:pPr>
      <w:r w:rsidRPr="000A1556">
        <w:t xml:space="preserve">Целью </w:t>
      </w:r>
      <w:r w:rsidRPr="00CE7A5C">
        <w:t xml:space="preserve">изучения дисциплины является </w:t>
      </w:r>
      <w:r w:rsidRPr="003A670A">
        <w:t>подготовка обучающегося к деятельности в области выполнения инженерно-технических расчетов,</w:t>
      </w:r>
      <w:r>
        <w:t xml:space="preserve"> </w:t>
      </w:r>
      <w:r w:rsidRPr="003A670A">
        <w:t>разработки текстовой и графической частей проектной</w:t>
      </w:r>
      <w:r>
        <w:t xml:space="preserve"> </w:t>
      </w:r>
      <w:r w:rsidRPr="003A670A">
        <w:t>документации</w:t>
      </w:r>
      <w:r w:rsidRPr="003A670A">
        <w:rPr>
          <w:bCs/>
        </w:rPr>
        <w:t xml:space="preserve"> для проектирования и </w:t>
      </w:r>
      <w:r w:rsidRPr="003A670A">
        <w:rPr>
          <w:bCs/>
          <w:iCs/>
        </w:rPr>
        <w:t>проведения оценки технических и технологических решений систем</w:t>
      </w:r>
      <w:r>
        <w:rPr>
          <w:bCs/>
          <w:iCs/>
        </w:rPr>
        <w:t>ы</w:t>
      </w:r>
      <w:r w:rsidRPr="003A670A">
        <w:rPr>
          <w:bCs/>
          <w:iCs/>
        </w:rPr>
        <w:t xml:space="preserve"> водоснабжения.</w:t>
      </w:r>
    </w:p>
    <w:p w:rsidR="00023551" w:rsidRPr="00CE7A5C" w:rsidRDefault="00023551" w:rsidP="00023551">
      <w:pPr>
        <w:tabs>
          <w:tab w:val="left" w:pos="709"/>
        </w:tabs>
        <w:ind w:firstLine="709"/>
      </w:pPr>
      <w:r w:rsidRPr="00CE7A5C">
        <w:t>Для достижения цели дисциплины решаются следующие задачи:</w:t>
      </w:r>
    </w:p>
    <w:p w:rsidR="00023551" w:rsidRPr="00CE7A5C" w:rsidRDefault="00023551" w:rsidP="00023551">
      <w:pPr>
        <w:pStyle w:val="aff3"/>
        <w:numPr>
          <w:ilvl w:val="0"/>
          <w:numId w:val="8"/>
        </w:numPr>
        <w:tabs>
          <w:tab w:val="left" w:pos="709"/>
        </w:tabs>
        <w:ind w:left="0" w:firstLine="0"/>
        <w:rPr>
          <w:i/>
          <w:sz w:val="24"/>
          <w:szCs w:val="24"/>
        </w:rPr>
      </w:pPr>
      <w:r w:rsidRPr="00CE7A5C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требований нормативно-технической документации и нормативных правовых актов по проектированию </w:t>
      </w:r>
      <w:r w:rsidRPr="00CE7A5C">
        <w:rPr>
          <w:rFonts w:ascii="Times New Roman" w:hAnsi="Times New Roman"/>
          <w:sz w:val="24"/>
          <w:szCs w:val="24"/>
        </w:rPr>
        <w:t>системы водоснабжения;</w:t>
      </w:r>
    </w:p>
    <w:p w:rsidR="00023551" w:rsidRPr="00CE7A5C" w:rsidRDefault="00023551" w:rsidP="00023551">
      <w:pPr>
        <w:pStyle w:val="aff3"/>
        <w:numPr>
          <w:ilvl w:val="0"/>
          <w:numId w:val="8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>освоение правил и принципов конструирования основных узлов системы водоснабжения;</w:t>
      </w:r>
    </w:p>
    <w:p w:rsidR="00023551" w:rsidRPr="00CE7A5C" w:rsidRDefault="00023551" w:rsidP="00023551">
      <w:pPr>
        <w:pStyle w:val="aff3"/>
        <w:numPr>
          <w:ilvl w:val="0"/>
          <w:numId w:val="8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изучение видов и методик расчетов сооружений системы водоснабжения; </w:t>
      </w:r>
    </w:p>
    <w:p w:rsidR="00023551" w:rsidRPr="00CE7A5C" w:rsidRDefault="00023551" w:rsidP="00023551">
      <w:pPr>
        <w:pStyle w:val="aff3"/>
        <w:numPr>
          <w:ilvl w:val="0"/>
          <w:numId w:val="8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>приобретение навыков выполнения инженерно-технических расчетов водопроводных сетей, водозаборных сооружений и комплекса очистки природной воды;</w:t>
      </w:r>
    </w:p>
    <w:p w:rsidR="00023551" w:rsidRPr="00CE7A5C" w:rsidRDefault="00023551" w:rsidP="00023551">
      <w:pPr>
        <w:pStyle w:val="aff3"/>
        <w:numPr>
          <w:ilvl w:val="0"/>
          <w:numId w:val="8"/>
        </w:numPr>
        <w:tabs>
          <w:tab w:val="left" w:pos="709"/>
        </w:tabs>
        <w:ind w:left="0" w:firstLine="0"/>
        <w:rPr>
          <w:i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>приобретение навыков оформления инженерно-технических расчетов и разработки графической части проектной документации системы водоснабжения;</w:t>
      </w:r>
    </w:p>
    <w:p w:rsidR="00023551" w:rsidRPr="00CE7A5C" w:rsidRDefault="00023551" w:rsidP="00023551">
      <w:pPr>
        <w:pStyle w:val="aff3"/>
        <w:numPr>
          <w:ilvl w:val="0"/>
          <w:numId w:val="8"/>
        </w:numPr>
        <w:tabs>
          <w:tab w:val="left" w:pos="709"/>
        </w:tabs>
        <w:ind w:left="0" w:firstLine="0"/>
        <w:rPr>
          <w:i/>
          <w:sz w:val="24"/>
          <w:szCs w:val="24"/>
        </w:rPr>
      </w:pPr>
      <w:r w:rsidRPr="007030E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навыков </w:t>
      </w:r>
      <w:r w:rsidRPr="00CE7A5C">
        <w:rPr>
          <w:rFonts w:ascii="Times New Roman" w:eastAsia="Times New Roman" w:hAnsi="Times New Roman"/>
          <w:sz w:val="24"/>
          <w:szCs w:val="24"/>
          <w:lang w:eastAsia="ru-RU"/>
        </w:rPr>
        <w:t>оценк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E7A5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соответствия технических (технологических) решений системы (сооружения) водоснабжения требованиям нормативно-технических документов, требованиям норм санитарной и экологической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63C1C" w:rsidRPr="00023551" w:rsidRDefault="00023551" w:rsidP="00023551">
      <w:pPr>
        <w:pStyle w:val="aff3"/>
        <w:numPr>
          <w:ilvl w:val="0"/>
          <w:numId w:val="8"/>
        </w:numPr>
        <w:tabs>
          <w:tab w:val="left" w:pos="709"/>
        </w:tabs>
        <w:ind w:left="0" w:firstLine="0"/>
        <w:rPr>
          <w:i/>
          <w:sz w:val="24"/>
          <w:szCs w:val="24"/>
        </w:rPr>
      </w:pPr>
      <w:r w:rsidRPr="00CE7A5C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водоподготовки природной воды.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63C1C" w:rsidRDefault="00423CA1" w:rsidP="00063C1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063C1C" w:rsidTr="00063C1C">
        <w:trPr>
          <w:tblHeader/>
        </w:trPr>
        <w:tc>
          <w:tcPr>
            <w:tcW w:w="2547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62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063C1C">
        <w:tc>
          <w:tcPr>
            <w:tcW w:w="2547" w:type="dxa"/>
          </w:tcPr>
          <w:p w:rsidR="00063C1C" w:rsidRPr="002014A6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ПК-1.1.4 Знает виды и методики расчетов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ПК-1.1.5 Знает правила оформления расчетов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ПК-1.1.7 Знает современные подходы и методики оптимизации процесса проектирования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ПК-1.2.1 Умеет определять методику расчета системы водоснабжения и водоотведения в соответствии с положениями нормативно-технической документации и </w:t>
            </w:r>
            <w:r w:rsidRPr="00063C1C">
              <w:rPr>
                <w:i/>
                <w:iCs/>
              </w:rPr>
              <w:lastRenderedPageBreak/>
              <w:t>нормативных правовых актов и видом расчета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ПК-1.2.5 Умеет определять необходимый перечень расчетов для проектирования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ПК-1.3.2 Имеет навыки формирования конструктивной схемы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ПК-1.3.3 Имеет навыки создания расчетной схемы и профилей системы водоснабжения и водоотведения, выполнение расчетов в расчетных программных средствах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ПК-1.3.4 Имеет навыки расчета и подбора пропускной способности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ПК-1.3.5 Имеет навыки конструирования основных узловых соединений системы водоснабжения и водоотведения</w:t>
            </w:r>
          </w:p>
          <w:p w:rsidR="00063C1C" w:rsidRPr="002014A6" w:rsidRDefault="00063C1C" w:rsidP="00063C1C">
            <w:pPr>
              <w:jc w:val="both"/>
              <w:rPr>
                <w:i/>
                <w:highlight w:val="yellow"/>
              </w:rPr>
            </w:pPr>
            <w:r w:rsidRPr="00063C1C">
              <w:rPr>
                <w:i/>
                <w:iCs/>
              </w:rPr>
              <w:t>ПК-1.3.7 Имеет навыки оформления инженерно-технических расчетов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b/>
                <w:bCs/>
                <w:sz w:val="22"/>
                <w:szCs w:val="22"/>
              </w:rPr>
            </w:pPr>
            <w:r w:rsidRPr="003E2CA3">
              <w:rPr>
                <w:rFonts w:eastAsia="Calibri"/>
                <w:b/>
                <w:sz w:val="22"/>
                <w:szCs w:val="22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ПК-2.1.1 Знает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ПК-2.1.2 Знает систему условных обозначений в проектировании систем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ПК-2.1.5 Знает правила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ПК-2.2.1 Умеет выбирать способы и алгоритм разработки и оформления чертежей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ПК-2.2.4 Умеет выбирать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ПК-2.2.5 Умеет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ПК-2.2.8 Умеет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lastRenderedPageBreak/>
              <w:t>ПК-2.3.1 Имеет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ПК-2.3.2 Имеет навыки разработки текстовой части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ПК-2.3.3 Имеет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lastRenderedPageBreak/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ПК-4.1.1 Знает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ПК-4.3.1 Имеет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ПК-4.3.2 Имеет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063C1C" w:rsidTr="00063C1C">
        <w:tc>
          <w:tcPr>
            <w:tcW w:w="2547" w:type="dxa"/>
          </w:tcPr>
          <w:p w:rsidR="00063C1C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662" w:type="dxa"/>
          </w:tcPr>
          <w:p w:rsidR="00063C1C" w:rsidRDefault="00063C1C" w:rsidP="007270FF">
            <w:pPr>
              <w:jc w:val="both"/>
              <w:rPr>
                <w:i/>
                <w:highlight w:val="yellow"/>
              </w:rPr>
            </w:pPr>
            <w:r w:rsidRPr="00063C1C">
              <w:rPr>
                <w:i/>
              </w:rPr>
              <w:t>ПК-5.2.5 Умеет осуществлять контроль водоподготовки природной воды и качества очистки сточной воды</w:t>
            </w:r>
          </w:p>
        </w:tc>
      </w:tr>
    </w:tbl>
    <w:p w:rsidR="00023551" w:rsidRDefault="00023551" w:rsidP="00023551">
      <w:pPr>
        <w:jc w:val="both"/>
      </w:pPr>
      <w:r w:rsidRPr="000F4962">
        <w:t>Обучающийся имеет навыки: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 xml:space="preserve">выполнения инженерно-технических расчетов </w:t>
      </w:r>
      <w:r>
        <w:rPr>
          <w:rFonts w:ascii="Times New Roman" w:hAnsi="Times New Roman"/>
          <w:sz w:val="24"/>
          <w:szCs w:val="24"/>
        </w:rPr>
        <w:t>суточных, часовых и секундных расходов воды основных категорий водопотребителей</w:t>
      </w:r>
      <w:r w:rsidRPr="00552154">
        <w:rPr>
          <w:rFonts w:ascii="Times New Roman" w:hAnsi="Times New Roman"/>
          <w:sz w:val="24"/>
          <w:szCs w:val="24"/>
        </w:rPr>
        <w:t xml:space="preserve"> (ПК-1.3.1);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 xml:space="preserve">выполнения инженерно-технических расчетов </w:t>
      </w:r>
      <w:r>
        <w:rPr>
          <w:rFonts w:ascii="Times New Roman" w:hAnsi="Times New Roman"/>
          <w:sz w:val="24"/>
          <w:szCs w:val="24"/>
        </w:rPr>
        <w:t>емкостей баков водонапорных башен и резервуаров чистой воды</w:t>
      </w:r>
      <w:r w:rsidRPr="00552154">
        <w:rPr>
          <w:rFonts w:ascii="Times New Roman" w:hAnsi="Times New Roman"/>
          <w:sz w:val="24"/>
          <w:szCs w:val="24"/>
        </w:rPr>
        <w:t xml:space="preserve"> (ПК-1.3.1);</w:t>
      </w:r>
    </w:p>
    <w:p w:rsidR="0002355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 xml:space="preserve">выполнения инженерно-технических расчетов </w:t>
      </w:r>
      <w:r>
        <w:rPr>
          <w:rFonts w:ascii="Times New Roman" w:hAnsi="Times New Roman"/>
          <w:sz w:val="24"/>
          <w:szCs w:val="24"/>
        </w:rPr>
        <w:t>разветвленных и кольцевых водопроводных сетей</w:t>
      </w:r>
      <w:r w:rsidRPr="00552154">
        <w:rPr>
          <w:rFonts w:ascii="Times New Roman" w:hAnsi="Times New Roman"/>
          <w:sz w:val="24"/>
          <w:szCs w:val="24"/>
        </w:rPr>
        <w:t xml:space="preserve"> (ПК-1.3.1);</w:t>
      </w:r>
    </w:p>
    <w:p w:rsidR="0002355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 xml:space="preserve">выполнения инженерно-технических расчетов </w:t>
      </w:r>
      <w:r>
        <w:rPr>
          <w:rFonts w:ascii="Times New Roman" w:hAnsi="Times New Roman"/>
          <w:sz w:val="24"/>
          <w:szCs w:val="24"/>
        </w:rPr>
        <w:t>систем водоснабжения с контррезервуаром</w:t>
      </w:r>
      <w:r w:rsidRPr="00552154">
        <w:rPr>
          <w:rFonts w:ascii="Times New Roman" w:hAnsi="Times New Roman"/>
          <w:sz w:val="24"/>
          <w:szCs w:val="24"/>
        </w:rPr>
        <w:t xml:space="preserve"> (ПК-1.3.1);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>выполнения инженерно-технических расчетов дебита одиночной скважины совершенного и несовершенного типов в напорных и в безнапорных водах (ПК-1.3.1);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>выполнения инженерно-технических расчетов притока воды к скважинам группового водозабора (ПК-1.3.1);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>выполнения инженерно-технических расчетов статической устойчивости водоприемного оголовка (ПК-1.3.1);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4E5BB4">
        <w:rPr>
          <w:rFonts w:ascii="Times New Roman" w:hAnsi="Times New Roman"/>
          <w:sz w:val="24"/>
          <w:szCs w:val="24"/>
        </w:rPr>
        <w:t>выполнения инженерно-технических расчетов сооружений станции очистки природной воды</w:t>
      </w:r>
      <w:r w:rsidRPr="00552154">
        <w:rPr>
          <w:rFonts w:ascii="Times New Roman" w:hAnsi="Times New Roman"/>
          <w:sz w:val="24"/>
          <w:szCs w:val="24"/>
        </w:rPr>
        <w:t>(ПК-1.3.1);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 xml:space="preserve">формирования </w:t>
      </w:r>
      <w:r>
        <w:rPr>
          <w:rFonts w:ascii="Times New Roman" w:hAnsi="Times New Roman"/>
          <w:sz w:val="24"/>
          <w:szCs w:val="24"/>
        </w:rPr>
        <w:t xml:space="preserve">общей </w:t>
      </w:r>
      <w:r w:rsidRPr="00552154">
        <w:rPr>
          <w:rFonts w:ascii="Times New Roman" w:hAnsi="Times New Roman"/>
          <w:sz w:val="24"/>
          <w:szCs w:val="24"/>
        </w:rPr>
        <w:t xml:space="preserve">схемы </w:t>
      </w:r>
      <w:r>
        <w:rPr>
          <w:rFonts w:ascii="Times New Roman" w:hAnsi="Times New Roman"/>
          <w:sz w:val="24"/>
          <w:szCs w:val="24"/>
        </w:rPr>
        <w:t>водоснабжения различного назначения</w:t>
      </w:r>
      <w:r w:rsidRPr="00552154">
        <w:rPr>
          <w:rFonts w:ascii="Times New Roman" w:hAnsi="Times New Roman"/>
          <w:sz w:val="24"/>
          <w:szCs w:val="24"/>
        </w:rPr>
        <w:t xml:space="preserve"> (ПК-1.3.2);</w:t>
      </w:r>
    </w:p>
    <w:p w:rsidR="0002355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 xml:space="preserve">формирования </w:t>
      </w:r>
      <w:r>
        <w:rPr>
          <w:rFonts w:ascii="Times New Roman" w:hAnsi="Times New Roman"/>
          <w:sz w:val="24"/>
          <w:szCs w:val="24"/>
        </w:rPr>
        <w:t>режимов и графиков водопотребления, установления связи отдельных водопроводных сооружений в отношении расходов и напоров</w:t>
      </w:r>
      <w:r w:rsidRPr="00552154">
        <w:rPr>
          <w:rFonts w:ascii="Times New Roman" w:hAnsi="Times New Roman"/>
          <w:sz w:val="24"/>
          <w:szCs w:val="24"/>
        </w:rPr>
        <w:t xml:space="preserve"> (ПК-1.3.2);</w:t>
      </w:r>
    </w:p>
    <w:p w:rsidR="00023551" w:rsidRPr="004E5BB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E5BB4">
        <w:rPr>
          <w:rFonts w:ascii="Times New Roman" w:hAnsi="Times New Roman"/>
          <w:iCs/>
          <w:sz w:val="24"/>
          <w:szCs w:val="24"/>
        </w:rPr>
        <w:t>формирования</w:t>
      </w:r>
      <w:r w:rsidRPr="004E5BB4">
        <w:rPr>
          <w:rFonts w:ascii="Times New Roman" w:hAnsi="Times New Roman"/>
          <w:sz w:val="24"/>
          <w:szCs w:val="24"/>
        </w:rPr>
        <w:t xml:space="preserve"> конструктивной схемы</w:t>
      </w:r>
      <w:r w:rsidRPr="004E5BB4">
        <w:rPr>
          <w:rFonts w:ascii="Times New Roman" w:hAnsi="Times New Roman"/>
          <w:bCs/>
          <w:iCs/>
          <w:sz w:val="24"/>
          <w:szCs w:val="24"/>
        </w:rPr>
        <w:t xml:space="preserve"> распределительных систем станции очистки природной воды(ПК-1.3.2);</w:t>
      </w:r>
    </w:p>
    <w:p w:rsidR="00023551" w:rsidRPr="004E5BB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4E5BB4">
        <w:rPr>
          <w:rFonts w:ascii="Times New Roman" w:hAnsi="Times New Roman"/>
          <w:sz w:val="24"/>
          <w:szCs w:val="24"/>
        </w:rPr>
        <w:t>создания расчетных схем водопроводных сетей и построения пьезометрических линий основных водопроводных магистралей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154">
        <w:rPr>
          <w:rFonts w:ascii="Times New Roman" w:hAnsi="Times New Roman"/>
          <w:sz w:val="24"/>
          <w:szCs w:val="24"/>
        </w:rPr>
        <w:t>(ПК-1.3.3)</w:t>
      </w:r>
      <w:r w:rsidRPr="004E5BB4">
        <w:rPr>
          <w:rFonts w:ascii="Times New Roman" w:hAnsi="Times New Roman"/>
          <w:sz w:val="24"/>
          <w:szCs w:val="24"/>
        </w:rPr>
        <w:t>;</w:t>
      </w:r>
    </w:p>
    <w:p w:rsidR="00023551" w:rsidRPr="004E5BB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4E5BB4">
        <w:rPr>
          <w:rFonts w:ascii="Times New Roman" w:hAnsi="Times New Roman"/>
          <w:sz w:val="24"/>
          <w:szCs w:val="24"/>
        </w:rPr>
        <w:lastRenderedPageBreak/>
        <w:t>создания расчетной схемы сборных водоводов из подземных источников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154">
        <w:rPr>
          <w:rFonts w:ascii="Times New Roman" w:hAnsi="Times New Roman"/>
          <w:sz w:val="24"/>
          <w:szCs w:val="24"/>
        </w:rPr>
        <w:t>(ПК-1.3.3)</w:t>
      </w:r>
      <w:r w:rsidRPr="004E5BB4">
        <w:rPr>
          <w:rFonts w:ascii="Times New Roman" w:hAnsi="Times New Roman"/>
          <w:sz w:val="24"/>
          <w:szCs w:val="24"/>
        </w:rPr>
        <w:t>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4E5BB4">
        <w:rPr>
          <w:rFonts w:ascii="Times New Roman" w:hAnsi="Times New Roman"/>
          <w:sz w:val="24"/>
          <w:szCs w:val="24"/>
        </w:rPr>
        <w:t>создания расчетной схемы распределительных систем</w:t>
      </w:r>
      <w:r>
        <w:rPr>
          <w:rFonts w:ascii="Times New Roman" w:hAnsi="Times New Roman"/>
          <w:sz w:val="24"/>
          <w:szCs w:val="24"/>
        </w:rPr>
        <w:t xml:space="preserve"> станции очистки природной воды </w:t>
      </w:r>
      <w:r w:rsidRPr="00552154">
        <w:rPr>
          <w:rFonts w:ascii="Times New Roman" w:hAnsi="Times New Roman"/>
          <w:sz w:val="24"/>
          <w:szCs w:val="24"/>
        </w:rPr>
        <w:t>(ПК-1.3.3)</w:t>
      </w:r>
      <w:r>
        <w:rPr>
          <w:rFonts w:ascii="Times New Roman" w:hAnsi="Times New Roman"/>
          <w:sz w:val="24"/>
          <w:szCs w:val="24"/>
        </w:rPr>
        <w:t>;</w:t>
      </w:r>
    </w:p>
    <w:p w:rsidR="00023551" w:rsidRPr="00FE64D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E64D4">
        <w:rPr>
          <w:rFonts w:ascii="Times New Roman" w:hAnsi="Times New Roman"/>
          <w:sz w:val="24"/>
          <w:szCs w:val="24"/>
        </w:rPr>
        <w:t>расчета и подбора регулирующих и запасных емкостей на водопроводных сетях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4D4">
        <w:rPr>
          <w:rFonts w:ascii="Times New Roman" w:hAnsi="Times New Roman"/>
          <w:sz w:val="24"/>
          <w:szCs w:val="24"/>
        </w:rPr>
        <w:t>(ПК-1.3.4);</w:t>
      </w:r>
    </w:p>
    <w:p w:rsidR="00023551" w:rsidRPr="00FE64D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E64D4">
        <w:rPr>
          <w:rFonts w:ascii="Times New Roman" w:hAnsi="Times New Roman"/>
          <w:sz w:val="24"/>
          <w:szCs w:val="24"/>
        </w:rPr>
        <w:t>расчета и подбора типа насоса для подачи воды в водопроводные сети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4D4">
        <w:rPr>
          <w:rFonts w:ascii="Times New Roman" w:hAnsi="Times New Roman"/>
          <w:sz w:val="24"/>
          <w:szCs w:val="24"/>
        </w:rPr>
        <w:t>(ПК-1.3.4);</w:t>
      </w:r>
    </w:p>
    <w:p w:rsidR="00023551" w:rsidRPr="00FE64D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E64D4">
        <w:rPr>
          <w:rFonts w:ascii="Times New Roman" w:hAnsi="Times New Roman"/>
          <w:sz w:val="24"/>
          <w:szCs w:val="24"/>
        </w:rPr>
        <w:t>расчета и подбора пропускной способности фильтра в скважине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4D4">
        <w:rPr>
          <w:rFonts w:ascii="Times New Roman" w:hAnsi="Times New Roman"/>
          <w:sz w:val="24"/>
          <w:szCs w:val="24"/>
        </w:rPr>
        <w:t>(ПК-1.3.4);</w:t>
      </w:r>
    </w:p>
    <w:p w:rsidR="00023551" w:rsidRPr="00FE64D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E64D4">
        <w:rPr>
          <w:rFonts w:ascii="Times New Roman" w:hAnsi="Times New Roman"/>
          <w:sz w:val="24"/>
          <w:szCs w:val="24"/>
        </w:rPr>
        <w:t>расчета и подбора типа насоса для скважин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4D4">
        <w:rPr>
          <w:rFonts w:ascii="Times New Roman" w:hAnsi="Times New Roman"/>
          <w:sz w:val="24"/>
          <w:szCs w:val="24"/>
        </w:rPr>
        <w:t>(ПК-1.3.4);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E64D4">
        <w:rPr>
          <w:rFonts w:ascii="Times New Roman" w:hAnsi="Times New Roman"/>
          <w:sz w:val="24"/>
          <w:szCs w:val="24"/>
        </w:rPr>
        <w:t>расчета и подбора пропускной способности распределительных систем станции очистки природной 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154">
        <w:rPr>
          <w:rFonts w:ascii="Times New Roman" w:hAnsi="Times New Roman"/>
          <w:sz w:val="24"/>
          <w:szCs w:val="24"/>
        </w:rPr>
        <w:t>(ПК-1.3.4)</w:t>
      </w:r>
      <w:r>
        <w:rPr>
          <w:rFonts w:ascii="Times New Roman" w:hAnsi="Times New Roman"/>
          <w:sz w:val="24"/>
          <w:szCs w:val="24"/>
        </w:rPr>
        <w:t>;</w:t>
      </w:r>
    </w:p>
    <w:p w:rsidR="00023551" w:rsidRPr="00F340C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340C1">
        <w:rPr>
          <w:rFonts w:ascii="Times New Roman" w:hAnsi="Times New Roman"/>
          <w:sz w:val="24"/>
          <w:szCs w:val="24"/>
        </w:rPr>
        <w:t>конструирования водопроводных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0C1">
        <w:rPr>
          <w:rFonts w:ascii="Times New Roman" w:hAnsi="Times New Roman"/>
          <w:sz w:val="24"/>
          <w:szCs w:val="24"/>
        </w:rPr>
        <w:t>(ПК-1.3.5);</w:t>
      </w:r>
    </w:p>
    <w:p w:rsidR="00023551" w:rsidRPr="00F340C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340C1">
        <w:rPr>
          <w:rFonts w:ascii="Times New Roman" w:hAnsi="Times New Roman"/>
          <w:sz w:val="24"/>
          <w:szCs w:val="24"/>
        </w:rPr>
        <w:t>конструирования водопроводных колодцев на водопроводных сетях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0C1">
        <w:rPr>
          <w:rFonts w:ascii="Times New Roman" w:hAnsi="Times New Roman"/>
          <w:sz w:val="24"/>
          <w:szCs w:val="24"/>
        </w:rPr>
        <w:t>(ПК-1.3.5);</w:t>
      </w:r>
    </w:p>
    <w:p w:rsidR="00023551" w:rsidRPr="00F340C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340C1">
        <w:rPr>
          <w:rFonts w:ascii="Times New Roman" w:hAnsi="Times New Roman"/>
          <w:sz w:val="24"/>
          <w:szCs w:val="24"/>
        </w:rPr>
        <w:t>конструирования водоприемной части скважины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0C1">
        <w:rPr>
          <w:rFonts w:ascii="Times New Roman" w:hAnsi="Times New Roman"/>
          <w:sz w:val="24"/>
          <w:szCs w:val="24"/>
        </w:rPr>
        <w:t>(ПК-1.3.5);</w:t>
      </w:r>
    </w:p>
    <w:p w:rsidR="00023551" w:rsidRPr="00F340C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340C1">
        <w:rPr>
          <w:rFonts w:ascii="Times New Roman" w:hAnsi="Times New Roman"/>
          <w:sz w:val="24"/>
          <w:szCs w:val="24"/>
        </w:rPr>
        <w:t>конструирования водоприемника водозаборных сооружений руслового типа (оголовка)</w:t>
      </w:r>
      <w:r w:rsidRPr="00F34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40C1">
        <w:rPr>
          <w:rFonts w:ascii="Times New Roman" w:hAnsi="Times New Roman"/>
          <w:sz w:val="24"/>
          <w:szCs w:val="24"/>
        </w:rPr>
        <w:t>(ПК-1.3.5);</w:t>
      </w:r>
    </w:p>
    <w:p w:rsidR="00023551" w:rsidRPr="0055215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F340C1">
        <w:rPr>
          <w:rFonts w:ascii="Times New Roman" w:hAnsi="Times New Roman"/>
          <w:sz w:val="24"/>
          <w:szCs w:val="24"/>
        </w:rPr>
        <w:t>конструирования распределительных систем станции очистки природной 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0C1">
        <w:rPr>
          <w:rFonts w:ascii="Times New Roman" w:hAnsi="Times New Roman"/>
          <w:sz w:val="24"/>
          <w:szCs w:val="24"/>
        </w:rPr>
        <w:t>(ПК-1.3.5)</w:t>
      </w:r>
      <w:r>
        <w:rPr>
          <w:rFonts w:ascii="Times New Roman" w:hAnsi="Times New Roman"/>
          <w:sz w:val="24"/>
          <w:szCs w:val="24"/>
        </w:rPr>
        <w:t>;</w:t>
      </w:r>
    </w:p>
    <w:p w:rsidR="0002355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52154">
        <w:rPr>
          <w:rFonts w:ascii="Times New Roman" w:hAnsi="Times New Roman"/>
          <w:sz w:val="24"/>
          <w:szCs w:val="24"/>
        </w:rPr>
        <w:t xml:space="preserve">оформления инженерно-технических расчетов </w:t>
      </w:r>
      <w:r>
        <w:rPr>
          <w:rFonts w:ascii="Times New Roman" w:hAnsi="Times New Roman"/>
          <w:sz w:val="24"/>
          <w:szCs w:val="24"/>
        </w:rPr>
        <w:t>увязки кольцевых сетей различными методами, предложенными В.Г. Лобачевым и Х.Кроссом, М.М. Андрияшевым, Л.Ф. Мошниным</w:t>
      </w:r>
      <w:r w:rsidRPr="00552154">
        <w:rPr>
          <w:rFonts w:ascii="Times New Roman" w:hAnsi="Times New Roman"/>
          <w:sz w:val="24"/>
          <w:szCs w:val="24"/>
        </w:rPr>
        <w:t xml:space="preserve"> (ПК-1.3.7);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оформления инженерно-технических расчетов</w:t>
      </w:r>
      <w:r w:rsidRPr="00CB7E8E">
        <w:rPr>
          <w:rFonts w:ascii="Times New Roman" w:hAnsi="Times New Roman"/>
          <w:bCs/>
          <w:sz w:val="24"/>
          <w:szCs w:val="24"/>
        </w:rPr>
        <w:t xml:space="preserve"> </w:t>
      </w:r>
      <w:r w:rsidRPr="00CB7E8E">
        <w:rPr>
          <w:rFonts w:ascii="Times New Roman" w:hAnsi="Times New Roman"/>
          <w:sz w:val="24"/>
          <w:szCs w:val="24"/>
        </w:rPr>
        <w:t>водозаборных сооружений и станции очистки природной воды(ПК-1.3.7);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 xml:space="preserve">подготовки исходных данных для разработки проектной документации </w:t>
      </w:r>
      <w:r w:rsidRPr="00CB7E8E">
        <w:rPr>
          <w:rFonts w:ascii="Times New Roman" w:hAnsi="Times New Roman"/>
          <w:bCs/>
          <w:iCs/>
          <w:sz w:val="24"/>
          <w:szCs w:val="24"/>
        </w:rPr>
        <w:t>водопроводных сетей, водозаборных сооружений и станции очистки природной воды</w:t>
      </w:r>
      <w:r w:rsidRPr="00CB7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(ПК-2.3.1</w:t>
      </w:r>
      <w:r w:rsidRPr="00552154">
        <w:rPr>
          <w:rFonts w:ascii="Times New Roman" w:hAnsi="Times New Roman"/>
          <w:sz w:val="24"/>
          <w:szCs w:val="24"/>
        </w:rPr>
        <w:t>)</w:t>
      </w:r>
      <w:r w:rsidRPr="002D2BBE">
        <w:rPr>
          <w:rFonts w:ascii="Times New Roman" w:hAnsi="Times New Roman"/>
          <w:sz w:val="24"/>
          <w:szCs w:val="24"/>
        </w:rPr>
        <w:t>;</w:t>
      </w:r>
    </w:p>
    <w:p w:rsidR="00023551" w:rsidRPr="00A1712C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 xml:space="preserve">разработки текстовой части проектной документации </w:t>
      </w:r>
      <w:r w:rsidRPr="00CB7E8E">
        <w:rPr>
          <w:rFonts w:ascii="Times New Roman" w:hAnsi="Times New Roman"/>
          <w:bCs/>
          <w:iCs/>
          <w:sz w:val="24"/>
          <w:szCs w:val="24"/>
        </w:rPr>
        <w:t>водопроводных сетей, водозаборных сооружений и станции очистки природной воды</w:t>
      </w:r>
      <w:r w:rsidRPr="00CB7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(ПК-2.3.2</w:t>
      </w:r>
      <w:r w:rsidRPr="00552154">
        <w:rPr>
          <w:rFonts w:ascii="Times New Roman" w:hAnsi="Times New Roman"/>
          <w:sz w:val="24"/>
          <w:szCs w:val="24"/>
        </w:rPr>
        <w:t>)</w:t>
      </w:r>
      <w:r w:rsidRPr="002D2BBE">
        <w:rPr>
          <w:rFonts w:ascii="Times New Roman" w:hAnsi="Times New Roman"/>
          <w:sz w:val="24"/>
          <w:szCs w:val="24"/>
        </w:rPr>
        <w:t>;</w:t>
      </w:r>
    </w:p>
    <w:p w:rsidR="00023551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2D2BBE">
        <w:rPr>
          <w:rFonts w:ascii="Times New Roman" w:hAnsi="Times New Roman"/>
          <w:sz w:val="24"/>
          <w:szCs w:val="24"/>
        </w:rPr>
        <w:t xml:space="preserve">разработки </w:t>
      </w:r>
      <w:r>
        <w:rPr>
          <w:rFonts w:ascii="Times New Roman" w:hAnsi="Times New Roman"/>
          <w:sz w:val="24"/>
          <w:szCs w:val="24"/>
        </w:rPr>
        <w:t>рабочих чертежей конструкций водонапорных башен, резервуаров чистой воды, водопроводных сетей (ПК-2.3.3</w:t>
      </w:r>
      <w:r w:rsidRPr="00552154">
        <w:rPr>
          <w:rFonts w:ascii="Times New Roman" w:hAnsi="Times New Roman"/>
          <w:sz w:val="24"/>
          <w:szCs w:val="24"/>
        </w:rPr>
        <w:t>)</w:t>
      </w:r>
      <w:r w:rsidRPr="002D2BBE">
        <w:rPr>
          <w:rFonts w:ascii="Times New Roman" w:hAnsi="Times New Roman"/>
          <w:sz w:val="24"/>
          <w:szCs w:val="24"/>
        </w:rPr>
        <w:t>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iCs/>
          <w:sz w:val="24"/>
          <w:szCs w:val="24"/>
        </w:rPr>
        <w:t xml:space="preserve">разработки </w:t>
      </w:r>
      <w:r w:rsidRPr="00CB7E8E">
        <w:rPr>
          <w:rFonts w:ascii="Times New Roman" w:hAnsi="Times New Roman"/>
          <w:bCs/>
          <w:iCs/>
          <w:sz w:val="24"/>
          <w:szCs w:val="24"/>
        </w:rPr>
        <w:t>графической части проектной документации водозаборных сооружений и станции очистки природной воды(ПК-2.3.3);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оценки соответствия технических решений конструкции водопроводных сетей требованиям нормативно-технических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8E">
        <w:rPr>
          <w:rFonts w:ascii="Times New Roman" w:hAnsi="Times New Roman"/>
          <w:sz w:val="24"/>
          <w:szCs w:val="24"/>
        </w:rPr>
        <w:t>(ПК-4.3.1);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оценки соответствия технических решений выбора материала труб для устройства водопроводных сетей требованиям нормативно-технических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8E">
        <w:rPr>
          <w:rFonts w:ascii="Times New Roman" w:hAnsi="Times New Roman"/>
          <w:sz w:val="24"/>
          <w:szCs w:val="24"/>
        </w:rPr>
        <w:t>(ПК-4.3.1);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оценки соответствия технических решений выбора регулирующих и запасных емкостей на водопроводных сетях требованиям нормативно-технических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8E">
        <w:rPr>
          <w:rFonts w:ascii="Times New Roman" w:hAnsi="Times New Roman"/>
          <w:sz w:val="24"/>
          <w:szCs w:val="24"/>
        </w:rPr>
        <w:t>(ПК-4.3.1);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оценки соответствия технических решений конструкции скважины требованиям нормативно-технических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8E">
        <w:rPr>
          <w:rFonts w:ascii="Times New Roman" w:hAnsi="Times New Roman"/>
          <w:sz w:val="24"/>
          <w:szCs w:val="24"/>
        </w:rPr>
        <w:t>(ПК-4.3.1);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оценка соответствия технических решений расположения насоса в скважине требованиям нормативно-технических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8E">
        <w:rPr>
          <w:rFonts w:ascii="Times New Roman" w:hAnsi="Times New Roman"/>
          <w:sz w:val="24"/>
          <w:szCs w:val="24"/>
        </w:rPr>
        <w:t>(ПК-4.3.1);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оценки соответствия технических решений забора воды из поверхностных источников при недостаточной глубине, из озер, из водохранилищ, из горных рек требованиям нормативно-технических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8E">
        <w:rPr>
          <w:rFonts w:ascii="Times New Roman" w:hAnsi="Times New Roman"/>
          <w:sz w:val="24"/>
          <w:szCs w:val="24"/>
        </w:rPr>
        <w:t>(ПК-4.3.1)</w:t>
      </w:r>
      <w:r>
        <w:rPr>
          <w:rFonts w:ascii="Times New Roman" w:hAnsi="Times New Roman"/>
          <w:sz w:val="24"/>
          <w:szCs w:val="24"/>
        </w:rPr>
        <w:t>;</w:t>
      </w:r>
    </w:p>
    <w:p w:rsidR="00023551" w:rsidRPr="00CB7E8E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CB7E8E">
        <w:rPr>
          <w:rFonts w:ascii="Times New Roman" w:hAnsi="Times New Roman"/>
          <w:sz w:val="24"/>
          <w:szCs w:val="24"/>
        </w:rPr>
        <w:t>оценки соответствия технологических решений станции очистки природной воды требованиям нормативно-технически</w:t>
      </w:r>
      <w:r>
        <w:rPr>
          <w:rFonts w:ascii="Times New Roman" w:hAnsi="Times New Roman"/>
          <w:sz w:val="24"/>
          <w:szCs w:val="24"/>
        </w:rPr>
        <w:t>х документов</w:t>
      </w:r>
      <w:r w:rsidRPr="00CB7E8E">
        <w:rPr>
          <w:rFonts w:ascii="Times New Roman" w:hAnsi="Times New Roman"/>
          <w:sz w:val="24"/>
          <w:szCs w:val="24"/>
        </w:rPr>
        <w:t xml:space="preserve"> (ПК-4.3.1)</w:t>
      </w:r>
      <w:r>
        <w:rPr>
          <w:rFonts w:ascii="Times New Roman" w:hAnsi="Times New Roman"/>
          <w:sz w:val="24"/>
          <w:szCs w:val="24"/>
        </w:rPr>
        <w:t>;</w:t>
      </w:r>
    </w:p>
    <w:p w:rsidR="00023551" w:rsidRPr="005618C4" w:rsidRDefault="00023551" w:rsidP="00023551">
      <w:pPr>
        <w:pStyle w:val="aff3"/>
        <w:numPr>
          <w:ilvl w:val="0"/>
          <w:numId w:val="40"/>
        </w:numPr>
        <w:tabs>
          <w:tab w:val="left" w:pos="417"/>
        </w:tabs>
        <w:ind w:left="0" w:firstLine="0"/>
        <w:rPr>
          <w:rFonts w:ascii="Times New Roman" w:hAnsi="Times New Roman"/>
          <w:sz w:val="24"/>
          <w:szCs w:val="24"/>
        </w:rPr>
      </w:pPr>
      <w:r w:rsidRPr="005618C4">
        <w:rPr>
          <w:rFonts w:ascii="Times New Roman" w:hAnsi="Times New Roman"/>
          <w:sz w:val="24"/>
          <w:szCs w:val="24"/>
        </w:rPr>
        <w:t>оценке соответствия зон санитарной охраны подземных источников водоснабжения и водопроводных сетей требованиям норм санитарной и экологической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8C4">
        <w:rPr>
          <w:rFonts w:ascii="Times New Roman" w:hAnsi="Times New Roman"/>
          <w:sz w:val="24"/>
          <w:szCs w:val="24"/>
        </w:rPr>
        <w:t xml:space="preserve">(ПК-4.3.2); </w:t>
      </w:r>
    </w:p>
    <w:p w:rsidR="009B6A2B" w:rsidRDefault="00023551" w:rsidP="00023551">
      <w:pPr>
        <w:pStyle w:val="aff3"/>
        <w:widowControl w:val="0"/>
        <w:ind w:left="0" w:firstLine="0"/>
        <w:rPr>
          <w:rFonts w:ascii="Times New Roman" w:hAnsi="Times New Roman"/>
          <w:i/>
          <w:sz w:val="24"/>
          <w:szCs w:val="24"/>
        </w:rPr>
      </w:pPr>
      <w:r w:rsidRPr="005618C4">
        <w:rPr>
          <w:rFonts w:ascii="Times New Roman" w:hAnsi="Times New Roman"/>
          <w:sz w:val="24"/>
          <w:szCs w:val="24"/>
        </w:rPr>
        <w:t xml:space="preserve">оценке соответствия качества очистки природной воды нормам санитарной и </w:t>
      </w:r>
      <w:r w:rsidRPr="005618C4">
        <w:rPr>
          <w:rFonts w:ascii="Times New Roman" w:hAnsi="Times New Roman"/>
          <w:sz w:val="24"/>
          <w:szCs w:val="24"/>
        </w:rPr>
        <w:lastRenderedPageBreak/>
        <w:t>экологичес</w:t>
      </w:r>
      <w:r>
        <w:rPr>
          <w:rFonts w:ascii="Times New Roman" w:hAnsi="Times New Roman"/>
          <w:sz w:val="24"/>
          <w:szCs w:val="24"/>
        </w:rPr>
        <w:t>кой безопасности (ПК-4.3.2</w:t>
      </w:r>
      <w:r w:rsidRPr="0055215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45F6B" w:rsidRDefault="00D45F6B" w:rsidP="00D45F6B">
      <w:pPr>
        <w:tabs>
          <w:tab w:val="left" w:pos="417"/>
        </w:tabs>
        <w:rPr>
          <w:b/>
          <w:i/>
        </w:rPr>
      </w:pPr>
      <w:r w:rsidRPr="00213A99">
        <w:rPr>
          <w:b/>
        </w:rPr>
        <w:t>Модуль 1</w:t>
      </w:r>
      <w:r w:rsidRPr="00213A99">
        <w:rPr>
          <w:b/>
          <w:i/>
        </w:rPr>
        <w:t xml:space="preserve"> «Водопроводная сеть»</w:t>
      </w:r>
    </w:p>
    <w:p w:rsidR="00D45F6B" w:rsidRPr="00D45F6B" w:rsidRDefault="00D45F6B" w:rsidP="00D45F6B">
      <w:pPr>
        <w:pStyle w:val="aff3"/>
        <w:numPr>
          <w:ilvl w:val="0"/>
          <w:numId w:val="4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D45F6B">
        <w:rPr>
          <w:rFonts w:ascii="Times New Roman" w:hAnsi="Times New Roman"/>
          <w:sz w:val="24"/>
          <w:szCs w:val="24"/>
        </w:rPr>
        <w:t>Общие сведения о системах водоснабжения.  Водоп</w:t>
      </w:r>
      <w:r>
        <w:rPr>
          <w:rFonts w:ascii="Times New Roman" w:hAnsi="Times New Roman"/>
          <w:sz w:val="24"/>
          <w:szCs w:val="24"/>
        </w:rPr>
        <w:t xml:space="preserve">отребление и режим расходования </w:t>
      </w:r>
      <w:r w:rsidRPr="00D45F6B">
        <w:rPr>
          <w:rFonts w:ascii="Times New Roman" w:hAnsi="Times New Roman"/>
          <w:sz w:val="24"/>
          <w:szCs w:val="24"/>
        </w:rPr>
        <w:t>воды.</w:t>
      </w:r>
    </w:p>
    <w:p w:rsidR="00D45F6B" w:rsidRPr="000E4DAF" w:rsidRDefault="00D45F6B" w:rsidP="00D45F6B">
      <w:pPr>
        <w:pStyle w:val="aff3"/>
        <w:numPr>
          <w:ilvl w:val="0"/>
          <w:numId w:val="4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t xml:space="preserve"> </w:t>
      </w:r>
      <w:r w:rsidRPr="000E4DAF">
        <w:rPr>
          <w:rFonts w:ascii="Times New Roman" w:hAnsi="Times New Roman"/>
          <w:sz w:val="24"/>
          <w:szCs w:val="24"/>
        </w:rPr>
        <w:t>Связь отдельных водопроводных сооружений по расходам и напорам. Регулирующие и запасные емкости.</w:t>
      </w:r>
    </w:p>
    <w:p w:rsidR="00D45F6B" w:rsidRPr="000E4DAF" w:rsidRDefault="00D45F6B" w:rsidP="00D45F6B">
      <w:pPr>
        <w:pStyle w:val="aff3"/>
        <w:numPr>
          <w:ilvl w:val="0"/>
          <w:numId w:val="4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0E4DAF">
        <w:rPr>
          <w:rFonts w:ascii="Times New Roman" w:hAnsi="Times New Roman"/>
          <w:sz w:val="24"/>
          <w:szCs w:val="24"/>
        </w:rPr>
        <w:t>Водопроводные сети, правила их трассирования и методы гидравлического расчета.</w:t>
      </w:r>
    </w:p>
    <w:p w:rsidR="00D45F6B" w:rsidRPr="000E4DAF" w:rsidRDefault="00D45F6B" w:rsidP="00D45F6B">
      <w:pPr>
        <w:pStyle w:val="aff3"/>
        <w:numPr>
          <w:ilvl w:val="0"/>
          <w:numId w:val="4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0E4DAF">
        <w:rPr>
          <w:rFonts w:ascii="Times New Roman" w:hAnsi="Times New Roman"/>
          <w:sz w:val="24"/>
          <w:szCs w:val="24"/>
        </w:rPr>
        <w:t>Расчет водопроводных сетей на ЭВМ. Использование результатов расчета водопроводных сетей.</w:t>
      </w:r>
    </w:p>
    <w:p w:rsidR="00D45F6B" w:rsidRPr="000E4DAF" w:rsidRDefault="00D45F6B" w:rsidP="00D45F6B">
      <w:pPr>
        <w:pStyle w:val="aff3"/>
        <w:numPr>
          <w:ilvl w:val="0"/>
          <w:numId w:val="4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0E4DAF">
        <w:rPr>
          <w:rFonts w:ascii="Times New Roman" w:hAnsi="Times New Roman"/>
          <w:sz w:val="24"/>
          <w:szCs w:val="24"/>
        </w:rPr>
        <w:t>Конструкция водопроводных сетей. Трубы и способы их соединения.</w:t>
      </w:r>
    </w:p>
    <w:p w:rsidR="00D45F6B" w:rsidRPr="00023551" w:rsidRDefault="00D45F6B" w:rsidP="00023551">
      <w:pPr>
        <w:pStyle w:val="aff3"/>
        <w:numPr>
          <w:ilvl w:val="0"/>
          <w:numId w:val="48"/>
        </w:numPr>
        <w:tabs>
          <w:tab w:val="left" w:pos="284"/>
        </w:tabs>
        <w:ind w:left="284" w:hanging="284"/>
        <w:rPr>
          <w:rFonts w:ascii="Times New Roman" w:hAnsi="Times New Roman"/>
          <w:sz w:val="24"/>
          <w:szCs w:val="24"/>
        </w:rPr>
      </w:pPr>
      <w:r w:rsidRPr="000E4DAF">
        <w:rPr>
          <w:rFonts w:ascii="Times New Roman" w:hAnsi="Times New Roman"/>
          <w:sz w:val="24"/>
          <w:szCs w:val="24"/>
        </w:rPr>
        <w:t>Водопроводная арматура и другие сооружения на сети.</w:t>
      </w:r>
      <w:r>
        <w:t xml:space="preserve">          </w:t>
      </w:r>
    </w:p>
    <w:p w:rsidR="00D45F6B" w:rsidRDefault="00D45F6B" w:rsidP="00D45F6B">
      <w:pPr>
        <w:tabs>
          <w:tab w:val="left" w:pos="417"/>
        </w:tabs>
        <w:rPr>
          <w:b/>
          <w:i/>
        </w:rPr>
      </w:pPr>
      <w:r w:rsidRPr="00213A99">
        <w:rPr>
          <w:b/>
        </w:rPr>
        <w:t>Модуль 2</w:t>
      </w:r>
      <w:r>
        <w:rPr>
          <w:b/>
          <w:i/>
        </w:rPr>
        <w:t xml:space="preserve"> </w:t>
      </w:r>
      <w:r w:rsidRPr="00213A99">
        <w:rPr>
          <w:b/>
          <w:i/>
        </w:rPr>
        <w:t>«</w:t>
      </w:r>
      <w:r>
        <w:rPr>
          <w:b/>
          <w:i/>
        </w:rPr>
        <w:t>Водозаборные сооружения</w:t>
      </w:r>
      <w:r w:rsidRPr="00213A99">
        <w:rPr>
          <w:b/>
          <w:i/>
        </w:rPr>
        <w:t>»</w:t>
      </w:r>
    </w:p>
    <w:p w:rsidR="009B6A2B" w:rsidRPr="009B6A2B" w:rsidRDefault="009B6A2B" w:rsidP="00D45F6B">
      <w:pPr>
        <w:tabs>
          <w:tab w:val="left" w:pos="284"/>
        </w:tabs>
        <w:contextualSpacing/>
        <w:jc w:val="both"/>
        <w:rPr>
          <w:lang w:eastAsia="en-US"/>
        </w:rPr>
      </w:pPr>
      <w:r w:rsidRPr="009B6A2B">
        <w:rPr>
          <w:lang w:eastAsia="en-US"/>
        </w:rPr>
        <w:t>7</w:t>
      </w:r>
      <w:r w:rsidRPr="009B6A2B">
        <w:rPr>
          <w:lang w:eastAsia="en-US"/>
        </w:rPr>
        <w:tab/>
        <w:t>Водозаборные сооружения из подземных источников</w:t>
      </w:r>
    </w:p>
    <w:p w:rsidR="009B6A2B" w:rsidRDefault="009B6A2B" w:rsidP="00D45F6B">
      <w:pPr>
        <w:tabs>
          <w:tab w:val="left" w:pos="284"/>
        </w:tabs>
        <w:contextualSpacing/>
        <w:jc w:val="both"/>
        <w:rPr>
          <w:b/>
          <w:lang w:eastAsia="en-US"/>
        </w:rPr>
      </w:pPr>
      <w:r w:rsidRPr="009B6A2B">
        <w:rPr>
          <w:lang w:eastAsia="en-US"/>
        </w:rPr>
        <w:t>8</w:t>
      </w:r>
      <w:r w:rsidRPr="009B6A2B">
        <w:rPr>
          <w:lang w:eastAsia="en-US"/>
        </w:rPr>
        <w:tab/>
        <w:t>Водозаборные сооружения из поверхностных источников</w:t>
      </w:r>
    </w:p>
    <w:p w:rsidR="00D45F6B" w:rsidRPr="00D45F6B" w:rsidRDefault="00D45F6B" w:rsidP="00D45F6B">
      <w:pPr>
        <w:tabs>
          <w:tab w:val="left" w:pos="417"/>
        </w:tabs>
        <w:rPr>
          <w:b/>
          <w:i/>
        </w:rPr>
      </w:pPr>
      <w:r w:rsidRPr="00023551">
        <w:rPr>
          <w:b/>
        </w:rPr>
        <w:t>Модуль 3</w:t>
      </w:r>
      <w:r w:rsidRPr="00023551">
        <w:rPr>
          <w:b/>
          <w:i/>
        </w:rPr>
        <w:t xml:space="preserve"> «Очистка воды»</w:t>
      </w:r>
    </w:p>
    <w:p w:rsidR="00023551" w:rsidRPr="00023551" w:rsidRDefault="00023551" w:rsidP="00023551">
      <w:pPr>
        <w:contextualSpacing/>
        <w:jc w:val="both"/>
      </w:pPr>
      <w:r w:rsidRPr="00023551">
        <w:t>9 Контроль водоподготовки природной воды.</w:t>
      </w:r>
    </w:p>
    <w:p w:rsidR="00023551" w:rsidRPr="00023551" w:rsidRDefault="00023551" w:rsidP="00023551">
      <w:pPr>
        <w:contextualSpacing/>
        <w:jc w:val="both"/>
      </w:pPr>
      <w:r w:rsidRPr="00023551">
        <w:t>10 Оценка технологических решений станции очистки природной воды</w:t>
      </w:r>
    </w:p>
    <w:p w:rsidR="009B6A2B" w:rsidRPr="00023551" w:rsidRDefault="00023551" w:rsidP="00023551">
      <w:pPr>
        <w:contextualSpacing/>
        <w:jc w:val="both"/>
      </w:pPr>
      <w:r w:rsidRPr="00023551">
        <w:t>11 Проектирование и расчет станции очистки природной воды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Объем дисциплины –15 зачетных единиц (540 часов), в том числе: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очной формы обучения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лекции – 144 часов;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highlight w:val="yellow"/>
        </w:rPr>
      </w:pPr>
      <w:r w:rsidRPr="009B6A2B">
        <w:t>практические занятия – 96 часов;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самостоятельная работа – 192 час;</w:t>
      </w:r>
    </w:p>
    <w:p w:rsidR="009B6A2B" w:rsidRPr="009B6A2B" w:rsidRDefault="009B6A2B" w:rsidP="009B6A2B">
      <w:pPr>
        <w:jc w:val="both"/>
      </w:pPr>
      <w:r w:rsidRPr="009B6A2B">
        <w:t>контроль - 108 час.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Форма контроля знаний –3 экзамена, 3 курсовых проекта.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7A6033" w:rsidRPr="007A6033">
        <w:rPr>
          <w:i/>
        </w:rPr>
        <w:t xml:space="preserve">очно-заочной формы </w:t>
      </w:r>
      <w:r w:rsidRPr="009B6A2B">
        <w:rPr>
          <w:i/>
        </w:rPr>
        <w:t xml:space="preserve">обучения </w:t>
      </w:r>
    </w:p>
    <w:p w:rsidR="009B6A2B" w:rsidRPr="009B6A2B" w:rsidRDefault="007A6033" w:rsidP="009B6A2B">
      <w:pPr>
        <w:spacing w:after="200" w:line="276" w:lineRule="auto"/>
        <w:contextualSpacing/>
        <w:jc w:val="both"/>
      </w:pPr>
      <w:r>
        <w:t>лекции – 80 часов</w:t>
      </w:r>
      <w:r w:rsidR="009B6A2B" w:rsidRPr="009B6A2B">
        <w:t>;</w:t>
      </w:r>
    </w:p>
    <w:p w:rsidR="009B6A2B" w:rsidRPr="009B6A2B" w:rsidRDefault="007A6033" w:rsidP="009B6A2B">
      <w:pPr>
        <w:spacing w:after="200" w:line="276" w:lineRule="auto"/>
        <w:contextualSpacing/>
        <w:jc w:val="both"/>
        <w:rPr>
          <w:highlight w:val="yellow"/>
        </w:rPr>
      </w:pPr>
      <w:r>
        <w:t>практические занятия – 6</w:t>
      </w:r>
      <w:r w:rsidR="009B6A2B" w:rsidRPr="009B6A2B">
        <w:t>4 часа;</w:t>
      </w:r>
    </w:p>
    <w:p w:rsidR="009B6A2B" w:rsidRPr="009B6A2B" w:rsidRDefault="007A6033" w:rsidP="009B6A2B">
      <w:pPr>
        <w:spacing w:after="200" w:line="276" w:lineRule="auto"/>
        <w:contextualSpacing/>
        <w:jc w:val="both"/>
      </w:pPr>
      <w:r>
        <w:t>самостоятельная работа –288</w:t>
      </w:r>
      <w:r w:rsidR="009B6A2B" w:rsidRPr="009B6A2B">
        <w:t xml:space="preserve"> часов;</w:t>
      </w:r>
    </w:p>
    <w:p w:rsidR="009B6A2B" w:rsidRPr="009B6A2B" w:rsidRDefault="007A6033" w:rsidP="009B6A2B">
      <w:pPr>
        <w:jc w:val="both"/>
      </w:pPr>
      <w:r>
        <w:t>контроль - 108</w:t>
      </w:r>
      <w:bookmarkStart w:id="1" w:name="_GoBack"/>
      <w:bookmarkEnd w:id="1"/>
      <w:r w:rsidR="009B6A2B" w:rsidRPr="009B6A2B">
        <w:t xml:space="preserve"> час.</w:t>
      </w:r>
    </w:p>
    <w:p w:rsidR="009B6A2B" w:rsidRDefault="009B6A2B" w:rsidP="009B6A2B">
      <w:pPr>
        <w:contextualSpacing/>
        <w:jc w:val="both"/>
        <w:rPr>
          <w:i/>
          <w:highlight w:val="yellow"/>
        </w:rPr>
      </w:pPr>
      <w:r w:rsidRPr="009B6A2B">
        <w:t xml:space="preserve">Форма контроля знаний – </w:t>
      </w:r>
      <w:r w:rsidRPr="000E4DAF">
        <w:t>3 экзамена, 3 курсовых проекта</w:t>
      </w:r>
      <w:r w:rsidR="00023551">
        <w:t>.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DB" w:rsidRDefault="007073DB" w:rsidP="008655F0">
      <w:r>
        <w:separator/>
      </w:r>
    </w:p>
  </w:endnote>
  <w:endnote w:type="continuationSeparator" w:id="0">
    <w:p w:rsidR="007073DB" w:rsidRDefault="007073D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DB" w:rsidRDefault="007073DB" w:rsidP="008655F0">
      <w:r>
        <w:separator/>
      </w:r>
    </w:p>
  </w:footnote>
  <w:footnote w:type="continuationSeparator" w:id="0">
    <w:p w:rsidR="007073DB" w:rsidRDefault="007073D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E2348B"/>
    <w:multiLevelType w:val="hybridMultilevel"/>
    <w:tmpl w:val="FDF2C90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2BE5"/>
    <w:multiLevelType w:val="hybridMultilevel"/>
    <w:tmpl w:val="CFF0D8D0"/>
    <w:lvl w:ilvl="0" w:tplc="57FAAED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5D48E9"/>
    <w:multiLevelType w:val="hybridMultilevel"/>
    <w:tmpl w:val="1354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73BB"/>
    <w:multiLevelType w:val="hybridMultilevel"/>
    <w:tmpl w:val="1C680252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6C0A0B"/>
    <w:multiLevelType w:val="hybridMultilevel"/>
    <w:tmpl w:val="E77E8A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56FB"/>
    <w:multiLevelType w:val="hybridMultilevel"/>
    <w:tmpl w:val="6576ED8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36B32"/>
    <w:multiLevelType w:val="hybridMultilevel"/>
    <w:tmpl w:val="7A2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03FE4"/>
    <w:multiLevelType w:val="hybridMultilevel"/>
    <w:tmpl w:val="BC08FCA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8B00BA"/>
    <w:multiLevelType w:val="hybridMultilevel"/>
    <w:tmpl w:val="18223684"/>
    <w:lvl w:ilvl="0" w:tplc="A6BAD45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8E44368"/>
    <w:multiLevelType w:val="hybridMultilevel"/>
    <w:tmpl w:val="5B6E05D6"/>
    <w:lvl w:ilvl="0" w:tplc="D1A09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CA968F7"/>
    <w:multiLevelType w:val="hybridMultilevel"/>
    <w:tmpl w:val="42CE631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84F"/>
    <w:multiLevelType w:val="hybridMultilevel"/>
    <w:tmpl w:val="791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1786A13"/>
    <w:multiLevelType w:val="hybridMultilevel"/>
    <w:tmpl w:val="5C6039D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9206D"/>
    <w:multiLevelType w:val="hybridMultilevel"/>
    <w:tmpl w:val="4ED8232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B4B02"/>
    <w:multiLevelType w:val="hybridMultilevel"/>
    <w:tmpl w:val="9A6C96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671FB"/>
    <w:multiLevelType w:val="hybridMultilevel"/>
    <w:tmpl w:val="15B296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50EA3"/>
    <w:multiLevelType w:val="hybridMultilevel"/>
    <w:tmpl w:val="696E1C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0367A5B"/>
    <w:multiLevelType w:val="hybridMultilevel"/>
    <w:tmpl w:val="70A2713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950FD6"/>
    <w:multiLevelType w:val="hybridMultilevel"/>
    <w:tmpl w:val="5986FC9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90557"/>
    <w:multiLevelType w:val="hybridMultilevel"/>
    <w:tmpl w:val="FEACB17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B67771"/>
    <w:multiLevelType w:val="hybridMultilevel"/>
    <w:tmpl w:val="E5B296D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D4D5C"/>
    <w:multiLevelType w:val="hybridMultilevel"/>
    <w:tmpl w:val="F7529D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65BA9"/>
    <w:multiLevelType w:val="multilevel"/>
    <w:tmpl w:val="D5EA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69076FAE"/>
    <w:multiLevelType w:val="hybridMultilevel"/>
    <w:tmpl w:val="4FDE65F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309BE"/>
    <w:multiLevelType w:val="hybridMultilevel"/>
    <w:tmpl w:val="5C3CE15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2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34"/>
  </w:num>
  <w:num w:numId="11">
    <w:abstractNumId w:val="2"/>
  </w:num>
  <w:num w:numId="12">
    <w:abstractNumId w:val="3"/>
  </w:num>
  <w:num w:numId="13">
    <w:abstractNumId w:val="9"/>
  </w:num>
  <w:num w:numId="14">
    <w:abstractNumId w:val="35"/>
  </w:num>
  <w:num w:numId="15">
    <w:abstractNumId w:val="6"/>
  </w:num>
  <w:num w:numId="16">
    <w:abstractNumId w:val="44"/>
  </w:num>
  <w:num w:numId="17">
    <w:abstractNumId w:val="4"/>
  </w:num>
  <w:num w:numId="18">
    <w:abstractNumId w:val="38"/>
  </w:num>
  <w:num w:numId="19">
    <w:abstractNumId w:val="19"/>
  </w:num>
  <w:num w:numId="20">
    <w:abstractNumId w:val="1"/>
  </w:num>
  <w:num w:numId="21">
    <w:abstractNumId w:val="10"/>
  </w:num>
  <w:num w:numId="22">
    <w:abstractNumId w:val="15"/>
  </w:num>
  <w:num w:numId="23">
    <w:abstractNumId w:val="40"/>
  </w:num>
  <w:num w:numId="24">
    <w:abstractNumId w:val="31"/>
  </w:num>
  <w:num w:numId="25">
    <w:abstractNumId w:val="46"/>
  </w:num>
  <w:num w:numId="26">
    <w:abstractNumId w:val="33"/>
  </w:num>
  <w:num w:numId="27">
    <w:abstractNumId w:val="30"/>
  </w:num>
  <w:num w:numId="28">
    <w:abstractNumId w:val="41"/>
  </w:num>
  <w:num w:numId="29">
    <w:abstractNumId w:val="37"/>
  </w:num>
  <w:num w:numId="30">
    <w:abstractNumId w:val="32"/>
  </w:num>
  <w:num w:numId="31">
    <w:abstractNumId w:val="13"/>
  </w:num>
  <w:num w:numId="32">
    <w:abstractNumId w:val="36"/>
  </w:num>
  <w:num w:numId="33">
    <w:abstractNumId w:val="16"/>
  </w:num>
  <w:num w:numId="34">
    <w:abstractNumId w:val="43"/>
  </w:num>
  <w:num w:numId="35">
    <w:abstractNumId w:val="11"/>
  </w:num>
  <w:num w:numId="36">
    <w:abstractNumId w:val="47"/>
  </w:num>
  <w:num w:numId="37">
    <w:abstractNumId w:val="39"/>
  </w:num>
  <w:num w:numId="38">
    <w:abstractNumId w:val="14"/>
  </w:num>
  <w:num w:numId="39">
    <w:abstractNumId w:val="23"/>
  </w:num>
  <w:num w:numId="40">
    <w:abstractNumId w:val="27"/>
  </w:num>
  <w:num w:numId="41">
    <w:abstractNumId w:val="29"/>
  </w:num>
  <w:num w:numId="42">
    <w:abstractNumId w:val="45"/>
  </w:num>
  <w:num w:numId="43">
    <w:abstractNumId w:val="7"/>
  </w:num>
  <w:num w:numId="44">
    <w:abstractNumId w:val="42"/>
  </w:num>
  <w:num w:numId="45">
    <w:abstractNumId w:val="8"/>
  </w:num>
  <w:num w:numId="46">
    <w:abstractNumId w:val="20"/>
  </w:num>
  <w:num w:numId="47">
    <w:abstractNumId w:val="25"/>
  </w:num>
  <w:num w:numId="4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551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4DAF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0FA5"/>
    <w:rsid w:val="00101B59"/>
    <w:rsid w:val="0010260D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3DD9"/>
    <w:rsid w:val="00135108"/>
    <w:rsid w:val="001355E4"/>
    <w:rsid w:val="00135F92"/>
    <w:rsid w:val="00136302"/>
    <w:rsid w:val="00136C01"/>
    <w:rsid w:val="00141BE6"/>
    <w:rsid w:val="00144C66"/>
    <w:rsid w:val="001452AA"/>
    <w:rsid w:val="001464F3"/>
    <w:rsid w:val="00146823"/>
    <w:rsid w:val="001472A4"/>
    <w:rsid w:val="00147390"/>
    <w:rsid w:val="00151094"/>
    <w:rsid w:val="001513C0"/>
    <w:rsid w:val="00152F64"/>
    <w:rsid w:val="00154D18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3A9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D1"/>
    <w:rsid w:val="00294F1F"/>
    <w:rsid w:val="002976F5"/>
    <w:rsid w:val="002A03C5"/>
    <w:rsid w:val="002A23E0"/>
    <w:rsid w:val="002B09BB"/>
    <w:rsid w:val="002B193C"/>
    <w:rsid w:val="002B1CF4"/>
    <w:rsid w:val="002B559D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EC7"/>
    <w:rsid w:val="00493E2A"/>
    <w:rsid w:val="00494E18"/>
    <w:rsid w:val="0049704B"/>
    <w:rsid w:val="004A06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5C72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D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172F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0B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6036"/>
    <w:rsid w:val="007073DB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18F6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033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35D8"/>
    <w:rsid w:val="008D4559"/>
    <w:rsid w:val="008E06EF"/>
    <w:rsid w:val="008E57AE"/>
    <w:rsid w:val="008F18D2"/>
    <w:rsid w:val="008F45E5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2D63"/>
    <w:rsid w:val="009242F1"/>
    <w:rsid w:val="009257DA"/>
    <w:rsid w:val="0092749E"/>
    <w:rsid w:val="0093049A"/>
    <w:rsid w:val="00930A5B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4B4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5F6B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272D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1230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0E71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8E9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438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CC651"/>
  <w15:docId w15:val="{615EC531-037D-4488-B038-111FE0BF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49C0-0749-4AC7-B89F-FD44F9AF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12024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Русанова</cp:lastModifiedBy>
  <cp:revision>6</cp:revision>
  <cp:lastPrinted>2021-02-17T07:12:00Z</cp:lastPrinted>
  <dcterms:created xsi:type="dcterms:W3CDTF">2021-12-15T12:27:00Z</dcterms:created>
  <dcterms:modified xsi:type="dcterms:W3CDTF">2023-06-21T08:27:00Z</dcterms:modified>
</cp:coreProperties>
</file>