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59BFAE" w14:textId="00678B84" w:rsidR="008F7DCE" w:rsidRPr="000A1556" w:rsidRDefault="008F7DCE" w:rsidP="008F7DCE">
      <w:pPr>
        <w:jc w:val="center"/>
      </w:pPr>
      <w:r>
        <w:rPr>
          <w:i/>
        </w:rPr>
        <w:t>Б1.О.</w:t>
      </w:r>
      <w:r w:rsidR="00D557CB">
        <w:rPr>
          <w:i/>
        </w:rPr>
        <w:t>7</w:t>
      </w:r>
      <w:r w:rsidRPr="000A1556">
        <w:t xml:space="preserve"> «</w:t>
      </w:r>
      <w:r w:rsidRPr="008A561F">
        <w:rPr>
          <w:i/>
        </w:rPr>
        <w:t>ВЫСШАЯ МАТЕМАТИКА</w:t>
      </w:r>
      <w:r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9A779E0" w14:textId="04D14720" w:rsidR="008F7DCE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8F7DCE">
        <w:t xml:space="preserve"> </w:t>
      </w:r>
      <w:r w:rsidRPr="00152A7C">
        <w:t xml:space="preserve">– </w:t>
      </w:r>
      <w:r w:rsidR="00D557CB" w:rsidRPr="00892C65">
        <w:rPr>
          <w:bCs/>
          <w:i/>
          <w:color w:val="333333"/>
        </w:rPr>
        <w:t xml:space="preserve">08.03.01 </w:t>
      </w:r>
      <w:r w:rsidR="00D557CB">
        <w:rPr>
          <w:bCs/>
          <w:i/>
          <w:color w:val="333333"/>
        </w:rPr>
        <w:t>«</w:t>
      </w:r>
      <w:r w:rsidR="00D557CB" w:rsidRPr="00892C65">
        <w:rPr>
          <w:bCs/>
          <w:i/>
          <w:color w:val="333333"/>
        </w:rPr>
        <w:t>Строительство</w:t>
      </w:r>
      <w:r w:rsidR="00D557CB">
        <w:rPr>
          <w:bCs/>
          <w:i/>
          <w:color w:val="333333"/>
        </w:rPr>
        <w:t>»</w:t>
      </w:r>
    </w:p>
    <w:p w14:paraId="109FA745" w14:textId="7BD3B391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8F7DCE">
        <w:rPr>
          <w:i/>
        </w:rPr>
        <w:t>бакалавр</w:t>
      </w:r>
    </w:p>
    <w:p w14:paraId="4CD5C4C4" w14:textId="77777777" w:rsidR="00D557CB" w:rsidRDefault="003749D2" w:rsidP="00D557CB">
      <w:pPr>
        <w:rPr>
          <w:i/>
          <w:color w:val="000000"/>
        </w:rPr>
      </w:pPr>
      <w:r w:rsidRPr="00152A7C">
        <w:t>Профиль</w:t>
      </w:r>
      <w:r w:rsidR="008F7DCE">
        <w:t xml:space="preserve"> </w:t>
      </w:r>
      <w:r w:rsidRPr="00152A7C">
        <w:t>–</w:t>
      </w:r>
      <w:r w:rsidR="00081F98">
        <w:t xml:space="preserve"> </w:t>
      </w:r>
      <w:r w:rsidR="00D557CB" w:rsidRPr="00D557CB">
        <w:t>«</w:t>
      </w:r>
      <w:r w:rsidR="00D557CB" w:rsidRPr="00D557CB">
        <w:rPr>
          <w:rFonts w:eastAsia="Calibri"/>
          <w:i/>
          <w:color w:val="000000"/>
          <w:lang w:eastAsia="en-US"/>
        </w:rPr>
        <w:t>Водоснабжение и водоотведение</w:t>
      </w:r>
      <w:r w:rsidR="00D557CB" w:rsidRPr="00D557CB">
        <w:rPr>
          <w:sz w:val="28"/>
          <w:szCs w:val="28"/>
        </w:rPr>
        <w:t>»,</w:t>
      </w:r>
      <w:r w:rsidR="00D557CB">
        <w:rPr>
          <w:sz w:val="28"/>
          <w:szCs w:val="28"/>
        </w:rPr>
        <w:t xml:space="preserve"> </w:t>
      </w:r>
      <w:r w:rsidR="00D557CB" w:rsidRPr="00D557CB">
        <w:rPr>
          <w:i/>
        </w:rPr>
        <w:t>«</w:t>
      </w:r>
      <w:r w:rsidR="00D557CB" w:rsidRPr="00D557CB">
        <w:rPr>
          <w:i/>
          <w:color w:val="000000"/>
        </w:rPr>
        <w:t>Промышленное и гражданское строительство»</w:t>
      </w:r>
      <w:r w:rsidR="00D557CB">
        <w:rPr>
          <w:sz w:val="28"/>
          <w:szCs w:val="28"/>
        </w:rPr>
        <w:t xml:space="preserve">, </w:t>
      </w:r>
      <w:r w:rsidR="00D557CB" w:rsidRPr="00D557CB">
        <w:rPr>
          <w:i/>
          <w:color w:val="000000"/>
        </w:rPr>
        <w:t>«Автомобильные дороги»</w:t>
      </w:r>
      <w:r w:rsidR="00D557CB">
        <w:rPr>
          <w:i/>
          <w:color w:val="000000"/>
        </w:rPr>
        <w:t>.</w:t>
      </w:r>
    </w:p>
    <w:p w14:paraId="64DA8D8F" w14:textId="14C7B775" w:rsidR="003749D2" w:rsidRPr="00D557CB" w:rsidRDefault="003749D2" w:rsidP="00D557CB">
      <w:pPr>
        <w:rPr>
          <w:sz w:val="28"/>
          <w:szCs w:val="28"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5A3E857" w:rsidR="003749D2" w:rsidRPr="00081F98" w:rsidRDefault="003B5DA6" w:rsidP="003749D2">
      <w:pPr>
        <w:contextualSpacing/>
        <w:jc w:val="both"/>
        <w:rPr>
          <w:i/>
        </w:rPr>
      </w:pPr>
      <w:r w:rsidRPr="005A5296">
        <w:t>Дисциплина относитс</w:t>
      </w:r>
      <w:r>
        <w:t xml:space="preserve">я к обязательной части </w:t>
      </w:r>
      <w:r w:rsidRPr="0012241E">
        <w:t>блока 1 «Дисциплины (модули)»</w:t>
      </w:r>
      <w:r w:rsidRPr="005A5296">
        <w:t>.</w:t>
      </w:r>
      <w:r w:rsidR="008F7DCE">
        <w:t xml:space="preserve"> </w:t>
      </w:r>
      <w:r w:rsidR="00081F98">
        <w:t xml:space="preserve">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A46D4A0" w14:textId="77777777" w:rsidR="008F7DCE" w:rsidRPr="000A1556" w:rsidRDefault="008F7DCE" w:rsidP="008F7DCE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CD6C33">
        <w:t>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14:paraId="6A57DA22" w14:textId="77777777" w:rsidR="008F7DCE" w:rsidRPr="000A1556" w:rsidRDefault="008F7DCE" w:rsidP="008F7DCE">
      <w:pPr>
        <w:ind w:firstLine="851"/>
      </w:pPr>
      <w:r w:rsidRPr="000A1556">
        <w:t>Для достижения цели дисциплины решаются следующие задачи:</w:t>
      </w:r>
    </w:p>
    <w:p w14:paraId="47584CA7" w14:textId="77777777" w:rsidR="008F7DCE" w:rsidRPr="00450003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умение решения основных математических задач с доведением решения до практически приемлемого результата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218177A4" w14:textId="77777777" w:rsidR="008F7DCE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усвоение базисных математических понятий, методов, моделей, применяемых при изучении естественнонаучных и специальных дисциплин</w:t>
      </w:r>
      <w:r>
        <w:rPr>
          <w:rFonts w:ascii="Times New Roman" w:hAnsi="Times New Roman"/>
          <w:sz w:val="24"/>
          <w:szCs w:val="24"/>
        </w:rPr>
        <w:t>;</w:t>
      </w:r>
    </w:p>
    <w:p w14:paraId="7ED7814D" w14:textId="668C93D8" w:rsidR="008F7DCE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приобретение опыта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</w:t>
      </w:r>
      <w:r>
        <w:rPr>
          <w:rFonts w:ascii="Times New Roman" w:hAnsi="Times New Roman"/>
          <w:sz w:val="24"/>
          <w:szCs w:val="24"/>
        </w:rPr>
        <w:t>;</w:t>
      </w:r>
    </w:p>
    <w:p w14:paraId="3A10B470" w14:textId="438A735B" w:rsidR="008F7DCE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развитие способности самостоятельно разбираться в математическом аппарате, содержащемся в литературе, связанной со специальностью.</w:t>
      </w:r>
    </w:p>
    <w:p w14:paraId="671A053D" w14:textId="2760B19C" w:rsidR="003749D2" w:rsidRPr="000853D9" w:rsidRDefault="003749D2" w:rsidP="008F7DCE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5"/>
        <w:gridCol w:w="4669"/>
      </w:tblGrid>
      <w:tr w:rsidR="002014A6" w14:paraId="406F2A0B" w14:textId="77777777" w:rsidTr="0024097B">
        <w:trPr>
          <w:tblHeader/>
        </w:trPr>
        <w:tc>
          <w:tcPr>
            <w:tcW w:w="467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9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4097B" w14:paraId="557B6A7C" w14:textId="77777777" w:rsidTr="0024097B">
        <w:tc>
          <w:tcPr>
            <w:tcW w:w="4675" w:type="dxa"/>
            <w:vMerge w:val="restart"/>
          </w:tcPr>
          <w:p w14:paraId="03ACB51A" w14:textId="7FE87A82" w:rsidR="0024097B" w:rsidRPr="002014A6" w:rsidRDefault="00D557CB" w:rsidP="002014A6">
            <w:pPr>
              <w:jc w:val="both"/>
              <w:rPr>
                <w:i/>
                <w:highlight w:val="yellow"/>
              </w:rPr>
            </w:pPr>
            <w:r w:rsidRPr="007A62E5">
              <w:rPr>
                <w:rFonts w:eastAsia="Calibri"/>
                <w:bCs/>
                <w:i/>
                <w:lang w:eastAsia="en-US"/>
              </w:rPr>
              <w:t>ОПК-1.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4669" w:type="dxa"/>
          </w:tcPr>
          <w:p w14:paraId="13AC5667" w14:textId="43212B73" w:rsidR="0024097B" w:rsidRPr="002014A6" w:rsidRDefault="00557FB5" w:rsidP="008F7DCE">
            <w:pPr>
              <w:widowControl w:val="0"/>
              <w:rPr>
                <w:i/>
                <w:highlight w:val="yellow"/>
              </w:rPr>
            </w:pPr>
            <w:r w:rsidRPr="005E428E">
              <w:rPr>
                <w:rFonts w:eastAsia="Andale Sans UI"/>
                <w:i/>
                <w:kern w:val="3"/>
                <w:lang w:eastAsia="ja-JP" w:bidi="fa-IR"/>
              </w:rPr>
              <w:t>ОПК-1.1.</w:t>
            </w:r>
            <w:r>
              <w:rPr>
                <w:rFonts w:eastAsia="Andale Sans UI"/>
                <w:i/>
                <w:kern w:val="3"/>
                <w:lang w:eastAsia="ja-JP" w:bidi="fa-IR"/>
              </w:rPr>
              <w:t>1</w:t>
            </w:r>
            <w:r w:rsidRPr="005E428E">
              <w:rPr>
                <w:rFonts w:eastAsia="Andale Sans UI"/>
                <w:i/>
                <w:kern w:val="3"/>
                <w:lang w:eastAsia="ja-JP" w:bidi="fa-IR"/>
              </w:rPr>
              <w:t xml:space="preserve">. </w:t>
            </w:r>
            <w:r w:rsidRPr="005E428E">
              <w:rPr>
                <w:rFonts w:eastAsia="Calibri"/>
                <w:i/>
                <w:snapToGrid w:val="0"/>
                <w:color w:val="0D0D0D"/>
                <w:lang w:eastAsia="en-US"/>
              </w:rPr>
              <w:t xml:space="preserve">Знает </w:t>
            </w:r>
            <w:r>
              <w:rPr>
                <w:rFonts w:eastAsia="Calibri"/>
                <w:i/>
                <w:snapToGrid w:val="0"/>
                <w:color w:val="0D0D0D"/>
                <w:lang w:eastAsia="en-US"/>
              </w:rPr>
              <w:t xml:space="preserve">теоретические и практические </w:t>
            </w:r>
            <w:r w:rsidRPr="005E428E">
              <w:rPr>
                <w:rFonts w:eastAsia="Calibri"/>
                <w:bCs/>
                <w:i/>
                <w:color w:val="000000"/>
                <w:lang w:eastAsia="en-US"/>
              </w:rPr>
              <w:t xml:space="preserve">основы </w:t>
            </w:r>
            <w:r>
              <w:rPr>
                <w:rFonts w:eastAsia="Calibri"/>
                <w:bCs/>
                <w:i/>
                <w:color w:val="000000"/>
                <w:lang w:eastAsia="en-US"/>
              </w:rPr>
              <w:t xml:space="preserve">естественных наук, а также </w:t>
            </w:r>
            <w:r w:rsidRPr="005E428E">
              <w:rPr>
                <w:rFonts w:eastAsia="Calibri"/>
                <w:bCs/>
                <w:i/>
                <w:color w:val="000000"/>
                <w:lang w:eastAsia="en-US"/>
              </w:rPr>
              <w:t>математического аппарата</w:t>
            </w:r>
            <w:r w:rsidRPr="005E428E">
              <w:rPr>
                <w:i/>
              </w:rPr>
              <w:t xml:space="preserve"> </w:t>
            </w:r>
            <w:r>
              <w:rPr>
                <w:i/>
              </w:rPr>
              <w:t>для решения задач профессиональной деятельности</w:t>
            </w:r>
          </w:p>
        </w:tc>
      </w:tr>
      <w:tr w:rsidR="00557FB5" w14:paraId="2430221B" w14:textId="77777777" w:rsidTr="00557FB5">
        <w:trPr>
          <w:trHeight w:val="1809"/>
        </w:trPr>
        <w:tc>
          <w:tcPr>
            <w:tcW w:w="4675" w:type="dxa"/>
            <w:vMerge/>
          </w:tcPr>
          <w:p w14:paraId="7AB0F24E" w14:textId="77777777" w:rsidR="00557FB5" w:rsidRDefault="00557FB5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9" w:type="dxa"/>
          </w:tcPr>
          <w:p w14:paraId="714CA3AD" w14:textId="65A05D64" w:rsidR="00557FB5" w:rsidRDefault="00557FB5" w:rsidP="002014A6">
            <w:pPr>
              <w:jc w:val="both"/>
              <w:rPr>
                <w:i/>
                <w:highlight w:val="yellow"/>
              </w:rPr>
            </w:pPr>
            <w:r w:rsidRPr="005E428E">
              <w:rPr>
                <w:rFonts w:eastAsia="Calibri"/>
                <w:i/>
                <w:snapToGrid w:val="0"/>
              </w:rPr>
              <w:t xml:space="preserve">ОПК-1.2.1. </w:t>
            </w:r>
            <w:r w:rsidRPr="005E428E">
              <w:rPr>
                <w:rFonts w:eastAsia="Calibri"/>
                <w:i/>
                <w:snapToGrid w:val="0"/>
                <w:color w:val="0D0D0D"/>
                <w:lang w:eastAsia="en-US"/>
              </w:rPr>
              <w:t xml:space="preserve">Умеет решать задачи профессиональной деятельности с использованием </w:t>
            </w:r>
            <w:r w:rsidRPr="005E428E">
              <w:rPr>
                <w:rFonts w:eastAsia="Calibri"/>
                <w:bCs/>
                <w:i/>
                <w:lang w:eastAsia="en-US"/>
              </w:rPr>
              <w:t>теоретических и практических основ естественных и технических наук, а также математического аппарата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E99A354" w14:textId="77777777" w:rsidR="0024097B" w:rsidRDefault="0024097B" w:rsidP="008F7DCE">
      <w:pPr>
        <w:jc w:val="both"/>
      </w:pPr>
      <w:r>
        <w:t xml:space="preserve">1. </w:t>
      </w:r>
      <w:r w:rsidR="008F7DCE" w:rsidRPr="006C3E0B">
        <w:t>Линейная алгебра</w:t>
      </w:r>
      <w:r w:rsidR="008F7DCE">
        <w:t xml:space="preserve"> и а</w:t>
      </w:r>
      <w:r w:rsidR="008F7DCE" w:rsidRPr="006C3E0B">
        <w:t>налитическая геометрия</w:t>
      </w:r>
      <w:r w:rsidR="008F7DCE">
        <w:t>.</w:t>
      </w:r>
      <w:r w:rsidR="008F7DCE" w:rsidRPr="008F7DCE">
        <w:t xml:space="preserve"> </w:t>
      </w:r>
    </w:p>
    <w:p w14:paraId="4858C09A" w14:textId="77777777" w:rsidR="0024097B" w:rsidRDefault="0024097B" w:rsidP="008F7DCE">
      <w:pPr>
        <w:jc w:val="both"/>
      </w:pPr>
      <w:r>
        <w:t xml:space="preserve">2. </w:t>
      </w:r>
      <w:r w:rsidR="008F7DCE">
        <w:t>М</w:t>
      </w:r>
      <w:r w:rsidR="008F7DCE" w:rsidRPr="006C3E0B">
        <w:t>атематический анализ</w:t>
      </w:r>
      <w:r w:rsidR="008F7DCE">
        <w:t xml:space="preserve">, Часть 1. </w:t>
      </w:r>
    </w:p>
    <w:p w14:paraId="3DFC78CF" w14:textId="77777777" w:rsidR="0024097B" w:rsidRDefault="0024097B" w:rsidP="008F7DCE">
      <w:pPr>
        <w:jc w:val="both"/>
      </w:pPr>
      <w:r>
        <w:t xml:space="preserve">3. </w:t>
      </w:r>
      <w:r w:rsidR="008F7DCE">
        <w:t>М</w:t>
      </w:r>
      <w:r w:rsidR="008F7DCE" w:rsidRPr="006C3E0B">
        <w:t>атематический анализ</w:t>
      </w:r>
      <w:r w:rsidR="008F7DCE">
        <w:t xml:space="preserve">, Часть 2. </w:t>
      </w:r>
    </w:p>
    <w:p w14:paraId="7FF6196E" w14:textId="40D8001F" w:rsidR="0024097B" w:rsidRDefault="0024097B" w:rsidP="008F7DCE">
      <w:pPr>
        <w:jc w:val="both"/>
      </w:pPr>
      <w:r>
        <w:t xml:space="preserve">4. </w:t>
      </w:r>
      <w:r w:rsidR="00D557CB" w:rsidRPr="006C3E0B">
        <w:t>Дифференциальные уравнения.</w:t>
      </w:r>
    </w:p>
    <w:p w14:paraId="0BCBC229" w14:textId="6C743311" w:rsidR="0024097B" w:rsidRDefault="0024097B" w:rsidP="008F7DCE">
      <w:pPr>
        <w:jc w:val="both"/>
      </w:pPr>
      <w:r>
        <w:t xml:space="preserve">5. </w:t>
      </w:r>
      <w:r w:rsidR="00D557CB" w:rsidRPr="006C3E0B">
        <w:t>Числовые и функциональные ряды.</w:t>
      </w:r>
    </w:p>
    <w:p w14:paraId="54B2C351" w14:textId="151427FC" w:rsidR="008F7DCE" w:rsidRDefault="0024097B" w:rsidP="008F7DCE">
      <w:pPr>
        <w:jc w:val="both"/>
        <w:rPr>
          <w:i/>
          <w:highlight w:val="yellow"/>
        </w:rPr>
      </w:pPr>
      <w:r>
        <w:t xml:space="preserve">6. </w:t>
      </w:r>
      <w:r w:rsidR="008F7DCE" w:rsidRPr="006C3E0B">
        <w:t>Теория вероятност</w:t>
      </w:r>
      <w:r>
        <w:t xml:space="preserve">ей и </w:t>
      </w:r>
      <w:r w:rsidR="008F7DCE">
        <w:t>м</w:t>
      </w:r>
      <w:r w:rsidR="008F7DCE" w:rsidRPr="006C3E0B">
        <w:t>атематическая статистика</w:t>
      </w:r>
      <w:r w:rsidR="008F7DCE"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lastRenderedPageBreak/>
        <w:t>5. Объем дисциплины и виды учебной работы</w:t>
      </w:r>
    </w:p>
    <w:p w14:paraId="4C7B17F1" w14:textId="29525D68" w:rsidR="0024097B" w:rsidRDefault="0024097B" w:rsidP="003749D2">
      <w:pPr>
        <w:contextualSpacing/>
        <w:jc w:val="both"/>
      </w:pPr>
      <w:r>
        <w:t>Для очной формы обучения</w:t>
      </w:r>
    </w:p>
    <w:p w14:paraId="61E1B574" w14:textId="1BD4E2B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24097B">
        <w:t>8</w:t>
      </w:r>
      <w:r w:rsidRPr="00152A7C">
        <w:t xml:space="preserve"> зачетны</w:t>
      </w:r>
      <w:r w:rsidR="00393108">
        <w:t>х</w:t>
      </w:r>
      <w:r w:rsidRPr="00152A7C">
        <w:t xml:space="preserve"> единиц (</w:t>
      </w:r>
      <w:r w:rsidR="0024097B">
        <w:t>288</w:t>
      </w:r>
      <w:r w:rsidRPr="00152A7C">
        <w:t xml:space="preserve"> час.), в том числе:</w:t>
      </w:r>
    </w:p>
    <w:p w14:paraId="2AFAFF4E" w14:textId="65CDE62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24097B">
        <w:t>64</w:t>
      </w:r>
      <w:r w:rsidRPr="00152A7C">
        <w:t xml:space="preserve"> час.</w:t>
      </w:r>
    </w:p>
    <w:p w14:paraId="7A2116D8" w14:textId="1448928A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D557CB">
        <w:t>48</w:t>
      </w:r>
      <w:r w:rsidRPr="00152A7C">
        <w:t xml:space="preserve"> час.</w:t>
      </w:r>
    </w:p>
    <w:p w14:paraId="3F2A8589" w14:textId="6D34CDF2" w:rsidR="00D557CB" w:rsidRPr="00152A7C" w:rsidRDefault="00D557CB" w:rsidP="00D557CB">
      <w:pPr>
        <w:contextualSpacing/>
        <w:jc w:val="both"/>
      </w:pPr>
      <w:r w:rsidRPr="005A5296">
        <w:t>лабораторные работы</w:t>
      </w:r>
      <w:r>
        <w:t xml:space="preserve"> </w:t>
      </w:r>
      <w:r w:rsidRPr="00152A7C">
        <w:t xml:space="preserve">– </w:t>
      </w:r>
      <w:r>
        <w:t>16</w:t>
      </w:r>
      <w:r w:rsidRPr="00152A7C">
        <w:t xml:space="preserve"> час.</w:t>
      </w:r>
    </w:p>
    <w:p w14:paraId="62764F8F" w14:textId="7C14F498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24097B">
        <w:t>88</w:t>
      </w:r>
      <w:r w:rsidRPr="00152A7C">
        <w:t xml:space="preserve"> час.</w:t>
      </w:r>
    </w:p>
    <w:p w14:paraId="4AF864C1" w14:textId="5BF39C73" w:rsidR="003B5DA6" w:rsidRPr="00152A7C" w:rsidRDefault="003B5DA6" w:rsidP="003749D2">
      <w:pPr>
        <w:contextualSpacing/>
        <w:jc w:val="both"/>
      </w:pPr>
      <w:r>
        <w:t xml:space="preserve">контроль </w:t>
      </w:r>
      <w:r w:rsidRPr="00152A7C">
        <w:t xml:space="preserve">– </w:t>
      </w:r>
      <w:r>
        <w:t>36</w:t>
      </w:r>
      <w:r w:rsidRPr="00152A7C">
        <w:t xml:space="preserve"> час.</w:t>
      </w:r>
      <w:r>
        <w:t xml:space="preserve"> </w:t>
      </w:r>
    </w:p>
    <w:p w14:paraId="6FD6FAC9" w14:textId="2DEADBCE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24097B">
        <w:t>–</w:t>
      </w:r>
      <w:r w:rsidRPr="00152A7C">
        <w:t xml:space="preserve"> </w:t>
      </w:r>
      <w:r w:rsidR="003B5DA6">
        <w:t>два э</w:t>
      </w:r>
      <w:r w:rsidR="0024097B">
        <w:t>кзамен</w:t>
      </w:r>
      <w:r w:rsidR="003B5DA6">
        <w:t>а</w:t>
      </w:r>
    </w:p>
    <w:p w14:paraId="0C5FC98E" w14:textId="77777777" w:rsidR="0024097B" w:rsidRDefault="0024097B" w:rsidP="0024097B">
      <w:pPr>
        <w:contextualSpacing/>
        <w:jc w:val="both"/>
      </w:pPr>
    </w:p>
    <w:p w14:paraId="622372FE" w14:textId="047C5746" w:rsidR="0024097B" w:rsidRDefault="0024097B" w:rsidP="0024097B">
      <w:pPr>
        <w:contextualSpacing/>
        <w:jc w:val="both"/>
      </w:pPr>
      <w:r>
        <w:t xml:space="preserve">Для </w:t>
      </w:r>
      <w:r w:rsidR="00A85299" w:rsidRPr="00557FB5">
        <w:t>очно-</w:t>
      </w:r>
      <w:r w:rsidRPr="00557FB5">
        <w:t>заочной формы</w:t>
      </w:r>
      <w:r>
        <w:t xml:space="preserve"> обучения</w:t>
      </w:r>
    </w:p>
    <w:p w14:paraId="04FF5D68" w14:textId="7BEB1FC1" w:rsidR="0024097B" w:rsidRPr="00152A7C" w:rsidRDefault="0024097B" w:rsidP="0024097B">
      <w:pPr>
        <w:contextualSpacing/>
        <w:jc w:val="both"/>
      </w:pPr>
      <w:r w:rsidRPr="00152A7C">
        <w:t xml:space="preserve">Объем дисциплины – </w:t>
      </w:r>
      <w:r>
        <w:t>8</w:t>
      </w:r>
      <w:r w:rsidRPr="00152A7C">
        <w:t xml:space="preserve"> зачетны</w:t>
      </w:r>
      <w:r w:rsidR="00393108">
        <w:t>х</w:t>
      </w:r>
      <w:r w:rsidRPr="00152A7C">
        <w:t xml:space="preserve"> единиц (</w:t>
      </w:r>
      <w:r>
        <w:t>288</w:t>
      </w:r>
      <w:r w:rsidRPr="00152A7C">
        <w:t xml:space="preserve"> час.), в том числе:</w:t>
      </w:r>
    </w:p>
    <w:p w14:paraId="53AF1E2B" w14:textId="3F51200E" w:rsidR="0024097B" w:rsidRPr="00152A7C" w:rsidRDefault="0024097B" w:rsidP="0024097B">
      <w:pPr>
        <w:contextualSpacing/>
        <w:jc w:val="both"/>
      </w:pPr>
      <w:r w:rsidRPr="00152A7C">
        <w:t xml:space="preserve">лекции – </w:t>
      </w:r>
      <w:r w:rsidR="00B73150">
        <w:t>30</w:t>
      </w:r>
      <w:r w:rsidRPr="00152A7C">
        <w:t xml:space="preserve"> час.</w:t>
      </w:r>
    </w:p>
    <w:p w14:paraId="00254B17" w14:textId="20ACF23E" w:rsidR="0024097B" w:rsidRDefault="0024097B" w:rsidP="0024097B">
      <w:pPr>
        <w:contextualSpacing/>
        <w:jc w:val="both"/>
      </w:pPr>
      <w:r w:rsidRPr="00152A7C">
        <w:t xml:space="preserve">практические занятия – </w:t>
      </w:r>
      <w:r w:rsidR="00B73150">
        <w:t>24</w:t>
      </w:r>
      <w:r w:rsidRPr="00152A7C">
        <w:t xml:space="preserve"> час.</w:t>
      </w:r>
    </w:p>
    <w:p w14:paraId="08C5EE61" w14:textId="1A5D37BC" w:rsidR="00D557CB" w:rsidRDefault="00D557CB" w:rsidP="0024097B">
      <w:pPr>
        <w:contextualSpacing/>
        <w:jc w:val="both"/>
      </w:pPr>
      <w:r w:rsidRPr="005A5296">
        <w:t>лабораторные работы</w:t>
      </w:r>
      <w:r>
        <w:t xml:space="preserve"> </w:t>
      </w:r>
      <w:r w:rsidRPr="00152A7C">
        <w:t xml:space="preserve">– </w:t>
      </w:r>
      <w:r w:rsidR="00B73150">
        <w:t>8</w:t>
      </w:r>
      <w:r w:rsidRPr="00152A7C">
        <w:t xml:space="preserve"> час.</w:t>
      </w:r>
    </w:p>
    <w:p w14:paraId="31BE6150" w14:textId="68C1A899" w:rsidR="0024097B" w:rsidRDefault="0024097B" w:rsidP="0024097B">
      <w:pPr>
        <w:contextualSpacing/>
        <w:jc w:val="both"/>
      </w:pPr>
      <w:r w:rsidRPr="00152A7C">
        <w:t xml:space="preserve">самостоятельная работа – </w:t>
      </w:r>
      <w:r w:rsidR="00B73150">
        <w:t>154</w:t>
      </w:r>
      <w:r w:rsidRPr="00152A7C">
        <w:t xml:space="preserve"> час.</w:t>
      </w:r>
    </w:p>
    <w:p w14:paraId="75EB1F7B" w14:textId="39098D48" w:rsidR="003B5DA6" w:rsidRPr="00152A7C" w:rsidRDefault="003B5DA6" w:rsidP="0024097B">
      <w:pPr>
        <w:contextualSpacing/>
        <w:jc w:val="both"/>
      </w:pPr>
      <w:r>
        <w:t xml:space="preserve">контроль </w:t>
      </w:r>
      <w:r w:rsidRPr="00152A7C">
        <w:t xml:space="preserve">– </w:t>
      </w:r>
      <w:r w:rsidR="00B73150">
        <w:t>72</w:t>
      </w:r>
      <w:r w:rsidRPr="00152A7C">
        <w:t xml:space="preserve"> час.</w:t>
      </w:r>
    </w:p>
    <w:p w14:paraId="570CCD0E" w14:textId="6A4BB69B" w:rsidR="0024097B" w:rsidRDefault="0024097B" w:rsidP="0024097B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3B5DA6">
        <w:t>два экзамена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37EE6" w14:textId="77777777" w:rsidR="008E33D4" w:rsidRDefault="008E33D4" w:rsidP="008655F0">
      <w:r>
        <w:separator/>
      </w:r>
    </w:p>
  </w:endnote>
  <w:endnote w:type="continuationSeparator" w:id="0">
    <w:p w14:paraId="2FBE9E1C" w14:textId="77777777" w:rsidR="008E33D4" w:rsidRDefault="008E33D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55286" w14:textId="77777777" w:rsidR="008E33D4" w:rsidRDefault="008E33D4" w:rsidP="008655F0">
      <w:r>
        <w:separator/>
      </w:r>
    </w:p>
  </w:footnote>
  <w:footnote w:type="continuationSeparator" w:id="0">
    <w:p w14:paraId="31CB94C6" w14:textId="77777777" w:rsidR="008E33D4" w:rsidRDefault="008E33D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41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4F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097B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77369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108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5DA6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FB5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33D4"/>
    <w:rsid w:val="008E57AE"/>
    <w:rsid w:val="008F18D2"/>
    <w:rsid w:val="008F6463"/>
    <w:rsid w:val="008F678B"/>
    <w:rsid w:val="008F7AF3"/>
    <w:rsid w:val="008F7DCE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094A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5299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07E67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3150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F61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3DB3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B50"/>
    <w:rsid w:val="00D454EB"/>
    <w:rsid w:val="00D458A3"/>
    <w:rsid w:val="00D46317"/>
    <w:rsid w:val="00D47231"/>
    <w:rsid w:val="00D53F5D"/>
    <w:rsid w:val="00D53FA9"/>
    <w:rsid w:val="00D5424D"/>
    <w:rsid w:val="00D557CB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546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3E97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5EA86095-BA4A-FA4F-A975-F2276974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AEC5-686B-4AD9-ACD1-A119F209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2942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2023-07-04T09:00:00Z</cp:lastPrinted>
  <dcterms:created xsi:type="dcterms:W3CDTF">2023-07-04T09:01:00Z</dcterms:created>
  <dcterms:modified xsi:type="dcterms:W3CDTF">2023-07-04T09:01:00Z</dcterms:modified>
</cp:coreProperties>
</file>