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882157C" w:rsidR="003749D2" w:rsidRPr="00152A7C" w:rsidRDefault="000C465E" w:rsidP="003749D2">
      <w:pPr>
        <w:contextualSpacing/>
        <w:jc w:val="center"/>
      </w:pPr>
      <w:r w:rsidRPr="000C465E">
        <w:t>Б1.В.2 «ФИЗИЧЕСКИЕ ОСНОВЫ ИЗМЕРЕНИЙ И ЭТАЛОНЫ»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E3E48E6" w14:textId="77777777" w:rsidR="000C465E" w:rsidRDefault="000C465E" w:rsidP="000C465E">
      <w:pPr>
        <w:jc w:val="both"/>
      </w:pPr>
      <w:r>
        <w:t>Целью изучения дисциплины является:</w:t>
      </w:r>
    </w:p>
    <w:p w14:paraId="067F523B" w14:textId="77777777" w:rsidR="000C465E" w:rsidRDefault="000C465E" w:rsidP="000C465E">
      <w:pPr>
        <w:jc w:val="both"/>
      </w:pPr>
      <w:r>
        <w:t>– получение знаний в области теории измерений, методах и средствах обеспечения их единства и требуемой точности;</w:t>
      </w:r>
    </w:p>
    <w:p w14:paraId="5D8244F8" w14:textId="77777777" w:rsidR="000C465E" w:rsidRDefault="000C465E" w:rsidP="000C465E">
      <w:pPr>
        <w:jc w:val="both"/>
      </w:pPr>
      <w:r>
        <w:t>– способность решения задач по обеспечению единства измерений;</w:t>
      </w:r>
    </w:p>
    <w:p w14:paraId="699CB3D4" w14:textId="77777777" w:rsidR="000C465E" w:rsidRDefault="000C465E" w:rsidP="000C465E">
      <w:pPr>
        <w:jc w:val="both"/>
      </w:pPr>
      <w:r>
        <w:t>– освоение фундаментальных основ метрологии;</w:t>
      </w:r>
    </w:p>
    <w:p w14:paraId="3BABBC8F" w14:textId="77777777" w:rsidR="000C465E" w:rsidRDefault="000C465E" w:rsidP="000C465E">
      <w:pPr>
        <w:jc w:val="both"/>
      </w:pPr>
      <w:r>
        <w:t>– развитие системного подхода к решению измерительных задач;</w:t>
      </w:r>
    </w:p>
    <w:p w14:paraId="466D8D0B" w14:textId="77777777" w:rsidR="000C465E" w:rsidRDefault="000C465E" w:rsidP="000C465E">
      <w:pPr>
        <w:jc w:val="both"/>
      </w:pPr>
      <w:r>
        <w:t>– подготовка к освоению прикладных дисциплин, посвященных методам и средствам измерений.</w:t>
      </w:r>
    </w:p>
    <w:p w14:paraId="73C8C9B1" w14:textId="77777777" w:rsidR="000C465E" w:rsidRDefault="000C465E" w:rsidP="000C465E">
      <w:pPr>
        <w:jc w:val="both"/>
      </w:pPr>
      <w:r>
        <w:t>Для достижения поставленных целей решаются следующие задачи:</w:t>
      </w:r>
    </w:p>
    <w:p w14:paraId="78EE7E50" w14:textId="77777777" w:rsidR="000C465E" w:rsidRDefault="000C465E" w:rsidP="000C465E">
      <w:pPr>
        <w:jc w:val="both"/>
      </w:pPr>
      <w:r>
        <w:t>– изучение основных понятий в области теории измерений;</w:t>
      </w:r>
    </w:p>
    <w:p w14:paraId="7070BC5E" w14:textId="77777777" w:rsidR="000C465E" w:rsidRDefault="000C465E" w:rsidP="000C465E">
      <w:pPr>
        <w:jc w:val="both"/>
      </w:pPr>
      <w:r>
        <w:t>– изучение способов обеспечения единства измерений;</w:t>
      </w:r>
    </w:p>
    <w:p w14:paraId="2FF76559" w14:textId="77777777" w:rsidR="000C465E" w:rsidRDefault="000C465E" w:rsidP="000C465E">
      <w:pPr>
        <w:jc w:val="both"/>
      </w:pPr>
      <w:r>
        <w:t>– изучение эталонов единиц величин и способов передачи их размеров;</w:t>
      </w:r>
    </w:p>
    <w:p w14:paraId="40F7E345" w14:textId="77777777" w:rsidR="000C465E" w:rsidRDefault="000C465E" w:rsidP="000C465E">
      <w:pPr>
        <w:jc w:val="both"/>
      </w:pPr>
      <w:r>
        <w:t>– выполнение работ, обеспечивающих единство измерений;</w:t>
      </w:r>
    </w:p>
    <w:p w14:paraId="00D6A30A" w14:textId="77777777" w:rsidR="000C465E" w:rsidRDefault="000C465E" w:rsidP="000C465E">
      <w:pPr>
        <w:jc w:val="both"/>
      </w:pPr>
      <w:r>
        <w:t>– получение знаний о решающей роли измерений в познании природы человеком;</w:t>
      </w:r>
    </w:p>
    <w:p w14:paraId="671A053D" w14:textId="4539695C" w:rsidR="003749D2" w:rsidRPr="000853D9" w:rsidRDefault="000C465E" w:rsidP="000C465E">
      <w:pPr>
        <w:jc w:val="both"/>
        <w:rPr>
          <w:i/>
        </w:rPr>
      </w:pPr>
      <w:r>
        <w:t>– формирование представления о принципах построения уравнений процессов измерений различных физических величин.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63FA7" w14:paraId="557B6A7C" w14:textId="77777777" w:rsidTr="002C6020">
        <w:tc>
          <w:tcPr>
            <w:tcW w:w="4666" w:type="dxa"/>
          </w:tcPr>
          <w:p w14:paraId="03ACB51A" w14:textId="7B4D242D" w:rsidR="00463FA7" w:rsidRPr="002014A6" w:rsidRDefault="00463FA7" w:rsidP="00463FA7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6181FEDF" w:rsidR="00463FA7" w:rsidRPr="002014A6" w:rsidRDefault="00463FA7" w:rsidP="00463FA7">
            <w:pPr>
              <w:jc w:val="both"/>
              <w:rPr>
                <w:i/>
                <w:highlight w:val="yellow"/>
              </w:rPr>
            </w:pPr>
            <w:r w:rsidRPr="00F92672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CA0D03" w14:paraId="2430221B" w14:textId="77777777" w:rsidTr="00DE0A7A">
        <w:tc>
          <w:tcPr>
            <w:tcW w:w="4666" w:type="dxa"/>
            <w:vMerge w:val="restart"/>
          </w:tcPr>
          <w:p w14:paraId="7AB0F24E" w14:textId="1C74970C" w:rsidR="00CA0D03" w:rsidRDefault="00CA0D03" w:rsidP="00DF4B20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ПК-2.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223779D4" w:rsidR="00CA0D03" w:rsidRDefault="00CA0D03" w:rsidP="00DF4B20">
            <w:pPr>
              <w:jc w:val="both"/>
              <w:rPr>
                <w:i/>
                <w:highlight w:val="yellow"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CA0D03" w14:paraId="71CCB95C" w14:textId="77777777" w:rsidTr="00EF5D3C">
        <w:tc>
          <w:tcPr>
            <w:tcW w:w="4666" w:type="dxa"/>
            <w:vMerge/>
          </w:tcPr>
          <w:p w14:paraId="0B580159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4A386D7A" w14:textId="17E8CE3E" w:rsidR="00CA0D03" w:rsidRPr="00F92672" w:rsidRDefault="00CA0D03" w:rsidP="00CA0D03">
            <w:pPr>
              <w:jc w:val="both"/>
              <w:rPr>
                <w:i/>
                <w:iCs/>
              </w:rPr>
            </w:pPr>
            <w:r w:rsidRPr="0074064C">
              <w:rPr>
                <w:i/>
              </w:rPr>
              <w:t>ПК-2.1.1. Знает нормативные и методические документы, регламентирующие вопросы хранения и обслуживания эталонов</w:t>
            </w:r>
          </w:p>
        </w:tc>
      </w:tr>
      <w:tr w:rsidR="00CA0D03" w14:paraId="6D12839E" w14:textId="77777777" w:rsidTr="00EF5D3C">
        <w:tc>
          <w:tcPr>
            <w:tcW w:w="4666" w:type="dxa"/>
            <w:vMerge/>
          </w:tcPr>
          <w:p w14:paraId="42C41921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7804D955" w14:textId="593CEC5A" w:rsidR="00CA0D03" w:rsidRPr="00F92672" w:rsidRDefault="00CA0D03" w:rsidP="00CA0D03">
            <w:pPr>
              <w:jc w:val="both"/>
              <w:rPr>
                <w:i/>
                <w:iCs/>
              </w:rPr>
            </w:pPr>
            <w:r w:rsidRPr="0074064C">
              <w:rPr>
                <w:i/>
              </w:rPr>
              <w:t>ПК-2.1.2. Знает эксплуатационную документацию и требования безопасности при проведении технического обслуживания рабочих эталонов и поверочного оборудования</w:t>
            </w:r>
          </w:p>
        </w:tc>
      </w:tr>
      <w:tr w:rsidR="00CA0D03" w14:paraId="54D7D31F" w14:textId="77777777" w:rsidTr="00EF5D3C">
        <w:tc>
          <w:tcPr>
            <w:tcW w:w="4666" w:type="dxa"/>
            <w:vMerge/>
          </w:tcPr>
          <w:p w14:paraId="2A88ED78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620AD69B" w14:textId="11440BA5" w:rsidR="00CA0D03" w:rsidRPr="00F92672" w:rsidRDefault="00CA0D03" w:rsidP="00CA0D03">
            <w:pPr>
              <w:jc w:val="both"/>
              <w:rPr>
                <w:i/>
                <w:iCs/>
              </w:rPr>
            </w:pPr>
            <w:r w:rsidRPr="0074064C">
              <w:rPr>
                <w:i/>
              </w:rPr>
              <w:t>ПК-2.1.3. Знает принципы работы и технические характеристики обслуживаемых средств измерений</w:t>
            </w:r>
          </w:p>
        </w:tc>
      </w:tr>
      <w:tr w:rsidR="00CA0D03" w14:paraId="79B8D1EF" w14:textId="77777777" w:rsidTr="00EF5D3C">
        <w:tc>
          <w:tcPr>
            <w:tcW w:w="4666" w:type="dxa"/>
            <w:vMerge/>
          </w:tcPr>
          <w:p w14:paraId="5A8499F5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2C134131" w14:textId="7A7F6F56" w:rsidR="00CA0D03" w:rsidRPr="00F92672" w:rsidRDefault="00CA0D03" w:rsidP="00CA0D03">
            <w:pPr>
              <w:jc w:val="both"/>
              <w:rPr>
                <w:i/>
                <w:iCs/>
              </w:rPr>
            </w:pPr>
            <w:r w:rsidRPr="0074064C">
              <w:rPr>
                <w:i/>
              </w:rPr>
              <w:t>ПК-2.1.4. Знает эксплуатационную документация организаций – изготовителей средств измерений</w:t>
            </w:r>
          </w:p>
        </w:tc>
      </w:tr>
      <w:tr w:rsidR="00CA0D03" w14:paraId="4F248FDA" w14:textId="77777777" w:rsidTr="00EF5D3C">
        <w:tc>
          <w:tcPr>
            <w:tcW w:w="4666" w:type="dxa"/>
            <w:vMerge/>
          </w:tcPr>
          <w:p w14:paraId="3181D194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C51F4AE" w14:textId="5A2D9B89" w:rsidR="00CA0D03" w:rsidRPr="0074064C" w:rsidRDefault="00CA0D03" w:rsidP="00CA0D03">
            <w:pPr>
              <w:jc w:val="both"/>
              <w:rPr>
                <w:i/>
              </w:rPr>
            </w:pPr>
            <w:r w:rsidRPr="006447DD">
              <w:rPr>
                <w:i/>
              </w:rPr>
              <w:t>ПК-2.2.1. Умеет составлять графики контроля состояния рабочих эталонов, средств поверки и калибровки</w:t>
            </w:r>
          </w:p>
        </w:tc>
      </w:tr>
      <w:tr w:rsidR="00CA0D03" w14:paraId="002DAFAB" w14:textId="77777777" w:rsidTr="00EF5D3C">
        <w:tc>
          <w:tcPr>
            <w:tcW w:w="4666" w:type="dxa"/>
            <w:vMerge/>
          </w:tcPr>
          <w:p w14:paraId="341AA063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7C87C8C2" w14:textId="22B4C00C" w:rsidR="00CA0D03" w:rsidRPr="0074064C" w:rsidRDefault="00CA0D03" w:rsidP="00CA0D03">
            <w:pPr>
              <w:jc w:val="both"/>
              <w:rPr>
                <w:i/>
              </w:rPr>
            </w:pPr>
            <w:r w:rsidRPr="006447DD">
              <w:rPr>
                <w:i/>
              </w:rPr>
              <w:t>ПК-2.2.2. Умеет использовать методы контроля состояния рабочих эталонов, средств поверки и калибровки</w:t>
            </w:r>
          </w:p>
        </w:tc>
      </w:tr>
      <w:tr w:rsidR="00CA0D03" w14:paraId="453047B1" w14:textId="77777777" w:rsidTr="00EF5D3C">
        <w:tc>
          <w:tcPr>
            <w:tcW w:w="4666" w:type="dxa"/>
            <w:vMerge/>
          </w:tcPr>
          <w:p w14:paraId="31E952C0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F186039" w14:textId="615134C2" w:rsidR="00CA0D03" w:rsidRPr="006447DD" w:rsidRDefault="00CA0D03" w:rsidP="00CA0D03">
            <w:pPr>
              <w:jc w:val="both"/>
              <w:rPr>
                <w:i/>
              </w:rPr>
            </w:pPr>
            <w:r w:rsidRPr="006447DD">
              <w:rPr>
                <w:i/>
              </w:rPr>
              <w:t>ПК-2.2.3. Умеет подготавливать материалы для обоснования приобретения эталонов, средств поверки и калибровки</w:t>
            </w:r>
          </w:p>
        </w:tc>
      </w:tr>
      <w:tr w:rsidR="00CA0D03" w14:paraId="4CD09E38" w14:textId="77777777" w:rsidTr="00EF5D3C">
        <w:tc>
          <w:tcPr>
            <w:tcW w:w="4666" w:type="dxa"/>
            <w:vMerge/>
          </w:tcPr>
          <w:p w14:paraId="57AC7CA7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0F37053D" w14:textId="0361E048" w:rsidR="00CA0D03" w:rsidRPr="006447DD" w:rsidRDefault="00CA0D03" w:rsidP="00CA0D03">
            <w:pPr>
              <w:jc w:val="both"/>
              <w:rPr>
                <w:i/>
              </w:rPr>
            </w:pPr>
            <w:r w:rsidRPr="00C4443D">
              <w:rPr>
                <w:i/>
              </w:rPr>
              <w:t>ПК-2.3.1. Имеет навыки контроля состояния рабочих эталонов, средств поверки и калибровки</w:t>
            </w:r>
          </w:p>
        </w:tc>
      </w:tr>
      <w:tr w:rsidR="00CA0D03" w14:paraId="20D89585" w14:textId="77777777" w:rsidTr="00EF5D3C">
        <w:tc>
          <w:tcPr>
            <w:tcW w:w="4666" w:type="dxa"/>
            <w:vMerge/>
          </w:tcPr>
          <w:p w14:paraId="0B8685E8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42CBD5DF" w14:textId="5CE5C98D" w:rsidR="00CA0D03" w:rsidRPr="006447DD" w:rsidRDefault="00CA0D03" w:rsidP="00CA0D03">
            <w:pPr>
              <w:jc w:val="both"/>
              <w:rPr>
                <w:i/>
              </w:rPr>
            </w:pPr>
            <w:r w:rsidRPr="00C4443D">
              <w:rPr>
                <w:i/>
              </w:rPr>
              <w:t>ПК-2.3.2. Имеет навыки утверждения графиков технического обслуживания рабочих эталонов и поверочного оборудования</w:t>
            </w:r>
          </w:p>
        </w:tc>
      </w:tr>
      <w:tr w:rsidR="00CA0D03" w14:paraId="705B419A" w14:textId="77777777" w:rsidTr="00EF5D3C">
        <w:tc>
          <w:tcPr>
            <w:tcW w:w="4666" w:type="dxa"/>
            <w:vMerge/>
          </w:tcPr>
          <w:p w14:paraId="7A7FA92F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0E8A729A" w14:textId="7672042E" w:rsidR="00CA0D03" w:rsidRPr="006447DD" w:rsidRDefault="00CA0D03" w:rsidP="00CA0D03">
            <w:pPr>
              <w:jc w:val="both"/>
              <w:rPr>
                <w:i/>
              </w:rPr>
            </w:pPr>
            <w:r w:rsidRPr="00C4443D">
              <w:rPr>
                <w:i/>
              </w:rPr>
              <w:t>ПК-2.3.3. Имеет навыки анализа и определения потребности подразделения в рабочих эталонах, средствах поверки и калибровки</w:t>
            </w:r>
          </w:p>
        </w:tc>
      </w:tr>
      <w:tr w:rsidR="00CA0D03" w14:paraId="27B4BACC" w14:textId="77777777" w:rsidTr="00EF5D3C">
        <w:tc>
          <w:tcPr>
            <w:tcW w:w="4666" w:type="dxa"/>
            <w:vMerge/>
          </w:tcPr>
          <w:p w14:paraId="068AB870" w14:textId="77777777" w:rsidR="00CA0D03" w:rsidRPr="00A805DF" w:rsidRDefault="00CA0D03" w:rsidP="00CA0D03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12D2452E" w14:textId="0F175060" w:rsidR="00CA0D03" w:rsidRPr="006447DD" w:rsidRDefault="00CA0D03" w:rsidP="00CA0D03">
            <w:pPr>
              <w:jc w:val="both"/>
              <w:rPr>
                <w:i/>
              </w:rPr>
            </w:pPr>
            <w:r w:rsidRPr="00C4443D">
              <w:rPr>
                <w:i/>
              </w:rPr>
              <w:t>ПК-2.3.4. Имеет навыки методической помощи сотрудникам подразделения по вопросам подбора и приобретения рабочих эталонов, средств поверки и калибровки</w:t>
            </w:r>
          </w:p>
        </w:tc>
      </w:tr>
      <w:tr w:rsidR="00CA0D03" w14:paraId="3A65CD28" w14:textId="77777777" w:rsidTr="007F0105">
        <w:tc>
          <w:tcPr>
            <w:tcW w:w="4666" w:type="dxa"/>
          </w:tcPr>
          <w:p w14:paraId="128F8DFC" w14:textId="1027352A" w:rsidR="00CA0D03" w:rsidRDefault="00CA0D03" w:rsidP="00CA0D03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6ACF4" w14:textId="6FB820C0" w:rsidR="00CA0D03" w:rsidRPr="00345230" w:rsidRDefault="00CA0D03" w:rsidP="00CA0D03">
            <w:pPr>
              <w:jc w:val="both"/>
              <w:rPr>
                <w:i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CA0D03" w14:paraId="4004A7B8" w14:textId="77777777" w:rsidTr="00A31CF2">
        <w:tc>
          <w:tcPr>
            <w:tcW w:w="4666" w:type="dxa"/>
          </w:tcPr>
          <w:p w14:paraId="52C01CD2" w14:textId="3845D00D" w:rsidR="00CA0D03" w:rsidRDefault="00CA0D03" w:rsidP="00CA0D03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ПК-4.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7F41" w14:textId="64611D6E" w:rsidR="00CA0D03" w:rsidRPr="009252DB" w:rsidRDefault="00CA0D03" w:rsidP="00CA0D03">
            <w:pPr>
              <w:jc w:val="both"/>
              <w:rPr>
                <w:i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CA0D03" w14:paraId="2941A718" w14:textId="77777777" w:rsidTr="0008556C">
        <w:tc>
          <w:tcPr>
            <w:tcW w:w="4666" w:type="dxa"/>
          </w:tcPr>
          <w:p w14:paraId="5917A602" w14:textId="4938E524" w:rsidR="00CA0D03" w:rsidRDefault="00CA0D03" w:rsidP="00CA0D03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8C77" w14:textId="1C72F23D" w:rsidR="00CA0D03" w:rsidRPr="009252DB" w:rsidRDefault="00CA0D03" w:rsidP="00CA0D03">
            <w:pPr>
              <w:jc w:val="both"/>
              <w:rPr>
                <w:i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CA0D03" w14:paraId="1A31F5A9" w14:textId="77777777" w:rsidTr="005D176B">
        <w:tc>
          <w:tcPr>
            <w:tcW w:w="4666" w:type="dxa"/>
          </w:tcPr>
          <w:p w14:paraId="19A9B0CA" w14:textId="4655FFA2" w:rsidR="00CA0D03" w:rsidRDefault="00CA0D03" w:rsidP="00CA0D03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ПК-6. Организация работ по метрологической экспертизе технической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F90C" w14:textId="32E7D77A" w:rsidR="00CA0D03" w:rsidRPr="009252DB" w:rsidRDefault="00CA0D03" w:rsidP="00CA0D03">
            <w:pPr>
              <w:jc w:val="both"/>
              <w:rPr>
                <w:i/>
              </w:rPr>
            </w:pPr>
            <w:r w:rsidRPr="00F92672">
              <w:rPr>
                <w:i/>
                <w:iCs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001D2F" w14:paraId="1E77B640" w14:textId="77777777" w:rsidTr="005D176B">
        <w:tc>
          <w:tcPr>
            <w:tcW w:w="4666" w:type="dxa"/>
          </w:tcPr>
          <w:p w14:paraId="2BBBD13C" w14:textId="1E47BF82" w:rsidR="00001D2F" w:rsidRPr="00401769" w:rsidRDefault="00001D2F" w:rsidP="00CA0D03">
            <w:pPr>
              <w:jc w:val="both"/>
              <w:rPr>
                <w:i/>
              </w:rPr>
            </w:pPr>
            <w:r w:rsidRPr="00001D2F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C2B0" w14:textId="0CD90C40" w:rsidR="00001D2F" w:rsidRPr="00F92672" w:rsidRDefault="00001D2F" w:rsidP="00CA0D03">
            <w:pPr>
              <w:jc w:val="both"/>
              <w:rPr>
                <w:i/>
                <w:iCs/>
              </w:rPr>
            </w:pPr>
            <w:r w:rsidRPr="00001D2F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001D2F" w14:paraId="4CBF329C" w14:textId="77777777" w:rsidTr="005D176B">
        <w:tc>
          <w:tcPr>
            <w:tcW w:w="4666" w:type="dxa"/>
          </w:tcPr>
          <w:p w14:paraId="61577BE6" w14:textId="2E06AB5D" w:rsidR="00001D2F" w:rsidRPr="00401769" w:rsidRDefault="00001D2F" w:rsidP="00CA0D03">
            <w:pPr>
              <w:jc w:val="both"/>
              <w:rPr>
                <w:i/>
              </w:rPr>
            </w:pPr>
            <w:r w:rsidRPr="00001D2F">
              <w:rPr>
                <w:i/>
              </w:rPr>
              <w:lastRenderedPageBreak/>
              <w:t>ПК-8. Инспекционный контроль производственных процессов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13F2" w14:textId="3CBDFA63" w:rsidR="00001D2F" w:rsidRPr="00F92672" w:rsidRDefault="00001D2F" w:rsidP="00CA0D03">
            <w:pPr>
              <w:jc w:val="both"/>
              <w:rPr>
                <w:i/>
                <w:iCs/>
              </w:rPr>
            </w:pPr>
            <w:r w:rsidRPr="00001D2F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001D2F" w14:paraId="4C0359F1" w14:textId="77777777" w:rsidTr="005D176B">
        <w:tc>
          <w:tcPr>
            <w:tcW w:w="4666" w:type="dxa"/>
          </w:tcPr>
          <w:p w14:paraId="0F6349B8" w14:textId="5195FD9F" w:rsidR="00001D2F" w:rsidRPr="00401769" w:rsidRDefault="00001D2F" w:rsidP="00CA0D03">
            <w:pPr>
              <w:jc w:val="both"/>
              <w:rPr>
                <w:i/>
              </w:rPr>
            </w:pPr>
            <w:r w:rsidRPr="00001D2F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CB9E" w14:textId="3B104AB1" w:rsidR="00001D2F" w:rsidRPr="00F92672" w:rsidRDefault="00001D2F" w:rsidP="00CA0D03">
            <w:pPr>
              <w:jc w:val="both"/>
              <w:rPr>
                <w:i/>
                <w:iCs/>
              </w:rPr>
            </w:pPr>
            <w:r w:rsidRPr="00001D2F">
              <w:rPr>
                <w:i/>
                <w:iCs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  <w:bookmarkStart w:id="0" w:name="_GoBack"/>
            <w:bookmarkEnd w:id="0"/>
          </w:p>
        </w:tc>
      </w:tr>
    </w:tbl>
    <w:p w14:paraId="0DB509F2" w14:textId="77777777" w:rsidR="002014A6" w:rsidRDefault="002014A6" w:rsidP="000853D9">
      <w:pPr>
        <w:jc w:val="both"/>
        <w:rPr>
          <w:highlight w:val="yellow"/>
        </w:rPr>
      </w:pPr>
    </w:p>
    <w:p w14:paraId="5E9E5F36" w14:textId="77777777" w:rsidR="00C84EBA" w:rsidRDefault="00C84EBA" w:rsidP="00C84EBA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55071F03" w14:textId="77777777" w:rsidR="009D36F9" w:rsidRDefault="009D36F9" w:rsidP="009D36F9">
      <w:pPr>
        <w:contextualSpacing/>
        <w:jc w:val="both"/>
      </w:pPr>
      <w:r>
        <w:t>– контроля состояния рабочих эталонов, средств поверки и калибровки;</w:t>
      </w:r>
    </w:p>
    <w:p w14:paraId="0D3DAC1B" w14:textId="77777777" w:rsidR="009D36F9" w:rsidRDefault="009D36F9" w:rsidP="009D36F9">
      <w:pPr>
        <w:contextualSpacing/>
        <w:jc w:val="both"/>
      </w:pPr>
      <w:r>
        <w:t>– утверждения графиков технического обслуживания рабочих эталонов и поверочного оборудования;</w:t>
      </w:r>
    </w:p>
    <w:p w14:paraId="12003E82" w14:textId="77777777" w:rsidR="009D36F9" w:rsidRDefault="009D36F9" w:rsidP="009D36F9">
      <w:pPr>
        <w:contextualSpacing/>
        <w:jc w:val="both"/>
      </w:pPr>
      <w:r>
        <w:t>– анализа и определения потребности подразделения в рабочих эталонах, средствах поверки и калибровки;</w:t>
      </w:r>
    </w:p>
    <w:p w14:paraId="357BE4BF" w14:textId="77777777" w:rsidR="009D36F9" w:rsidRDefault="009D36F9" w:rsidP="009D36F9">
      <w:pPr>
        <w:contextualSpacing/>
        <w:jc w:val="both"/>
      </w:pPr>
      <w:r>
        <w:t>– методической помощи сотрудникам подразделения по вопросам подбора и приобретения рабочих эталонов, средств поверки и калибровки.</w:t>
      </w:r>
    </w:p>
    <w:p w14:paraId="0FE09D40" w14:textId="5212C77D" w:rsidR="003749D2" w:rsidRPr="00152A7C" w:rsidRDefault="003749D2" w:rsidP="009D36F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DFACE27" w14:textId="003B311E" w:rsidR="00AB268C" w:rsidRDefault="00AB268C" w:rsidP="00AB268C">
      <w:pPr>
        <w:contextualSpacing/>
        <w:jc w:val="both"/>
      </w:pPr>
      <w:r>
        <w:t>Введение в дисциплину «Физические основы измерений и эталоны».</w:t>
      </w:r>
    </w:p>
    <w:p w14:paraId="69C36949" w14:textId="79D80118" w:rsidR="00AB268C" w:rsidRDefault="00AB268C" w:rsidP="00AB268C">
      <w:pPr>
        <w:contextualSpacing/>
        <w:jc w:val="both"/>
      </w:pPr>
      <w:r>
        <w:t>Методы теории подобия и размерностей.</w:t>
      </w:r>
    </w:p>
    <w:p w14:paraId="08AAFB6D" w14:textId="6EAEF492" w:rsidR="00AB268C" w:rsidRDefault="00AB268C" w:rsidP="00AB268C">
      <w:pPr>
        <w:contextualSpacing/>
        <w:jc w:val="both"/>
      </w:pPr>
      <w:r>
        <w:t>Физический континуум.</w:t>
      </w:r>
    </w:p>
    <w:p w14:paraId="227C3946" w14:textId="48E98132" w:rsidR="00AB268C" w:rsidRDefault="00AB268C" w:rsidP="00AB268C">
      <w:pPr>
        <w:contextualSpacing/>
        <w:jc w:val="both"/>
      </w:pPr>
      <w:r>
        <w:t>Фундаментальные физические константы и их использование при выборе единиц физических величин.</w:t>
      </w:r>
    </w:p>
    <w:p w14:paraId="12AE0082" w14:textId="410E3441" w:rsidR="00AB268C" w:rsidRDefault="00AB268C" w:rsidP="00AB268C">
      <w:pPr>
        <w:contextualSpacing/>
        <w:jc w:val="both"/>
      </w:pPr>
      <w:r>
        <w:t>Высокостабильные квантовые эффекты и их использование для воспроизведения единиц физических величин.</w:t>
      </w:r>
    </w:p>
    <w:p w14:paraId="3856390B" w14:textId="58F77A54" w:rsidR="00AB268C" w:rsidRDefault="00AB268C" w:rsidP="00AB268C">
      <w:pPr>
        <w:contextualSpacing/>
        <w:jc w:val="both"/>
      </w:pPr>
      <w:r>
        <w:t>Физические явления, используемые при высокоточных измерениях.</w:t>
      </w:r>
    </w:p>
    <w:p w14:paraId="53E0EE96" w14:textId="291CC4C1" w:rsidR="00056D97" w:rsidRDefault="00AB268C" w:rsidP="00AB268C">
      <w:pPr>
        <w:contextualSpacing/>
        <w:jc w:val="both"/>
      </w:pPr>
      <w:r>
        <w:t>Физические принципы создания своевременной эталонной базы.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6656A50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4B5AD1">
        <w:t>5</w:t>
      </w:r>
      <w:r w:rsidRPr="00152A7C">
        <w:t xml:space="preserve"> зачетны</w:t>
      </w:r>
      <w:r w:rsidR="00A7377D">
        <w:t>х</w:t>
      </w:r>
      <w:r w:rsidR="00F94D65">
        <w:t xml:space="preserve"> единиц</w:t>
      </w:r>
      <w:r w:rsidRPr="00152A7C">
        <w:t xml:space="preserve"> (</w:t>
      </w:r>
      <w:r w:rsidR="004B5AD1">
        <w:t>180</w:t>
      </w:r>
      <w:r w:rsidRPr="00152A7C">
        <w:t xml:space="preserve"> час.), в том числе:</w:t>
      </w:r>
    </w:p>
    <w:p w14:paraId="2AFAFF4E" w14:textId="6EB3287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7377D">
        <w:t>32</w:t>
      </w:r>
      <w:r w:rsidRPr="00152A7C">
        <w:t xml:space="preserve"> час.</w:t>
      </w:r>
    </w:p>
    <w:p w14:paraId="7A2116D8" w14:textId="0A9AFCB4" w:rsidR="003749D2" w:rsidRDefault="00602B86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A7377D">
        <w:t>16</w:t>
      </w:r>
      <w:r w:rsidR="003749D2" w:rsidRPr="00152A7C">
        <w:t xml:space="preserve"> час.</w:t>
      </w:r>
    </w:p>
    <w:p w14:paraId="76DD39B0" w14:textId="70E4D785" w:rsidR="00A7377D" w:rsidRPr="00152A7C" w:rsidRDefault="00A7377D" w:rsidP="003749D2">
      <w:pPr>
        <w:contextualSpacing/>
        <w:jc w:val="both"/>
      </w:pPr>
      <w:r>
        <w:t>практические занятия – 32 час.</w:t>
      </w:r>
    </w:p>
    <w:p w14:paraId="62764F8F" w14:textId="41D9C97C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21EC7">
        <w:t>96</w:t>
      </w:r>
      <w:r w:rsidRPr="00152A7C">
        <w:t xml:space="preserve"> час.</w:t>
      </w:r>
    </w:p>
    <w:p w14:paraId="34377A59" w14:textId="1346492B" w:rsidR="00602B86" w:rsidRPr="00152A7C" w:rsidRDefault="00602B86" w:rsidP="003749D2">
      <w:pPr>
        <w:contextualSpacing/>
        <w:jc w:val="both"/>
      </w:pPr>
      <w:r>
        <w:t xml:space="preserve">контроль – </w:t>
      </w:r>
      <w:r w:rsidR="00121EC7">
        <w:t>4</w:t>
      </w:r>
      <w:r>
        <w:t xml:space="preserve"> час.</w:t>
      </w:r>
    </w:p>
    <w:p w14:paraId="6FD6FAC9" w14:textId="5B19EA2D" w:rsidR="003749D2" w:rsidRPr="00152A7C" w:rsidRDefault="00962443" w:rsidP="003749D2">
      <w:pPr>
        <w:contextualSpacing/>
        <w:jc w:val="both"/>
      </w:pPr>
      <w:r>
        <w:t xml:space="preserve">Форма контроля знаний – </w:t>
      </w:r>
      <w:r w:rsidR="00121EC7">
        <w:t>зачет</w:t>
      </w:r>
      <w:r w:rsidR="00A7377D">
        <w:t>, курсовой проект.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9EAC" w14:textId="77777777" w:rsidR="005F0DA3" w:rsidRDefault="005F0DA3" w:rsidP="008655F0">
      <w:r>
        <w:separator/>
      </w:r>
    </w:p>
  </w:endnote>
  <w:endnote w:type="continuationSeparator" w:id="0">
    <w:p w14:paraId="0C5636B3" w14:textId="77777777" w:rsidR="005F0DA3" w:rsidRDefault="005F0DA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1ACD1" w14:textId="77777777" w:rsidR="005F0DA3" w:rsidRDefault="005F0DA3" w:rsidP="008655F0">
      <w:r>
        <w:separator/>
      </w:r>
    </w:p>
  </w:footnote>
  <w:footnote w:type="continuationSeparator" w:id="0">
    <w:p w14:paraId="58B333FC" w14:textId="77777777" w:rsidR="005F0DA3" w:rsidRDefault="005F0DA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1D2F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2FBB"/>
    <w:rsid w:val="000A3296"/>
    <w:rsid w:val="000A4D02"/>
    <w:rsid w:val="000A4EBB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465E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361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EC7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58D8"/>
    <w:rsid w:val="00166937"/>
    <w:rsid w:val="00166FE2"/>
    <w:rsid w:val="0016728F"/>
    <w:rsid w:val="00167396"/>
    <w:rsid w:val="00170482"/>
    <w:rsid w:val="001766C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179F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2DF7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3FA7"/>
    <w:rsid w:val="00464583"/>
    <w:rsid w:val="0047167D"/>
    <w:rsid w:val="00473389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5AD1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4C3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0DA3"/>
    <w:rsid w:val="005F16A4"/>
    <w:rsid w:val="005F2C73"/>
    <w:rsid w:val="005F3AAD"/>
    <w:rsid w:val="005F5519"/>
    <w:rsid w:val="005F5A9E"/>
    <w:rsid w:val="005F6AD0"/>
    <w:rsid w:val="006025A6"/>
    <w:rsid w:val="00602B8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58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44B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4E1D"/>
    <w:rsid w:val="007C5B0C"/>
    <w:rsid w:val="007C7F6B"/>
    <w:rsid w:val="007D3504"/>
    <w:rsid w:val="007D382E"/>
    <w:rsid w:val="007D7950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7CB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65C2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36F9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377D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68C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EBA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03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5F8E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4B20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280B"/>
    <w:rsid w:val="00EA3DB3"/>
    <w:rsid w:val="00EB023A"/>
    <w:rsid w:val="00EB151A"/>
    <w:rsid w:val="00EB4372"/>
    <w:rsid w:val="00EB504E"/>
    <w:rsid w:val="00EB5839"/>
    <w:rsid w:val="00EC0B58"/>
    <w:rsid w:val="00EC238E"/>
    <w:rsid w:val="00EC51DC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13C11-E29E-4FDF-91B2-9C53AC5D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6246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72</cp:revision>
  <cp:lastPrinted>2021-02-17T07:12:00Z</cp:lastPrinted>
  <dcterms:created xsi:type="dcterms:W3CDTF">2021-03-25T04:23:00Z</dcterms:created>
  <dcterms:modified xsi:type="dcterms:W3CDTF">2022-07-14T09:14:00Z</dcterms:modified>
</cp:coreProperties>
</file>