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4002" w:right="4008"/>
        <w:jc w:val="center"/>
      </w:pPr>
      <w:r>
        <w:rPr/>
        <w:t>АННОТАЦИЯ</w:t>
      </w:r>
    </w:p>
    <w:p>
      <w:pPr>
        <w:pStyle w:val="BodyText"/>
        <w:ind w:left="2946" w:right="2945" w:firstLine="1171"/>
      </w:pPr>
      <w:r>
        <w:rPr/>
        <w:t>Дисциплины</w:t>
      </w:r>
      <w:r>
        <w:rPr>
          <w:spacing w:val="1"/>
        </w:rPr>
        <w:t> </w:t>
      </w:r>
      <w:r>
        <w:rPr/>
        <w:t>Б1.В.ДВ.1.2</w:t>
      </w:r>
      <w:r>
        <w:rPr>
          <w:spacing w:val="-2"/>
        </w:rPr>
        <w:t> </w:t>
      </w:r>
      <w:r>
        <w:rPr/>
        <w:t>«ДЕЛОВОЙ</w:t>
      </w:r>
      <w:r>
        <w:rPr>
          <w:spacing w:val="-6"/>
        </w:rPr>
        <w:t> </w:t>
      </w:r>
      <w:r>
        <w:rPr/>
        <w:t>ЭТИКЕТ»</w:t>
      </w:r>
    </w:p>
    <w:p>
      <w:pPr>
        <w:pStyle w:val="BodyText"/>
        <w:spacing w:before="1"/>
        <w:ind w:left="0"/>
      </w:pPr>
    </w:p>
    <w:p>
      <w:pPr>
        <w:pStyle w:val="BodyText"/>
        <w:ind w:right="4300"/>
      </w:pPr>
      <w:r>
        <w:rPr/>
        <w:t>Направление</w:t>
      </w:r>
      <w:r>
        <w:rPr>
          <w:spacing w:val="-8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38.03.02</w:t>
      </w:r>
      <w:r>
        <w:rPr>
          <w:spacing w:val="-3"/>
        </w:rPr>
        <w:t> </w:t>
      </w:r>
      <w:r>
        <w:rPr/>
        <w:t>«Менеджмент».</w:t>
      </w:r>
      <w:r>
        <w:rPr>
          <w:spacing w:val="-57"/>
        </w:rPr>
        <w:t> </w:t>
      </w:r>
      <w:r>
        <w:rPr/>
        <w:t>Квалификация (степень) выпускника – бакалавр.</w:t>
      </w:r>
      <w:r>
        <w:rPr>
          <w:spacing w:val="1"/>
        </w:rPr>
        <w:t> </w:t>
      </w:r>
      <w:r>
        <w:rPr/>
        <w:t>Профиль – Бизнес-менеджмент.</w:t>
      </w: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5" w:after="0"/>
        <w:ind w:left="102" w:right="112" w:firstLine="0"/>
        <w:jc w:val="left"/>
      </w:pPr>
      <w:r>
        <w:rPr/>
        <w:t>Место</w:t>
      </w:r>
      <w:r>
        <w:rPr>
          <w:spacing w:val="17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структуре</w:t>
      </w:r>
      <w:r>
        <w:rPr>
          <w:spacing w:val="17"/>
        </w:rPr>
        <w:t> </w:t>
      </w:r>
      <w:r>
        <w:rPr/>
        <w:t>основной</w:t>
      </w:r>
      <w:r>
        <w:rPr>
          <w:spacing w:val="18"/>
        </w:rPr>
        <w:t> </w:t>
      </w:r>
      <w:r>
        <w:rPr/>
        <w:t>профессиональной</w:t>
      </w:r>
      <w:r>
        <w:rPr>
          <w:spacing w:val="18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</w:pPr>
      <w:r>
        <w:rPr/>
        <w:t>Дисциплина относится к</w:t>
      </w:r>
      <w:r>
        <w:rPr>
          <w:spacing w:val="1"/>
        </w:rPr>
        <w:t> </w:t>
      </w:r>
      <w:r>
        <w:rPr/>
        <w:t>части, 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-57"/>
        </w:rPr>
        <w:t> </w:t>
      </w:r>
      <w:r>
        <w:rPr/>
        <w:t>блока</w:t>
      </w:r>
      <w:r>
        <w:rPr>
          <w:spacing w:val="-2"/>
        </w:rPr>
        <w:t> </w:t>
      </w:r>
      <w:r>
        <w:rPr/>
        <w:t>1</w:t>
      </w:r>
      <w:r>
        <w:rPr>
          <w:spacing w:val="4"/>
        </w:rPr>
        <w:t> </w:t>
      </w:r>
      <w:r>
        <w:rPr/>
        <w:t>«Дисциплины (модули)».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74" w:lineRule="exact" w:before="0" w:after="0"/>
        <w:ind w:left="342" w:right="0" w:hanging="241"/>
        <w:jc w:val="left"/>
      </w:pPr>
      <w:r>
        <w:rPr/>
        <w:t>Цель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дисциплины</w:t>
      </w:r>
    </w:p>
    <w:p>
      <w:pPr>
        <w:pStyle w:val="BodyText"/>
        <w:ind w:right="107" w:firstLine="707"/>
        <w:jc w:val="both"/>
      </w:pPr>
      <w:r>
        <w:rPr/>
        <w:t>Целью изучения дисциплины является систематизация знаний по нормам делового</w:t>
      </w:r>
      <w:r>
        <w:rPr>
          <w:spacing w:val="1"/>
        </w:rPr>
        <w:t> </w:t>
      </w:r>
      <w:r>
        <w:rPr/>
        <w:t>этикета, в том числе правилам и нормам русского речевого этикета, слагаемым имиджа</w:t>
      </w:r>
      <w:r>
        <w:rPr>
          <w:spacing w:val="1"/>
        </w:rPr>
        <w:t> </w:t>
      </w:r>
      <w:r>
        <w:rPr/>
        <w:t>делового</w:t>
      </w:r>
      <w:r>
        <w:rPr>
          <w:spacing w:val="-2"/>
        </w:rPr>
        <w:t> </w:t>
      </w:r>
      <w:r>
        <w:rPr/>
        <w:t>человека, правилам</w:t>
      </w:r>
      <w:r>
        <w:rPr>
          <w:spacing w:val="-1"/>
        </w:rPr>
        <w:t> </w:t>
      </w:r>
      <w:r>
        <w:rPr/>
        <w:t>хорошего</w:t>
      </w:r>
      <w:r>
        <w:rPr>
          <w:spacing w:val="-1"/>
        </w:rPr>
        <w:t> </w:t>
      </w:r>
      <w:r>
        <w:rPr/>
        <w:t>тона.</w:t>
      </w:r>
    </w:p>
    <w:p>
      <w:pPr>
        <w:pStyle w:val="BodyText"/>
        <w:ind w:left="810"/>
        <w:jc w:val="both"/>
      </w:pPr>
      <w:r>
        <w:rPr/>
        <w:t>Для</w:t>
      </w:r>
      <w:r>
        <w:rPr>
          <w:spacing w:val="-5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решаются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задачи: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базовых</w:t>
      </w:r>
      <w:r>
        <w:rPr>
          <w:spacing w:val="-1"/>
          <w:sz w:val="24"/>
        </w:rPr>
        <w:t> </w:t>
      </w:r>
      <w:r>
        <w:rPr>
          <w:sz w:val="24"/>
        </w:rPr>
        <w:t>понятий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терминов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4"/>
          <w:sz w:val="24"/>
        </w:rPr>
        <w:t> </w:t>
      </w:r>
      <w:r>
        <w:rPr>
          <w:sz w:val="24"/>
        </w:rPr>
        <w:t>речевого</w:t>
      </w:r>
      <w:r>
        <w:rPr>
          <w:spacing w:val="-4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2"/>
          <w:sz w:val="24"/>
        </w:rPr>
        <w:t> </w:t>
      </w:r>
      <w:r>
        <w:rPr>
          <w:sz w:val="24"/>
        </w:rPr>
        <w:t>речевого</w:t>
      </w:r>
      <w:r>
        <w:rPr>
          <w:spacing w:val="-3"/>
          <w:sz w:val="24"/>
        </w:rPr>
        <w:t> </w:t>
      </w:r>
      <w:r>
        <w:rPr>
          <w:sz w:val="24"/>
        </w:rPr>
        <w:t>этикета;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-2"/>
          <w:sz w:val="24"/>
        </w:rPr>
        <w:t> </w:t>
      </w:r>
      <w:r>
        <w:rPr>
          <w:sz w:val="24"/>
        </w:rPr>
        <w:t>этикета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деловом</w:t>
      </w:r>
      <w:r>
        <w:rPr>
          <w:spacing w:val="-3"/>
          <w:sz w:val="24"/>
        </w:rPr>
        <w:t> </w:t>
      </w:r>
      <w:r>
        <w:rPr>
          <w:sz w:val="24"/>
        </w:rPr>
        <w:t>общении;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нормы</w:t>
      </w:r>
      <w:r>
        <w:rPr>
          <w:spacing w:val="-2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беседы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руководителем,</w:t>
      </w:r>
      <w:r>
        <w:rPr>
          <w:spacing w:val="-2"/>
          <w:sz w:val="24"/>
        </w:rPr>
        <w:t> </w:t>
      </w:r>
      <w:r>
        <w:rPr>
          <w:sz w:val="24"/>
        </w:rPr>
        <w:t>партнером,</w:t>
      </w:r>
      <w:r>
        <w:rPr>
          <w:spacing w:val="-2"/>
          <w:sz w:val="24"/>
        </w:rPr>
        <w:t> </w:t>
      </w:r>
      <w:r>
        <w:rPr>
          <w:sz w:val="24"/>
        </w:rPr>
        <w:t>подчиненными;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общению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Интернет-форумах,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социальных</w:t>
      </w:r>
      <w:r>
        <w:rPr>
          <w:spacing w:val="-1"/>
          <w:sz w:val="24"/>
        </w:rPr>
        <w:t> </w:t>
      </w:r>
      <w:r>
        <w:rPr>
          <w:sz w:val="24"/>
        </w:rPr>
        <w:t>сетях.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123" w:after="0"/>
        <w:ind w:left="342" w:right="0" w:hanging="241"/>
        <w:jc w:val="left"/>
      </w:pPr>
      <w:r>
        <w:rPr/>
        <w:t>Перечень</w:t>
      </w:r>
      <w:r>
        <w:rPr>
          <w:spacing w:val="-3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дисциплине</w:t>
      </w:r>
    </w:p>
    <w:p>
      <w:pPr>
        <w:pStyle w:val="BodyText"/>
        <w:spacing w:before="115"/>
        <w:ind w:right="105" w:firstLine="707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которых,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компетенций:</w:t>
      </w:r>
    </w:p>
    <w:p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5492"/>
      </w:tblGrid>
      <w:tr>
        <w:trPr>
          <w:trHeight w:val="253" w:hRule="atLeast"/>
        </w:trPr>
        <w:tc>
          <w:tcPr>
            <w:tcW w:w="3855" w:type="dxa"/>
          </w:tcPr>
          <w:p>
            <w:pPr>
              <w:pStyle w:val="TableParagraph"/>
              <w:spacing w:line="234" w:lineRule="exact"/>
              <w:ind w:left="1276" w:right="1269"/>
              <w:jc w:val="center"/>
              <w:rPr>
                <w:sz w:val="22"/>
              </w:rPr>
            </w:pPr>
            <w:r>
              <w:rPr>
                <w:sz w:val="22"/>
              </w:rPr>
              <w:t>Компетенция</w:t>
            </w:r>
          </w:p>
        </w:tc>
        <w:tc>
          <w:tcPr>
            <w:tcW w:w="5492" w:type="dxa"/>
          </w:tcPr>
          <w:p>
            <w:pPr>
              <w:pStyle w:val="TableParagraph"/>
              <w:spacing w:line="234" w:lineRule="exact"/>
              <w:ind w:left="1584"/>
              <w:rPr>
                <w:sz w:val="22"/>
              </w:rPr>
            </w:pPr>
            <w:r>
              <w:rPr>
                <w:sz w:val="22"/>
              </w:rPr>
              <w:t>Индикатор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компетенции</w:t>
            </w:r>
          </w:p>
        </w:tc>
      </w:tr>
      <w:tr>
        <w:trPr>
          <w:trHeight w:val="251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7"/>
              <w:ind w:right="724"/>
              <w:rPr>
                <w:sz w:val="24"/>
              </w:rPr>
            </w:pPr>
            <w:r>
              <w:rPr>
                <w:sz w:val="24"/>
              </w:rPr>
              <w:t>ПК–2 Анализ, обоснование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</w:tc>
        <w:tc>
          <w:tcPr>
            <w:tcW w:w="549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ПК-2.1.2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теорию конфликтов</w:t>
            </w:r>
          </w:p>
        </w:tc>
      </w:tr>
      <w:tr>
        <w:trPr>
          <w:trHeight w:val="760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ПК-2.2.1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планировать, организовывать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exact"/>
              <w:ind w:right="154"/>
              <w:rPr>
                <w:sz w:val="22"/>
              </w:rPr>
            </w:pPr>
            <w:r>
              <w:rPr>
                <w:sz w:val="22"/>
              </w:rPr>
              <w:t>проводить встречи и обсуждения с заинтересованными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сторонами</w:t>
            </w:r>
          </w:p>
        </w:tc>
      </w:tr>
      <w:tr>
        <w:trPr>
          <w:trHeight w:val="506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ПК-2.2.2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Умеет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эффективных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коммуникаций</w:t>
            </w:r>
          </w:p>
        </w:tc>
      </w:tr>
      <w:tr>
        <w:trPr>
          <w:trHeight w:val="757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ПК-3 Составление планов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закупок</w:t>
            </w:r>
          </w:p>
        </w:tc>
        <w:tc>
          <w:tcPr>
            <w:tcW w:w="5492" w:type="dxa"/>
          </w:tcPr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ПК-3.2.3 Умеет анализировать поступившие замечания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предложения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ходе общественного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обсуждения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закупок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документы</w:t>
            </w:r>
          </w:p>
        </w:tc>
      </w:tr>
      <w:tr>
        <w:trPr>
          <w:trHeight w:val="506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ПК-3.3.12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соблюдать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конфиденциальность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</w:p>
        </w:tc>
      </w:tr>
      <w:tr>
        <w:trPr>
          <w:trHeight w:val="506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ПК-3.3.13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соблюдать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этику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делового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общения</w:t>
            </w:r>
          </w:p>
        </w:tc>
      </w:tr>
      <w:tr>
        <w:trPr>
          <w:trHeight w:val="757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2" w:lineRule="auto"/>
              <w:ind w:right="319"/>
              <w:rPr>
                <w:sz w:val="22"/>
              </w:rPr>
            </w:pPr>
            <w:r>
              <w:rPr>
                <w:sz w:val="22"/>
              </w:rPr>
              <w:t>ПК-3.3.14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занимать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активную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позицию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борьбе 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недобросовестностью</w:t>
            </w:r>
          </w:p>
        </w:tc>
      </w:tr>
      <w:tr>
        <w:trPr>
          <w:trHeight w:val="506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ПК-3.3.15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 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разглашать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рабочих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исследований</w:t>
            </w:r>
          </w:p>
        </w:tc>
      </w:tr>
      <w:tr>
        <w:trPr>
          <w:trHeight w:val="760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ПК-3.3.16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создавать</w:t>
            </w:r>
          </w:p>
          <w:p>
            <w:pPr>
              <w:pStyle w:val="TableParagraph"/>
              <w:spacing w:line="252" w:lineRule="exact"/>
              <w:ind w:right="1139"/>
              <w:rPr>
                <w:sz w:val="22"/>
              </w:rPr>
            </w:pPr>
            <w:r>
              <w:rPr>
                <w:sz w:val="22"/>
              </w:rPr>
              <w:t>конфликтные ситуации на рабочем месте 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отношениях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заказчиком</w:t>
            </w:r>
          </w:p>
        </w:tc>
      </w:tr>
      <w:tr>
        <w:trPr>
          <w:trHeight w:val="757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ПК-3.3.17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совершать</w:t>
            </w:r>
          </w:p>
          <w:p>
            <w:pPr>
              <w:pStyle w:val="TableParagraph"/>
              <w:spacing w:line="254" w:lineRule="exact"/>
              <w:ind w:right="702"/>
              <w:rPr>
                <w:sz w:val="22"/>
              </w:rPr>
            </w:pPr>
            <w:r>
              <w:rPr>
                <w:sz w:val="22"/>
              </w:rPr>
              <w:t>действий, которые дискредитируют профессию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репутацию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коллег</w:t>
            </w:r>
          </w:p>
        </w:tc>
      </w:tr>
      <w:tr>
        <w:trPr>
          <w:trHeight w:val="760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2" w:lineRule="auto"/>
              <w:ind w:right="133"/>
              <w:rPr>
                <w:sz w:val="22"/>
              </w:rPr>
            </w:pPr>
            <w:r>
              <w:rPr>
                <w:sz w:val="22"/>
              </w:rPr>
              <w:t>ПК-3.3.18 Знает о необходимости не допускать клевету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распространение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сведений, порочащих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иные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организации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коллег</w:t>
            </w:r>
          </w:p>
        </w:tc>
      </w:tr>
    </w:tbl>
    <w:p>
      <w:pPr>
        <w:spacing w:after="0" w:line="236" w:lineRule="exact"/>
        <w:rPr>
          <w:sz w:val="22"/>
        </w:rPr>
        <w:sectPr>
          <w:type w:val="continuous"/>
          <w:pgSz w:w="11910" w:h="16840"/>
          <w:pgMar w:top="104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5492"/>
      </w:tblGrid>
      <w:tr>
        <w:trPr>
          <w:trHeight w:val="553" w:hRule="atLeast"/>
        </w:trPr>
        <w:tc>
          <w:tcPr>
            <w:tcW w:w="385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закупок</w:t>
            </w:r>
          </w:p>
        </w:tc>
        <w:tc>
          <w:tcPr>
            <w:tcW w:w="5492" w:type="dxa"/>
          </w:tcPr>
          <w:p>
            <w:pPr>
              <w:pStyle w:val="TableParagraph"/>
              <w:ind w:right="620"/>
              <w:rPr>
                <w:sz w:val="22"/>
              </w:rPr>
            </w:pPr>
            <w:r>
              <w:rPr>
                <w:sz w:val="22"/>
              </w:rPr>
              <w:t>ПК-4.1.2 Знает этику делового общения и правила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переговоров</w:t>
            </w:r>
          </w:p>
        </w:tc>
      </w:tr>
      <w:tr>
        <w:trPr>
          <w:trHeight w:val="758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закупок для государственных,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 и корпоративных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нужд</w:t>
            </w:r>
          </w:p>
        </w:tc>
        <w:tc>
          <w:tcPr>
            <w:tcW w:w="5492" w:type="dxa"/>
          </w:tcPr>
          <w:p>
            <w:pPr>
              <w:pStyle w:val="TableParagraph"/>
              <w:ind w:right="450"/>
              <w:rPr>
                <w:sz w:val="22"/>
              </w:rPr>
            </w:pPr>
            <w:r>
              <w:rPr>
                <w:sz w:val="22"/>
              </w:rPr>
              <w:t>ПК-5.3.6 Знает о необходимости соблюдать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конфиденциальность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согласованную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заказчиком</w:t>
            </w:r>
          </w:p>
        </w:tc>
      </w:tr>
      <w:tr>
        <w:trPr>
          <w:trHeight w:val="757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ПК-5.3.7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разглашать</w:t>
            </w:r>
          </w:p>
          <w:p>
            <w:pPr>
              <w:pStyle w:val="TableParagraph"/>
              <w:spacing w:line="252" w:lineRule="exact"/>
              <w:ind w:right="356"/>
              <w:rPr>
                <w:sz w:val="22"/>
              </w:rPr>
            </w:pPr>
            <w:r>
              <w:rPr>
                <w:sz w:val="22"/>
              </w:rPr>
              <w:t>материалы рабочих исследований без согласования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работодателем</w:t>
            </w:r>
          </w:p>
        </w:tc>
      </w:tr>
      <w:tr>
        <w:trPr>
          <w:trHeight w:val="760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ПК-5.3.8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совершать</w:t>
            </w:r>
          </w:p>
          <w:p>
            <w:pPr>
              <w:pStyle w:val="TableParagraph"/>
              <w:spacing w:line="252" w:lineRule="exact"/>
              <w:ind w:right="1272"/>
              <w:rPr>
                <w:sz w:val="22"/>
              </w:rPr>
            </w:pPr>
            <w:r>
              <w:rPr>
                <w:sz w:val="22"/>
              </w:rPr>
              <w:t>действий, которые наносят урон репутации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</w:tr>
    </w:tbl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90" w:after="0"/>
        <w:ind w:left="342" w:right="0" w:hanging="241"/>
        <w:jc w:val="left"/>
      </w:pPr>
      <w:r>
        <w:rPr/>
        <w:t>Содержание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структура</w:t>
      </w:r>
      <w:r>
        <w:rPr>
          <w:spacing w:val="-5"/>
        </w:rPr>
        <w:t> </w:t>
      </w:r>
      <w:r>
        <w:rPr/>
        <w:t>дисциплины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15" w:after="0"/>
        <w:ind w:left="462" w:right="0" w:hanging="36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курса</w:t>
      </w:r>
      <w:r>
        <w:rPr>
          <w:spacing w:val="1"/>
          <w:sz w:val="24"/>
        </w:rPr>
        <w:t> </w:t>
      </w:r>
      <w:r>
        <w:rPr>
          <w:sz w:val="24"/>
        </w:rPr>
        <w:t>«Деловой</w:t>
      </w:r>
      <w:r>
        <w:rPr>
          <w:spacing w:val="-4"/>
          <w:sz w:val="24"/>
        </w:rPr>
        <w:t> </w:t>
      </w:r>
      <w:r>
        <w:rPr>
          <w:sz w:val="24"/>
        </w:rPr>
        <w:t>этикета».</w:t>
      </w:r>
      <w:r>
        <w:rPr>
          <w:spacing w:val="-2"/>
          <w:sz w:val="24"/>
        </w:rPr>
        <w:t> </w:t>
      </w:r>
      <w:r>
        <w:rPr>
          <w:sz w:val="24"/>
        </w:rPr>
        <w:t>История</w:t>
      </w:r>
      <w:r>
        <w:rPr>
          <w:spacing w:val="-3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этикета.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русского</w:t>
      </w:r>
      <w:r>
        <w:rPr>
          <w:spacing w:val="-4"/>
          <w:sz w:val="24"/>
        </w:rPr>
        <w:t> </w:t>
      </w:r>
      <w:r>
        <w:rPr>
          <w:sz w:val="24"/>
        </w:rPr>
        <w:t>речевого</w:t>
      </w:r>
      <w:r>
        <w:rPr>
          <w:spacing w:val="-3"/>
          <w:sz w:val="24"/>
        </w:rPr>
        <w:t> </w:t>
      </w:r>
      <w:r>
        <w:rPr>
          <w:sz w:val="24"/>
        </w:rPr>
        <w:t>этикета.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-4"/>
          <w:sz w:val="24"/>
        </w:rPr>
        <w:t> </w:t>
      </w:r>
      <w:r>
        <w:rPr>
          <w:sz w:val="24"/>
        </w:rPr>
        <w:t>этикета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деловом</w:t>
      </w:r>
      <w:r>
        <w:rPr>
          <w:spacing w:val="-3"/>
          <w:sz w:val="24"/>
        </w:rPr>
        <w:t> </w:t>
      </w:r>
      <w:r>
        <w:rPr>
          <w:sz w:val="24"/>
        </w:rPr>
        <w:t>общение.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" w:after="0"/>
        <w:ind w:left="462" w:right="0" w:hanging="360"/>
        <w:jc w:val="left"/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> </w:t>
      </w:r>
      <w:r>
        <w:rPr>
          <w:sz w:val="24"/>
        </w:rPr>
        <w:t>делового</w:t>
      </w:r>
      <w:r>
        <w:rPr>
          <w:spacing w:val="-5"/>
          <w:sz w:val="24"/>
        </w:rPr>
        <w:t> </w:t>
      </w:r>
      <w:r>
        <w:rPr>
          <w:sz w:val="24"/>
        </w:rPr>
        <w:t>человека.</w:t>
      </w:r>
    </w:p>
    <w:p>
      <w:pPr>
        <w:pStyle w:val="Heading1"/>
        <w:numPr>
          <w:ilvl w:val="0"/>
          <w:numId w:val="2"/>
        </w:numPr>
        <w:tabs>
          <w:tab w:pos="343" w:val="left" w:leader="none"/>
        </w:tabs>
        <w:spacing w:line="240" w:lineRule="auto" w:before="124" w:after="0"/>
        <w:ind w:left="342" w:right="0" w:hanging="241"/>
        <w:jc w:val="left"/>
      </w:pPr>
      <w:r>
        <w:rPr/>
        <w:t>Объем</w:t>
      </w:r>
      <w:r>
        <w:rPr>
          <w:spacing w:val="-3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виды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116"/>
        <w:ind w:right="2704"/>
      </w:pPr>
      <w:r>
        <w:rPr/>
        <w:t>Объем дисциплины – 4 зачетные единицы (144 час.), в том числе:</w:t>
      </w:r>
      <w:r>
        <w:rPr>
          <w:spacing w:val="-57"/>
        </w:rPr>
        <w:t> </w:t>
      </w:r>
      <w:r>
        <w:rPr/>
        <w:t>лекции – 32 часа.</w:t>
      </w:r>
    </w:p>
    <w:p>
      <w:pPr>
        <w:pStyle w:val="BodyText"/>
        <w:ind w:right="5886"/>
      </w:pPr>
      <w:r>
        <w:rPr/>
        <w:t>практические занятия – 32 часа.</w:t>
      </w:r>
      <w:r>
        <w:rPr>
          <w:spacing w:val="1"/>
        </w:rPr>
        <w:t> </w:t>
      </w:r>
      <w:r>
        <w:rPr/>
        <w:t>самостоятельная работа – 44 часа.</w:t>
      </w:r>
      <w:r>
        <w:rPr>
          <w:spacing w:val="1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контроля</w:t>
      </w:r>
      <w:r>
        <w:rPr>
          <w:spacing w:val="-2"/>
        </w:rPr>
        <w:t> </w:t>
      </w:r>
      <w:r>
        <w:rPr/>
        <w:t>знаний –</w:t>
      </w:r>
      <w:r>
        <w:rPr>
          <w:spacing w:val="-2"/>
        </w:rPr>
        <w:t> </w:t>
      </w:r>
      <w:r>
        <w:rPr/>
        <w:t>экзамен.</w:t>
      </w:r>
    </w:p>
    <w:sectPr>
      <w:pgSz w:w="11910" w:h="16840"/>
      <w:pgMar w:top="112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42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Шагун Валерия Игоревна</dc:creator>
  <dcterms:created xsi:type="dcterms:W3CDTF">2022-04-28T10:38:40Z</dcterms:created>
  <dcterms:modified xsi:type="dcterms:W3CDTF">2022-04-28T10:38:40Z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</Properties>
</file>