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AF" w:rsidRPr="00152A7C" w:rsidRDefault="004544AF" w:rsidP="004544AF">
      <w:pPr>
        <w:contextualSpacing/>
        <w:jc w:val="center"/>
      </w:pPr>
      <w:r w:rsidRPr="00152A7C">
        <w:t>АННОТАЦИЯ</w:t>
      </w:r>
    </w:p>
    <w:p w:rsidR="004544AF" w:rsidRPr="00152A7C" w:rsidRDefault="004544AF" w:rsidP="004544AF">
      <w:pPr>
        <w:contextualSpacing/>
        <w:jc w:val="center"/>
      </w:pPr>
      <w:r w:rsidRPr="00152A7C">
        <w:t>Дисциплины</w:t>
      </w:r>
    </w:p>
    <w:p w:rsidR="004544AF" w:rsidRDefault="00A37622" w:rsidP="004544AF">
      <w:pPr>
        <w:jc w:val="center"/>
      </w:pPr>
      <w:r>
        <w:rPr>
          <w:i/>
        </w:rPr>
        <w:t>Б</w:t>
      </w:r>
      <w:proofErr w:type="gramStart"/>
      <w:r>
        <w:rPr>
          <w:i/>
        </w:rPr>
        <w:t>1.В.</w:t>
      </w:r>
      <w:proofErr w:type="gramEnd"/>
      <w:r w:rsidR="004544AF">
        <w:rPr>
          <w:i/>
        </w:rPr>
        <w:t>1</w:t>
      </w:r>
      <w:r>
        <w:rPr>
          <w:i/>
        </w:rPr>
        <w:t>2</w:t>
      </w:r>
      <w:r w:rsidR="004544AF">
        <w:t xml:space="preserve"> «</w:t>
      </w:r>
      <w:r w:rsidR="004544AF">
        <w:rPr>
          <w:i/>
        </w:rPr>
        <w:t xml:space="preserve">УПРАВЛЕНИЕ </w:t>
      </w:r>
      <w:r>
        <w:rPr>
          <w:i/>
        </w:rPr>
        <w:t>ТРАНСПОРТНЫМИ СИСТЕМАМИ</w:t>
      </w:r>
      <w:r w:rsidR="004544AF">
        <w:rPr>
          <w:i/>
        </w:rPr>
        <w:t xml:space="preserve">» </w:t>
      </w:r>
    </w:p>
    <w:p w:rsidR="004544AF" w:rsidRDefault="004544AF" w:rsidP="004544AF">
      <w:pPr>
        <w:contextualSpacing/>
      </w:pPr>
    </w:p>
    <w:p w:rsidR="004544AF" w:rsidRDefault="004544AF" w:rsidP="004544AF">
      <w:pPr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 xml:space="preserve">» </w:t>
      </w:r>
    </w:p>
    <w:p w:rsidR="004544AF" w:rsidRDefault="004544AF" w:rsidP="004544A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4544AF" w:rsidRPr="004544AF" w:rsidRDefault="004544AF" w:rsidP="004544AF">
      <w:pPr>
        <w:contextualSpacing/>
        <w:jc w:val="both"/>
        <w:rPr>
          <w:i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«</w:t>
      </w:r>
      <w:r>
        <w:rPr>
          <w:i/>
        </w:rPr>
        <w:t>Логистика»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544AF" w:rsidRDefault="004544AF" w:rsidP="004544A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37622" w:rsidRPr="00517348" w:rsidRDefault="00A37622" w:rsidP="00A37622">
      <w:pPr>
        <w:ind w:firstLine="567"/>
        <w:jc w:val="both"/>
        <w:rPr>
          <w:i/>
        </w:rPr>
      </w:pPr>
      <w:r w:rsidRPr="00517348">
        <w:t xml:space="preserve">Целью изучения дисциплины является формирование </w:t>
      </w:r>
      <w:r>
        <w:t>у</w:t>
      </w:r>
      <w:r w:rsidRPr="00517348">
        <w:t xml:space="preserve"> обучающихся </w:t>
      </w:r>
      <w:r>
        <w:t>представлений о методах, способах и принципах организации логистической деятельности по перевозке грузов в цепи поставок с участием железнодорожного транспорта, организации работы с участниками рынка транспортных услуг, навыков по разработке эффективных логистических схем доставки грузов.</w:t>
      </w:r>
    </w:p>
    <w:p w:rsidR="00A37622" w:rsidRPr="00D727F8" w:rsidRDefault="00A37622" w:rsidP="00A37622">
      <w:pPr>
        <w:ind w:firstLine="567"/>
      </w:pPr>
      <w:r w:rsidRPr="00D727F8">
        <w:t>Для достижения цели дисциплины решаются следующие задачи:</w:t>
      </w:r>
    </w:p>
    <w:p w:rsidR="00A37622" w:rsidRPr="00D727F8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727F8">
        <w:rPr>
          <w:rFonts w:ascii="Times New Roman" w:hAnsi="Times New Roman"/>
          <w:sz w:val="24"/>
          <w:lang w:val="ru-RU"/>
        </w:rPr>
        <w:t>формирование знаний о сущности и принципах процессного управления грузовой и коммерческой работой железнодорожных станций и грузовых терминалов;</w:t>
      </w:r>
    </w:p>
    <w:p w:rsidR="00A37622" w:rsidRPr="00D727F8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727F8">
        <w:rPr>
          <w:rFonts w:ascii="Times New Roman" w:hAnsi="Times New Roman"/>
          <w:sz w:val="24"/>
          <w:lang w:val="ru-RU"/>
        </w:rPr>
        <w:t>формирование знаний о методах организации перевозок грузов в цепи поставок;</w:t>
      </w:r>
    </w:p>
    <w:p w:rsidR="00A37622" w:rsidRPr="00724C89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724C89">
        <w:rPr>
          <w:rFonts w:ascii="Times New Roman" w:hAnsi="Times New Roman"/>
          <w:sz w:val="24"/>
          <w:lang w:val="ru-RU"/>
        </w:rPr>
        <w:t>формирование знаний о нормативных правовых актах, регламентирующих перевозки по видам транспорта;</w:t>
      </w:r>
    </w:p>
    <w:p w:rsidR="00A37622" w:rsidRPr="00724C89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724C89">
        <w:rPr>
          <w:rFonts w:ascii="Times New Roman" w:hAnsi="Times New Roman"/>
          <w:sz w:val="24"/>
          <w:lang w:val="ru-RU"/>
        </w:rPr>
        <w:t>формирование знаний о видах нормативных документах организаций-перевозчиков;</w:t>
      </w:r>
    </w:p>
    <w:p w:rsidR="00A37622" w:rsidRPr="00724C89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724C89">
        <w:rPr>
          <w:rFonts w:ascii="Times New Roman" w:hAnsi="Times New Roman"/>
          <w:sz w:val="24"/>
          <w:lang w:val="ru-RU"/>
        </w:rPr>
        <w:t xml:space="preserve">формирование знаний о профессиональной терминологии на иностранном языке, используемой в международных правилах </w:t>
      </w:r>
      <w:r w:rsidRPr="00724C89">
        <w:rPr>
          <w:rFonts w:ascii="Times New Roman" w:hAnsi="Times New Roman"/>
          <w:sz w:val="24"/>
          <w:lang w:val="en-US"/>
        </w:rPr>
        <w:t>INCOTERMS</w:t>
      </w:r>
      <w:r w:rsidRPr="00724C89">
        <w:rPr>
          <w:rFonts w:ascii="Times New Roman" w:hAnsi="Times New Roman"/>
          <w:sz w:val="24"/>
          <w:lang w:val="ru-RU"/>
        </w:rPr>
        <w:t xml:space="preserve"> и стандарте </w:t>
      </w:r>
      <w:r w:rsidRPr="00724C89">
        <w:rPr>
          <w:rFonts w:ascii="Times New Roman" w:hAnsi="Times New Roman"/>
          <w:sz w:val="24"/>
          <w:lang w:val="en-US"/>
        </w:rPr>
        <w:t>EDI</w:t>
      </w:r>
      <w:r w:rsidRPr="00724C89">
        <w:rPr>
          <w:rFonts w:ascii="Times New Roman" w:hAnsi="Times New Roman"/>
          <w:sz w:val="24"/>
          <w:lang w:val="ru-RU"/>
        </w:rPr>
        <w:t>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724C89">
        <w:rPr>
          <w:rFonts w:ascii="Times New Roman" w:hAnsi="Times New Roman"/>
          <w:sz w:val="24"/>
          <w:lang w:val="ru-RU"/>
        </w:rPr>
        <w:t>формирование знаний о видах и порядке оказания логистических услуг;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знаний о этапах корпоративного документооборота и видах документов, в нем участвующих;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умений проведения анализа информации и оперативного формирования отчетов;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умений проведения анализа и проверки транспортных, страховых и претензионных документов на соответствие правилам и порядку их оформления;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умений проведения анализа и проверки страховых, претензионных документов, договоров, соглашений, контрактов на соответствие правилам и порядку их оформления;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разработки эффективных схем взаимоотношений в процессе оказания логистических услуг в цепи поставок;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получения и анализа информации о мероприятиях по приемке и отправки грузов, их периодичности, количественных характеристиках;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составления графиков грузопотоков;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определения способов доставки;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выбора вида транспорта в цепи поставок;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организации планирования услуг, этапов и сроков доставки;</w:t>
      </w:r>
    </w:p>
    <w:p w:rsidR="00A37622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формирования пакета документов для отправки груза;</w:t>
      </w:r>
    </w:p>
    <w:p w:rsidR="004544AF" w:rsidRPr="00F83F6F" w:rsidRDefault="00A37622" w:rsidP="00A37622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  <w:lang w:val="ru-RU"/>
        </w:rPr>
      </w:pPr>
      <w:r>
        <w:rPr>
          <w:rFonts w:ascii="Times New Roman" w:hAnsi="Times New Roman"/>
          <w:sz w:val="24"/>
          <w:lang w:val="ru-RU"/>
        </w:rPr>
        <w:t>формирование навыков контроля поступления информации о прибытии груза.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lastRenderedPageBreak/>
        <w:t>3. Перечень планируемых результатов обучения по дисциплине</w:t>
      </w:r>
    </w:p>
    <w:p w:rsidR="004544AF" w:rsidRPr="00841326" w:rsidRDefault="004544AF" w:rsidP="004544A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F83F6F">
        <w:t xml:space="preserve"> </w:t>
      </w:r>
      <w:proofErr w:type="spellStart"/>
      <w:r w:rsidR="00F83F6F">
        <w:t>сформированность</w:t>
      </w:r>
      <w:proofErr w:type="spellEnd"/>
      <w:r w:rsidR="00F83F6F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63"/>
        <w:gridCol w:w="4682"/>
      </w:tblGrid>
      <w:tr w:rsidR="004544AF" w:rsidRPr="00A37622" w:rsidTr="00A37622">
        <w:tc>
          <w:tcPr>
            <w:tcW w:w="4663" w:type="dxa"/>
          </w:tcPr>
          <w:p w:rsidR="004544AF" w:rsidRPr="00A37622" w:rsidRDefault="004544AF" w:rsidP="00433A7D">
            <w:pPr>
              <w:jc w:val="center"/>
              <w:rPr>
                <w:sz w:val="22"/>
                <w:szCs w:val="22"/>
              </w:rPr>
            </w:pPr>
            <w:r w:rsidRPr="00A37622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2" w:type="dxa"/>
          </w:tcPr>
          <w:p w:rsidR="004544AF" w:rsidRPr="00A37622" w:rsidRDefault="004544AF" w:rsidP="00433A7D">
            <w:pPr>
              <w:jc w:val="center"/>
              <w:rPr>
                <w:sz w:val="22"/>
                <w:szCs w:val="22"/>
                <w:highlight w:val="yellow"/>
              </w:rPr>
            </w:pPr>
            <w:r w:rsidRPr="00A37622">
              <w:rPr>
                <w:sz w:val="22"/>
                <w:szCs w:val="22"/>
              </w:rPr>
              <w:t>Индикатор компетенции</w:t>
            </w:r>
          </w:p>
        </w:tc>
      </w:tr>
      <w:tr w:rsidR="004544AF" w:rsidRPr="00A37622" w:rsidTr="00A37622">
        <w:tc>
          <w:tcPr>
            <w:tcW w:w="4663" w:type="dxa"/>
          </w:tcPr>
          <w:p w:rsidR="004544AF" w:rsidRPr="00A37622" w:rsidRDefault="004544AF" w:rsidP="00433A7D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A37622">
              <w:rPr>
                <w:i/>
                <w:sz w:val="22"/>
                <w:szCs w:val="22"/>
              </w:rPr>
              <w:t>ПК-1. Организация логистической деятельности по перевозке грузов в цепи поставок</w:t>
            </w:r>
          </w:p>
        </w:tc>
        <w:tc>
          <w:tcPr>
            <w:tcW w:w="4682" w:type="dxa"/>
          </w:tcPr>
          <w:p w:rsidR="00A37622" w:rsidRPr="00A37622" w:rsidRDefault="00A37622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ПК-1.1.1. Знает основы процессного управления; </w:t>
            </w:r>
          </w:p>
          <w:p w:rsidR="004544AF" w:rsidRPr="00A37622" w:rsidRDefault="00A37622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>ПК-1.1.9. Знает методологию организации перевозок грузов в цепи поставок;</w:t>
            </w:r>
          </w:p>
          <w:p w:rsidR="00A37622" w:rsidRPr="00A37622" w:rsidRDefault="00A37622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sz w:val="22"/>
                <w:szCs w:val="22"/>
              </w:rPr>
              <w:t xml:space="preserve">ПК-1.1.10 </w:t>
            </w:r>
            <w:r w:rsidRPr="00A37622">
              <w:rPr>
                <w:i/>
                <w:iCs/>
                <w:sz w:val="22"/>
                <w:szCs w:val="22"/>
              </w:rPr>
              <w:t>Знает нормативные правовые акты, регламентирующие перевозки грузов по видам транспорта;</w:t>
            </w:r>
          </w:p>
          <w:p w:rsidR="00A37622" w:rsidRPr="00A37622" w:rsidRDefault="00A37622" w:rsidP="00433A7D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37622">
              <w:rPr>
                <w:i/>
                <w:sz w:val="22"/>
                <w:szCs w:val="22"/>
              </w:rPr>
              <w:t xml:space="preserve">ПК-1.2.2 </w:t>
            </w:r>
            <w:r w:rsidRPr="00A37622">
              <w:rPr>
                <w:i/>
                <w:iCs/>
                <w:sz w:val="22"/>
                <w:szCs w:val="22"/>
              </w:rPr>
              <w:t>Умеет а</w:t>
            </w:r>
            <w:r w:rsidRPr="00A37622">
              <w:rPr>
                <w:rFonts w:eastAsia="Calibri"/>
                <w:i/>
                <w:sz w:val="22"/>
                <w:szCs w:val="22"/>
              </w:rPr>
              <w:t>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контрактов;</w:t>
            </w:r>
          </w:p>
          <w:p w:rsidR="00A37622" w:rsidRPr="00A37622" w:rsidRDefault="00A37622" w:rsidP="00433A7D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37622">
              <w:rPr>
                <w:i/>
                <w:sz w:val="22"/>
                <w:szCs w:val="22"/>
              </w:rPr>
              <w:t xml:space="preserve">ПК-1.3.3 </w:t>
            </w:r>
            <w:r w:rsidRPr="00A37622">
              <w:rPr>
                <w:i/>
                <w:iCs/>
                <w:sz w:val="22"/>
                <w:szCs w:val="22"/>
              </w:rPr>
              <w:t>Имеет навыки р</w:t>
            </w:r>
            <w:r w:rsidRPr="00A37622">
              <w:rPr>
                <w:rFonts w:eastAsia="Calibri"/>
                <w:i/>
                <w:sz w:val="22"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поставок;</w:t>
            </w:r>
          </w:p>
          <w:p w:rsidR="00A37622" w:rsidRPr="00A37622" w:rsidRDefault="00A37622" w:rsidP="00433A7D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ПК-1.3.5 Имеет навыки </w:t>
            </w:r>
            <w:r w:rsidRPr="00A37622">
              <w:rPr>
                <w:rFonts w:eastAsia="Calibri"/>
                <w:i/>
                <w:sz w:val="22"/>
                <w:szCs w:val="22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характеристиках;</w:t>
            </w:r>
          </w:p>
          <w:p w:rsidR="00A37622" w:rsidRPr="00A37622" w:rsidRDefault="00A37622" w:rsidP="00433A7D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ПК-1.3.6 Имеет навыки </w:t>
            </w:r>
            <w:r w:rsidRPr="00A37622">
              <w:rPr>
                <w:rFonts w:eastAsia="Calibri"/>
                <w:i/>
                <w:sz w:val="22"/>
                <w:szCs w:val="22"/>
              </w:rPr>
              <w:t>составления графиков грузопотоков, определения способов доставки, вида транспорта;</w:t>
            </w:r>
          </w:p>
          <w:p w:rsidR="00A37622" w:rsidRPr="00A37622" w:rsidRDefault="00A37622" w:rsidP="00433A7D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ПК-1.3.7 Имеет навыки </w:t>
            </w:r>
            <w:r w:rsidRPr="00A37622">
              <w:rPr>
                <w:rFonts w:eastAsia="Calibri"/>
                <w:i/>
                <w:sz w:val="22"/>
                <w:szCs w:val="22"/>
              </w:rPr>
              <w:t>организации планирования услуг, этапов, сроков доставки;</w:t>
            </w:r>
          </w:p>
          <w:p w:rsidR="00A37622" w:rsidRPr="00A37622" w:rsidRDefault="00A37622" w:rsidP="00433A7D">
            <w:pPr>
              <w:jc w:val="both"/>
              <w:rPr>
                <w:rFonts w:eastAsia="Calibri"/>
                <w:i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ПК-1.3.8 Имеет навыки </w:t>
            </w:r>
            <w:r w:rsidRPr="00A37622">
              <w:rPr>
                <w:rFonts w:eastAsia="Calibri"/>
                <w:i/>
                <w:sz w:val="22"/>
                <w:szCs w:val="22"/>
              </w:rPr>
              <w:t>организации формирования пакета документов для отправки груза;</w:t>
            </w:r>
          </w:p>
          <w:p w:rsidR="00A37622" w:rsidRPr="00A37622" w:rsidRDefault="00A37622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ПК-1.3.9 Имеет навыки </w:t>
            </w:r>
            <w:r w:rsidRPr="00A37622">
              <w:rPr>
                <w:rFonts w:eastAsia="Calibri"/>
                <w:i/>
                <w:sz w:val="22"/>
                <w:szCs w:val="22"/>
              </w:rPr>
              <w:t>контроля поступления информации о прибытии груза.</w:t>
            </w:r>
          </w:p>
        </w:tc>
      </w:tr>
      <w:tr w:rsidR="004544AF" w:rsidRPr="00A37622" w:rsidTr="00A37622">
        <w:tc>
          <w:tcPr>
            <w:tcW w:w="4663" w:type="dxa"/>
          </w:tcPr>
          <w:p w:rsidR="004544AF" w:rsidRPr="00A37622" w:rsidRDefault="004544AF" w:rsidP="00433A7D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A37622">
              <w:rPr>
                <w:i/>
                <w:sz w:val="22"/>
                <w:szCs w:val="22"/>
              </w:rPr>
              <w:t>ПК-2. Организация работы с подрядчиками на рынке транспортных услуг</w:t>
            </w:r>
          </w:p>
        </w:tc>
        <w:tc>
          <w:tcPr>
            <w:tcW w:w="4682" w:type="dxa"/>
          </w:tcPr>
          <w:p w:rsidR="004544AF" w:rsidRPr="00A37622" w:rsidRDefault="004544AF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>ПК-2.1.6. Знает нормативные документы организаций-перевозчиков;</w:t>
            </w:r>
          </w:p>
          <w:p w:rsidR="00A37622" w:rsidRPr="00A37622" w:rsidRDefault="00A37622" w:rsidP="00433A7D">
            <w:pPr>
              <w:jc w:val="both"/>
              <w:rPr>
                <w:i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ПК-2.1.7 Знает </w:t>
            </w:r>
            <w:r w:rsidRPr="00A37622">
              <w:rPr>
                <w:i/>
                <w:sz w:val="22"/>
                <w:szCs w:val="22"/>
              </w:rPr>
              <w:t>профессиональную терминологию на иностранном языке (INCOTERMS, EDI);</w:t>
            </w:r>
          </w:p>
          <w:p w:rsidR="00A37622" w:rsidRPr="00A37622" w:rsidRDefault="00A37622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ПК-2.1.8 Знает </w:t>
            </w:r>
            <w:r w:rsidRPr="00A37622">
              <w:rPr>
                <w:i/>
                <w:sz w:val="22"/>
                <w:szCs w:val="22"/>
              </w:rPr>
              <w:t>порядок оказания логистической услуги;</w:t>
            </w:r>
          </w:p>
          <w:p w:rsidR="004544AF" w:rsidRPr="00A37622" w:rsidRDefault="004544AF" w:rsidP="00433A7D">
            <w:pPr>
              <w:jc w:val="both"/>
              <w:rPr>
                <w:i/>
                <w:iCs/>
                <w:sz w:val="22"/>
                <w:szCs w:val="22"/>
              </w:rPr>
            </w:pPr>
            <w:r w:rsidRPr="00A37622">
              <w:rPr>
                <w:i/>
                <w:iCs/>
                <w:sz w:val="22"/>
                <w:szCs w:val="22"/>
              </w:rPr>
              <w:t xml:space="preserve">ПК-2.1.9. Знает основы </w:t>
            </w:r>
            <w:r w:rsidR="00A37622" w:rsidRPr="00A37622">
              <w:rPr>
                <w:i/>
                <w:iCs/>
                <w:sz w:val="22"/>
                <w:szCs w:val="22"/>
              </w:rPr>
              <w:t>корпоративного документооборота.</w:t>
            </w:r>
          </w:p>
        </w:tc>
      </w:tr>
    </w:tbl>
    <w:p w:rsidR="00CE6E7E" w:rsidRDefault="00CE6E7E" w:rsidP="004544AF">
      <w:pPr>
        <w:contextualSpacing/>
        <w:jc w:val="both"/>
        <w:rPr>
          <w:b/>
        </w:rPr>
      </w:pPr>
    </w:p>
    <w:p w:rsidR="00CE6E7E" w:rsidRDefault="00CE6E7E" w:rsidP="00CE6E7E">
      <w:pPr>
        <w:ind w:firstLine="709"/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CE6E7E" w:rsidRPr="00D55F60" w:rsidRDefault="00CE6E7E" w:rsidP="00CE6E7E">
      <w:pPr>
        <w:pStyle w:val="af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55F60">
        <w:rPr>
          <w:rFonts w:ascii="Times New Roman" w:hAnsi="Times New Roman"/>
          <w:sz w:val="24"/>
          <w:lang w:val="ru-RU"/>
        </w:rPr>
        <w:t xml:space="preserve">разработки эффективных схем взаимоотношений в процессе оказания логистической услуги перевозки груза в цепи поставок; </w:t>
      </w:r>
    </w:p>
    <w:p w:rsidR="00CE6E7E" w:rsidRPr="00D55F60" w:rsidRDefault="00CE6E7E" w:rsidP="00CE6E7E">
      <w:pPr>
        <w:pStyle w:val="af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55F60">
        <w:rPr>
          <w:rFonts w:ascii="Times New Roman" w:hAnsi="Times New Roman"/>
          <w:sz w:val="24"/>
          <w:lang w:val="ru-RU"/>
        </w:rPr>
        <w:t xml:space="preserve">получения и анализа информации о планируемых мероприятиях по приемке и отправке грузов, их периодичности, количественных характеристиках; </w:t>
      </w:r>
    </w:p>
    <w:p w:rsidR="00CE6E7E" w:rsidRPr="00D55F60" w:rsidRDefault="00CE6E7E" w:rsidP="00CE6E7E">
      <w:pPr>
        <w:pStyle w:val="af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55F60">
        <w:rPr>
          <w:rFonts w:ascii="Times New Roman" w:hAnsi="Times New Roman"/>
          <w:sz w:val="24"/>
          <w:lang w:val="ru-RU"/>
        </w:rPr>
        <w:lastRenderedPageBreak/>
        <w:t>составления графиков грузопотоков, определения способов доставки, вида транспорта;</w:t>
      </w:r>
    </w:p>
    <w:p w:rsidR="00CE6E7E" w:rsidRPr="00D55F60" w:rsidRDefault="00CE6E7E" w:rsidP="00CE6E7E">
      <w:pPr>
        <w:pStyle w:val="af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55F60">
        <w:rPr>
          <w:rFonts w:ascii="Times New Roman" w:hAnsi="Times New Roman"/>
          <w:sz w:val="24"/>
          <w:lang w:val="ru-RU"/>
        </w:rPr>
        <w:t>организации планирования услуг, этапов, сроков доставки;</w:t>
      </w:r>
    </w:p>
    <w:p w:rsidR="00CE6E7E" w:rsidRPr="00D55F60" w:rsidRDefault="00CE6E7E" w:rsidP="00CE6E7E">
      <w:pPr>
        <w:pStyle w:val="af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55F60">
        <w:rPr>
          <w:rFonts w:ascii="Times New Roman" w:hAnsi="Times New Roman"/>
          <w:sz w:val="24"/>
          <w:lang w:val="ru-RU"/>
        </w:rPr>
        <w:t>организации формирования пакета документов для отправки груза;</w:t>
      </w:r>
    </w:p>
    <w:p w:rsidR="00CE6E7E" w:rsidRPr="00D55F60" w:rsidRDefault="00CE6E7E" w:rsidP="00CE6E7E">
      <w:pPr>
        <w:pStyle w:val="af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D55F60">
        <w:rPr>
          <w:rFonts w:ascii="Times New Roman" w:hAnsi="Times New Roman"/>
          <w:sz w:val="24"/>
          <w:lang w:val="ru-RU"/>
        </w:rPr>
        <w:t>контроля поступления информации о прибытии груза.</w:t>
      </w:r>
    </w:p>
    <w:p w:rsidR="004544AF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37622" w:rsidRPr="00152A7C" w:rsidRDefault="00A37622" w:rsidP="004544AF">
      <w:pPr>
        <w:contextualSpacing/>
        <w:jc w:val="both"/>
        <w:rPr>
          <w:b/>
        </w:rPr>
      </w:pPr>
      <w:r>
        <w:rPr>
          <w:b/>
        </w:rPr>
        <w:t>Модуль 1 «Основы грузовой и коммерческой работы железнодорожной станции»</w:t>
      </w:r>
    </w:p>
    <w:p w:rsidR="004544AF" w:rsidRDefault="004544AF" w:rsidP="004544AF">
      <w:pPr>
        <w:contextualSpacing/>
        <w:jc w:val="both"/>
      </w:pPr>
      <w:r w:rsidRPr="005C5CE3">
        <w:t xml:space="preserve">1. </w:t>
      </w:r>
      <w:r w:rsidR="00A37622">
        <w:t>Назначение и роль железнодорожных станций в цепях поставок</w:t>
      </w:r>
    </w:p>
    <w:p w:rsidR="00A37622" w:rsidRDefault="00A37622" w:rsidP="004544AF">
      <w:pPr>
        <w:contextualSpacing/>
        <w:jc w:val="both"/>
      </w:pPr>
      <w:r>
        <w:t>2. Организация работы грузовой железнодорожной станции на основе процессного подхода</w:t>
      </w:r>
    </w:p>
    <w:p w:rsidR="00A37622" w:rsidRPr="00A37622" w:rsidRDefault="00A37622" w:rsidP="004544AF">
      <w:pPr>
        <w:contextualSpacing/>
        <w:jc w:val="both"/>
        <w:rPr>
          <w:b/>
        </w:rPr>
      </w:pPr>
      <w:r w:rsidRPr="00A37622">
        <w:rPr>
          <w:b/>
        </w:rPr>
        <w:t>Модуль 2 «Организация работы грузовых терминалов в цепи поставок»</w:t>
      </w:r>
    </w:p>
    <w:p w:rsidR="00A37622" w:rsidRDefault="00A37622" w:rsidP="004544AF">
      <w:pPr>
        <w:contextualSpacing/>
        <w:jc w:val="both"/>
      </w:pPr>
      <w:r>
        <w:t>1. Грузовые терминалы как ключевой элемент цепи поставок</w:t>
      </w:r>
    </w:p>
    <w:p w:rsidR="00A37622" w:rsidRDefault="00A37622" w:rsidP="004544AF">
      <w:pPr>
        <w:contextualSpacing/>
        <w:jc w:val="both"/>
      </w:pPr>
      <w:r>
        <w:t>2. Организация работы грузового терминала на основе процессного управления</w:t>
      </w:r>
    </w:p>
    <w:p w:rsidR="00A37622" w:rsidRDefault="00A37622" w:rsidP="004544AF">
      <w:pPr>
        <w:contextualSpacing/>
        <w:jc w:val="both"/>
      </w:pPr>
      <w:r>
        <w:t>3. Планирование работы грузового терминала</w:t>
      </w:r>
    </w:p>
    <w:p w:rsidR="00A37622" w:rsidRPr="00A37622" w:rsidRDefault="00A37622" w:rsidP="004544AF">
      <w:pPr>
        <w:contextualSpacing/>
        <w:jc w:val="both"/>
        <w:rPr>
          <w:b/>
        </w:rPr>
      </w:pPr>
      <w:r w:rsidRPr="00A37622">
        <w:rPr>
          <w:b/>
        </w:rPr>
        <w:t>Модуль 3 «Организация и оформление перевозок грузов в цепях поставок»</w:t>
      </w:r>
    </w:p>
    <w:p w:rsidR="00A37622" w:rsidRDefault="00A37622" w:rsidP="004544AF">
      <w:pPr>
        <w:contextualSpacing/>
        <w:jc w:val="both"/>
      </w:pPr>
      <w:r>
        <w:t>1. Организация перевозок грузов в цепях поставок</w:t>
      </w:r>
    </w:p>
    <w:p w:rsidR="00A37622" w:rsidRPr="005C5CE3" w:rsidRDefault="00A37622" w:rsidP="004544AF">
      <w:pPr>
        <w:contextualSpacing/>
        <w:jc w:val="both"/>
      </w:pPr>
      <w:r>
        <w:t>2. Технология перевозок грузов в цепи поставок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544AF" w:rsidRDefault="004544AF" w:rsidP="004544AF">
      <w:pPr>
        <w:contextualSpacing/>
        <w:jc w:val="both"/>
      </w:pPr>
      <w:r w:rsidRPr="00152A7C">
        <w:t xml:space="preserve">Объем дисциплины – </w:t>
      </w:r>
      <w:r w:rsidR="00A37622">
        <w:t>15 зачетных единиц</w:t>
      </w:r>
      <w:r w:rsidRPr="00152A7C">
        <w:t xml:space="preserve"> (</w:t>
      </w:r>
      <w:r w:rsidR="00A37622">
        <w:t>540</w:t>
      </w:r>
      <w:r w:rsidRPr="00152A7C">
        <w:t xml:space="preserve"> час.), в том числе:</w:t>
      </w:r>
    </w:p>
    <w:p w:rsidR="007E7A89" w:rsidRPr="007E7A89" w:rsidRDefault="007E7A89" w:rsidP="004544AF">
      <w:pPr>
        <w:contextualSpacing/>
        <w:jc w:val="both"/>
        <w:rPr>
          <w:b/>
          <w:i/>
        </w:rPr>
      </w:pPr>
      <w:r w:rsidRPr="007E7A89">
        <w:rPr>
          <w:b/>
          <w:i/>
        </w:rPr>
        <w:t>Для очной формы обучения:</w:t>
      </w:r>
    </w:p>
    <w:p w:rsidR="00A37622" w:rsidRPr="00152A7C" w:rsidRDefault="00A37622" w:rsidP="004544AF">
      <w:pPr>
        <w:contextualSpacing/>
        <w:jc w:val="both"/>
      </w:pPr>
      <w:r>
        <w:t>По модулю 1 «Основы грузовой и коммерческой работы железнодорожной станции»</w:t>
      </w:r>
      <w:r w:rsidR="00E92E55">
        <w:t xml:space="preserve"> - 5 зачетных единиц (180 час.</w:t>
      </w:r>
      <w:r>
        <w:t>):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самостоятельная работа – </w:t>
      </w:r>
      <w:r w:rsidR="00A37622">
        <w:t>8</w:t>
      </w:r>
      <w:r>
        <w:t>0</w:t>
      </w:r>
      <w:r w:rsidRPr="00152A7C">
        <w:t xml:space="preserve"> час.</w:t>
      </w:r>
    </w:p>
    <w:p w:rsidR="004544AF" w:rsidRDefault="004544AF" w:rsidP="004544A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37622">
        <w:t>экзамен, курсовой проект</w:t>
      </w:r>
      <w:r>
        <w:t>.</w:t>
      </w:r>
    </w:p>
    <w:p w:rsidR="00A37622" w:rsidRPr="00152A7C" w:rsidRDefault="00A37622" w:rsidP="00A37622">
      <w:pPr>
        <w:contextualSpacing/>
        <w:jc w:val="both"/>
      </w:pPr>
      <w:r>
        <w:t>По модулю 2 «Организация работы грузовых терминалов в цепи поставок»</w:t>
      </w:r>
      <w:r w:rsidR="00E92E55">
        <w:t xml:space="preserve"> - 5 зачетных единиц (180 час.</w:t>
      </w:r>
      <w:r>
        <w:t>):</w:t>
      </w:r>
    </w:p>
    <w:p w:rsidR="00A37622" w:rsidRPr="00152A7C" w:rsidRDefault="00A37622" w:rsidP="00A3762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A37622" w:rsidRPr="00152A7C" w:rsidRDefault="00A37622" w:rsidP="00A37622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A37622" w:rsidRPr="00152A7C" w:rsidRDefault="00A37622" w:rsidP="00A37622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:rsidR="00185408" w:rsidRDefault="00A37622" w:rsidP="00A37622"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:rsidR="00A37622" w:rsidRPr="00152A7C" w:rsidRDefault="00A37622" w:rsidP="00A37622">
      <w:pPr>
        <w:contextualSpacing/>
        <w:jc w:val="both"/>
      </w:pPr>
      <w:r>
        <w:t>По модулю 3 «Организация и оформление перевозок грузов в цепях поставок»</w:t>
      </w:r>
      <w:r w:rsidR="00E92E55">
        <w:t xml:space="preserve"> - 5 зачетных единиц (180 час.</w:t>
      </w:r>
      <w:r>
        <w:t>):</w:t>
      </w:r>
    </w:p>
    <w:p w:rsidR="00A37622" w:rsidRPr="00152A7C" w:rsidRDefault="00A37622" w:rsidP="00A3762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A37622" w:rsidRPr="00152A7C" w:rsidRDefault="00A37622" w:rsidP="00A37622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A37622" w:rsidRPr="00152A7C" w:rsidRDefault="00A37622" w:rsidP="00A37622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:rsidR="00A37622" w:rsidRDefault="00A37622" w:rsidP="00A37622"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:rsidR="007E7A89" w:rsidRDefault="007E7A89" w:rsidP="00A37622">
      <w:pPr>
        <w:rPr>
          <w:b/>
          <w:i/>
        </w:rPr>
      </w:pPr>
      <w:r w:rsidRPr="007E7A89">
        <w:rPr>
          <w:b/>
          <w:i/>
        </w:rPr>
        <w:t>Для очно-заочной формы обучения:</w:t>
      </w:r>
    </w:p>
    <w:p w:rsidR="007E7A89" w:rsidRPr="00152A7C" w:rsidRDefault="007E7A89" w:rsidP="007E7A89">
      <w:pPr>
        <w:contextualSpacing/>
        <w:jc w:val="both"/>
      </w:pPr>
      <w:r>
        <w:t>По модулю 1 «Основы грузовой и коммерческой работы железнодорожной станции» - 5 зачетных единиц (180 час.):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 w:rsidRPr="00152A7C">
        <w:t xml:space="preserve"> час.</w:t>
      </w:r>
    </w:p>
    <w:p w:rsidR="007E7A89" w:rsidRDefault="007E7A89" w:rsidP="007E7A8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:rsidR="007E7A89" w:rsidRPr="00152A7C" w:rsidRDefault="007E7A89" w:rsidP="007E7A89">
      <w:pPr>
        <w:contextualSpacing/>
        <w:jc w:val="both"/>
      </w:pPr>
      <w:r>
        <w:t>По модулю 2 «Организация работы грузовых терминалов в цепи поставок» - 5 зачетных единиц (180 час.):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самостоятельная работа – </w:t>
      </w:r>
      <w:r>
        <w:t>96</w:t>
      </w:r>
      <w:r w:rsidRPr="00152A7C">
        <w:t xml:space="preserve"> час.</w:t>
      </w:r>
    </w:p>
    <w:p w:rsidR="007E7A89" w:rsidRDefault="007E7A89" w:rsidP="007E7A89"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:rsidR="007E7A89" w:rsidRPr="00152A7C" w:rsidRDefault="007E7A89" w:rsidP="007E7A89">
      <w:pPr>
        <w:contextualSpacing/>
        <w:jc w:val="both"/>
      </w:pPr>
      <w:r>
        <w:t>По модулю 3 «Организация и оформление перевозок грузов в цепях поставок» - 5 зачетных единиц (180 час.):</w:t>
      </w:r>
    </w:p>
    <w:p w:rsidR="007E7A89" w:rsidRPr="00152A7C" w:rsidRDefault="007E7A89" w:rsidP="007E7A89">
      <w:pPr>
        <w:contextualSpacing/>
        <w:jc w:val="both"/>
      </w:pPr>
      <w:r w:rsidRPr="00152A7C">
        <w:lastRenderedPageBreak/>
        <w:t xml:space="preserve">лекции – </w:t>
      </w:r>
      <w:r>
        <w:t>32</w:t>
      </w:r>
      <w:r w:rsidRPr="00152A7C">
        <w:t xml:space="preserve"> час.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7E7A89" w:rsidRPr="00152A7C" w:rsidRDefault="007E7A89" w:rsidP="007E7A89">
      <w:pPr>
        <w:contextualSpacing/>
        <w:jc w:val="both"/>
      </w:pPr>
      <w:r w:rsidRPr="00152A7C">
        <w:t xml:space="preserve">самостоятельная работа – </w:t>
      </w:r>
      <w:r>
        <w:t>96</w:t>
      </w:r>
      <w:bookmarkStart w:id="0" w:name="_GoBack"/>
      <w:bookmarkEnd w:id="0"/>
      <w:r w:rsidRPr="00152A7C">
        <w:t xml:space="preserve"> час.</w:t>
      </w:r>
    </w:p>
    <w:p w:rsidR="007E7A89" w:rsidRPr="007E7A89" w:rsidRDefault="007E7A89" w:rsidP="007E7A89"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sectPr w:rsidR="007E7A89" w:rsidRPr="007E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2A8"/>
    <w:multiLevelType w:val="hybridMultilevel"/>
    <w:tmpl w:val="56EE4760"/>
    <w:lvl w:ilvl="0" w:tplc="227A1D6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ECC8ED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51023"/>
    <w:multiLevelType w:val="multilevel"/>
    <w:tmpl w:val="06A42EE2"/>
    <w:lvl w:ilvl="0">
      <w:start w:val="1"/>
      <w:numFmt w:val="decimal"/>
      <w:pStyle w:val="Numerowani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5983DC6"/>
    <w:multiLevelType w:val="hybridMultilevel"/>
    <w:tmpl w:val="2F98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5A82"/>
    <w:multiLevelType w:val="hybridMultilevel"/>
    <w:tmpl w:val="0C02215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"/>
  </w:num>
  <w:num w:numId="11">
    <w:abstractNumId w:val="2"/>
  </w:num>
  <w:num w:numId="12">
    <w:abstractNumId w:val="5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31"/>
    <w:rsid w:val="00185408"/>
    <w:rsid w:val="00413285"/>
    <w:rsid w:val="004544AF"/>
    <w:rsid w:val="005C5CE3"/>
    <w:rsid w:val="007E7A89"/>
    <w:rsid w:val="0083055F"/>
    <w:rsid w:val="00890288"/>
    <w:rsid w:val="00A37622"/>
    <w:rsid w:val="00A60615"/>
    <w:rsid w:val="00A724E3"/>
    <w:rsid w:val="00A9749F"/>
    <w:rsid w:val="00CE6E7E"/>
    <w:rsid w:val="00E92E55"/>
    <w:rsid w:val="00E95631"/>
    <w:rsid w:val="00F83F6F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5390"/>
  <w15:chartTrackingRefBased/>
  <w15:docId w15:val="{032A6E6B-E117-483F-A656-5EFD4D91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0615"/>
    <w:pPr>
      <w:keepNext/>
      <w:keepLines/>
      <w:jc w:val="center"/>
      <w:outlineLvl w:val="0"/>
    </w:pPr>
    <w:rPr>
      <w:rFonts w:eastAsiaTheme="majorEastAsia" w:cs="Arial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A60615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615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A60615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lang w:val="pl-P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5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2"/>
      <w:lang w:val="pl-P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5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2"/>
      <w:lang w:val="pl-P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5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2"/>
      <w:lang w:val="pl-P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5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  <w:lang w:val="pl-P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5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615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customStyle="1" w:styleId="11">
    <w:name w:val="Стиль1"/>
    <w:basedOn w:val="a"/>
    <w:qFormat/>
    <w:rsid w:val="00A60615"/>
    <w:pPr>
      <w:spacing w:line="360" w:lineRule="auto"/>
      <w:ind w:firstLine="709"/>
    </w:pPr>
    <w:rPr>
      <w:szCs w:val="28"/>
    </w:rPr>
  </w:style>
  <w:style w:type="paragraph" w:customStyle="1" w:styleId="21">
    <w:name w:val="Основной текст (2)"/>
    <w:basedOn w:val="a"/>
    <w:link w:val="22"/>
    <w:rsid w:val="00A60615"/>
    <w:pPr>
      <w:widowControl w:val="0"/>
      <w:shd w:val="clear" w:color="auto" w:fill="FFFFFF"/>
      <w:spacing w:after="180" w:line="0" w:lineRule="atLeast"/>
      <w:ind w:hanging="1040"/>
    </w:pPr>
    <w:rPr>
      <w:sz w:val="26"/>
      <w:szCs w:val="26"/>
    </w:rPr>
  </w:style>
  <w:style w:type="character" w:customStyle="1" w:styleId="22">
    <w:name w:val="Основной текст (2)_"/>
    <w:basedOn w:val="a0"/>
    <w:link w:val="21"/>
    <w:rsid w:val="00A6061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3">
    <w:name w:val="Основной текст (2) + Курсив"/>
    <w:basedOn w:val="22"/>
    <w:rsid w:val="00A606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A60615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 + Малые прописные"/>
    <w:basedOn w:val="22"/>
    <w:rsid w:val="00A606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2"/>
    <w:rsid w:val="00A60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3">
    <w:name w:val="Колонтитул"/>
    <w:basedOn w:val="a"/>
    <w:link w:val="a4"/>
    <w:rsid w:val="00A60615"/>
    <w:pPr>
      <w:widowControl w:val="0"/>
      <w:shd w:val="clear" w:color="auto" w:fill="FFFFFF"/>
      <w:spacing w:line="0" w:lineRule="atLeast"/>
    </w:pPr>
    <w:rPr>
      <w:i/>
      <w:iCs/>
      <w:sz w:val="22"/>
    </w:rPr>
  </w:style>
  <w:style w:type="character" w:customStyle="1" w:styleId="a4">
    <w:name w:val="Колонтитул_"/>
    <w:basedOn w:val="a0"/>
    <w:link w:val="a3"/>
    <w:rsid w:val="00A60615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31">
    <w:name w:val="Подпись к таблице (3)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5">
    <w:name w:val="Подпись к картинке (2)"/>
    <w:basedOn w:val="a"/>
    <w:link w:val="2Exact"/>
    <w:rsid w:val="00A60615"/>
    <w:pPr>
      <w:widowControl w:val="0"/>
      <w:shd w:val="clear" w:color="auto" w:fill="FFFFFF"/>
      <w:spacing w:line="274" w:lineRule="exact"/>
    </w:pPr>
    <w:rPr>
      <w:sz w:val="22"/>
    </w:rPr>
  </w:style>
  <w:style w:type="character" w:customStyle="1" w:styleId="2Exact">
    <w:name w:val="Подпись к картинке (2) Exact"/>
    <w:basedOn w:val="a0"/>
    <w:link w:val="25"/>
    <w:rsid w:val="00A60615"/>
    <w:rPr>
      <w:rFonts w:ascii="Times New Roman" w:eastAsia="Times New Roman" w:hAnsi="Times New Roman" w:cs="Times New Roman"/>
      <w:szCs w:val="24"/>
      <w:shd w:val="clear" w:color="auto" w:fill="FFFFFF"/>
      <w:lang w:eastAsia="ru-RU"/>
    </w:rPr>
  </w:style>
  <w:style w:type="character" w:customStyle="1" w:styleId="275pt">
    <w:name w:val="Основной текст (2) + 7;5 pt"/>
    <w:basedOn w:val="22"/>
    <w:rsid w:val="00A6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msonormal0">
    <w:name w:val="msonormal"/>
    <w:basedOn w:val="a"/>
    <w:rsid w:val="00A606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6061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60615"/>
    <w:pP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A60615"/>
    <w:rPr>
      <w:rFonts w:ascii="Times New Roman" w:eastAsiaTheme="majorEastAsia" w:hAnsi="Times New Roman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615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A60615"/>
    <w:pPr>
      <w:spacing w:after="100"/>
    </w:pPr>
  </w:style>
  <w:style w:type="paragraph" w:styleId="26">
    <w:name w:val="toc 2"/>
    <w:basedOn w:val="a"/>
    <w:next w:val="a"/>
    <w:autoRedefine/>
    <w:uiPriority w:val="39"/>
    <w:semiHidden/>
    <w:unhideWhenUsed/>
    <w:rsid w:val="00A60615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semiHidden/>
    <w:unhideWhenUsed/>
    <w:rsid w:val="00A60615"/>
    <w:pPr>
      <w:spacing w:after="100"/>
      <w:ind w:left="560"/>
    </w:pPr>
  </w:style>
  <w:style w:type="paragraph" w:styleId="a5">
    <w:name w:val="footnote text"/>
    <w:basedOn w:val="a"/>
    <w:link w:val="a6"/>
    <w:uiPriority w:val="99"/>
    <w:semiHidden/>
    <w:unhideWhenUsed/>
    <w:rsid w:val="00A6061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0615"/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0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615"/>
    <w:rPr>
      <w:rFonts w:ascii="Times New Roman" w:hAnsi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61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A60615"/>
    <w:rPr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A60615"/>
    <w:rPr>
      <w:vertAlign w:val="superscript"/>
    </w:rPr>
  </w:style>
  <w:style w:type="character" w:styleId="ac">
    <w:name w:val="endnote reference"/>
    <w:basedOn w:val="a0"/>
    <w:uiPriority w:val="99"/>
    <w:semiHidden/>
    <w:unhideWhenUsed/>
    <w:rsid w:val="00A6061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061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0615"/>
    <w:rPr>
      <w:rFonts w:ascii="Times New Roman" w:hAnsi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60615"/>
    <w:rPr>
      <w:szCs w:val="20"/>
    </w:rPr>
  </w:style>
  <w:style w:type="character" w:customStyle="1" w:styleId="af0">
    <w:name w:val="Основной текст Знак"/>
    <w:basedOn w:val="a0"/>
    <w:link w:val="af"/>
    <w:rsid w:val="00A60615"/>
    <w:rPr>
      <w:rFonts w:ascii="Times New Roman" w:hAnsi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A606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A60615"/>
    <w:rPr>
      <w:rFonts w:ascii="Times New Roman" w:hAnsi="Times New Roman"/>
      <w:sz w:val="28"/>
      <w:szCs w:val="24"/>
      <w:lang w:eastAsia="ru-RU"/>
    </w:rPr>
  </w:style>
  <w:style w:type="character" w:styleId="af1">
    <w:name w:val="Hyperlink"/>
    <w:uiPriority w:val="99"/>
    <w:unhideWhenUsed/>
    <w:rsid w:val="00A60615"/>
    <w:rPr>
      <w:color w:val="0000FF"/>
      <w:u w:val="single"/>
    </w:rPr>
  </w:style>
  <w:style w:type="character" w:styleId="af2">
    <w:name w:val="Emphasis"/>
    <w:basedOn w:val="a0"/>
    <w:uiPriority w:val="20"/>
    <w:qFormat/>
    <w:rsid w:val="00A60615"/>
    <w:rPr>
      <w:i/>
      <w:iCs/>
    </w:rPr>
  </w:style>
  <w:style w:type="paragraph" w:styleId="af3">
    <w:name w:val="Normal (Web)"/>
    <w:basedOn w:val="a"/>
    <w:uiPriority w:val="99"/>
    <w:unhideWhenUsed/>
    <w:rsid w:val="00A60615"/>
  </w:style>
  <w:style w:type="paragraph" w:styleId="af4">
    <w:name w:val="Balloon Text"/>
    <w:basedOn w:val="a"/>
    <w:link w:val="af5"/>
    <w:uiPriority w:val="99"/>
    <w:semiHidden/>
    <w:unhideWhenUsed/>
    <w:rsid w:val="00A6061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0615"/>
    <w:rPr>
      <w:rFonts w:ascii="Segoe UI" w:hAnsi="Segoe UI" w:cs="Segoe UI"/>
      <w:sz w:val="18"/>
      <w:szCs w:val="18"/>
      <w:lang w:eastAsia="ru-RU"/>
    </w:rPr>
  </w:style>
  <w:style w:type="table" w:styleId="af6">
    <w:name w:val="Table Grid"/>
    <w:basedOn w:val="a1"/>
    <w:uiPriority w:val="39"/>
    <w:rsid w:val="00A6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60615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GB"/>
    </w:rPr>
  </w:style>
  <w:style w:type="paragraph" w:styleId="af8">
    <w:name w:val="TOC Heading"/>
    <w:basedOn w:val="1"/>
    <w:next w:val="a"/>
    <w:uiPriority w:val="39"/>
    <w:semiHidden/>
    <w:unhideWhenUsed/>
    <w:qFormat/>
    <w:rsid w:val="00A60615"/>
    <w:pPr>
      <w:spacing w:before="240" w:line="259" w:lineRule="auto"/>
      <w:jc w:val="both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customStyle="1" w:styleId="Linespacing1">
    <w:name w:val="Line spacing 1"/>
    <w:basedOn w:val="a"/>
    <w:link w:val="Linespacing1Char"/>
    <w:qFormat/>
    <w:rsid w:val="00A60615"/>
    <w:rPr>
      <w:rFonts w:ascii="Arial" w:eastAsia="Calibri" w:hAnsi="Arial" w:cs="Arial"/>
      <w:lang w:val="fi-FI"/>
    </w:rPr>
  </w:style>
  <w:style w:type="character" w:customStyle="1" w:styleId="Linespacing1Char">
    <w:name w:val="Line spacing 1 Char"/>
    <w:basedOn w:val="a0"/>
    <w:link w:val="Linespacing1"/>
    <w:rsid w:val="00A60615"/>
    <w:rPr>
      <w:rFonts w:ascii="Arial" w:eastAsia="Calibri" w:hAnsi="Arial" w:cs="Arial"/>
      <w:sz w:val="28"/>
      <w:szCs w:val="24"/>
      <w:lang w:val="fi-FI" w:eastAsia="ru-RU"/>
    </w:rPr>
  </w:style>
  <w:style w:type="character" w:customStyle="1" w:styleId="alt-edited1">
    <w:name w:val="alt-edited1"/>
    <w:basedOn w:val="a0"/>
    <w:rsid w:val="00A60615"/>
    <w:rPr>
      <w:color w:val="4D90F0"/>
    </w:rPr>
  </w:style>
  <w:style w:type="paragraph" w:customStyle="1" w:styleId="Tabelatytu">
    <w:name w:val="Tabela tytuł"/>
    <w:basedOn w:val="af9"/>
    <w:qFormat/>
    <w:rsid w:val="00A60615"/>
    <w:pPr>
      <w:spacing w:before="240" w:after="0"/>
      <w:ind w:left="794" w:hanging="794"/>
    </w:pPr>
    <w:rPr>
      <w:rFonts w:ascii="Arial" w:eastAsia="Calibri" w:hAnsi="Arial"/>
      <w:b/>
      <w:bCs/>
      <w:i w:val="0"/>
      <w:iCs w:val="0"/>
      <w:color w:val="auto"/>
      <w:sz w:val="20"/>
      <w:szCs w:val="22"/>
      <w:lang w:val="pl-PL"/>
    </w:rPr>
  </w:style>
  <w:style w:type="paragraph" w:styleId="af9">
    <w:name w:val="caption"/>
    <w:basedOn w:val="a"/>
    <w:next w:val="a"/>
    <w:uiPriority w:val="35"/>
    <w:semiHidden/>
    <w:unhideWhenUsed/>
    <w:qFormat/>
    <w:rsid w:val="00A6061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umerowanie">
    <w:name w:val="Numerowanie"/>
    <w:basedOn w:val="a"/>
    <w:qFormat/>
    <w:rsid w:val="00A60615"/>
    <w:pPr>
      <w:numPr>
        <w:numId w:val="9"/>
      </w:numPr>
    </w:pPr>
    <w:rPr>
      <w:rFonts w:ascii="Arial" w:eastAsia="Calibri" w:hAnsi="Arial"/>
      <w:sz w:val="22"/>
      <w:lang w:val="pl-PL"/>
    </w:rPr>
  </w:style>
  <w:style w:type="paragraph" w:customStyle="1" w:styleId="Tekst">
    <w:name w:val="Tekst"/>
    <w:basedOn w:val="a"/>
    <w:qFormat/>
    <w:rsid w:val="00A60615"/>
    <w:rPr>
      <w:rFonts w:eastAsia="Calibri"/>
      <w:lang w:val="pl-PL"/>
    </w:rPr>
  </w:style>
  <w:style w:type="paragraph" w:customStyle="1" w:styleId="Rysunek">
    <w:name w:val="Rysunek"/>
    <w:basedOn w:val="af9"/>
    <w:next w:val="Tekst"/>
    <w:qFormat/>
    <w:rsid w:val="00A60615"/>
    <w:pPr>
      <w:widowControl w:val="0"/>
      <w:autoSpaceDE w:val="0"/>
      <w:autoSpaceDN w:val="0"/>
      <w:adjustRightInd w:val="0"/>
      <w:spacing w:after="240"/>
      <w:ind w:left="794" w:hanging="794"/>
    </w:pPr>
    <w:rPr>
      <w:b/>
      <w:bCs/>
      <w:i w:val="0"/>
      <w:iCs w:val="0"/>
      <w:color w:val="auto"/>
      <w:sz w:val="22"/>
      <w:szCs w:val="20"/>
      <w:lang w:val="x-none" w:eastAsia="pl-PL"/>
    </w:rPr>
  </w:style>
  <w:style w:type="character" w:customStyle="1" w:styleId="14">
    <w:name w:val="Нижний колонтитул Знак1"/>
    <w:basedOn w:val="a0"/>
    <w:uiPriority w:val="99"/>
    <w:rsid w:val="00A60615"/>
    <w:rPr>
      <w:rFonts w:ascii="Times New Roman" w:eastAsia="Calibri" w:hAnsi="Times New Roman" w:cs="Calibri"/>
      <w:sz w:val="2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A60615"/>
    <w:rPr>
      <w:rFonts w:ascii="Cambria" w:eastAsia="Times New Roman" w:hAnsi="Cambria" w:cs="Times New Roman"/>
      <w:b/>
      <w:bCs/>
      <w:i/>
      <w:iCs/>
      <w:color w:val="4F81BD"/>
      <w:szCs w:val="24"/>
      <w:lang w:val="pl-PL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0615"/>
    <w:rPr>
      <w:rFonts w:ascii="Cambria" w:eastAsia="Times New Roman" w:hAnsi="Cambria" w:cs="Times New Roman"/>
      <w:color w:val="243F60"/>
      <w:szCs w:val="24"/>
      <w:lang w:val="pl-PL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0615"/>
    <w:rPr>
      <w:rFonts w:ascii="Cambria" w:eastAsia="Times New Roman" w:hAnsi="Cambria" w:cs="Times New Roman"/>
      <w:i/>
      <w:iCs/>
      <w:color w:val="243F60"/>
      <w:szCs w:val="24"/>
      <w:lang w:val="pl-PL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0615"/>
    <w:rPr>
      <w:rFonts w:ascii="Cambria" w:eastAsia="Times New Roman" w:hAnsi="Cambria" w:cs="Times New Roman"/>
      <w:i/>
      <w:iCs/>
      <w:color w:val="404040"/>
      <w:szCs w:val="24"/>
      <w:lang w:val="pl-PL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60615"/>
    <w:rPr>
      <w:rFonts w:ascii="Cambria" w:eastAsia="Times New Roman" w:hAnsi="Cambria" w:cs="Times New Roman"/>
      <w:color w:val="404040"/>
      <w:sz w:val="20"/>
      <w:szCs w:val="20"/>
      <w:lang w:val="pl-PL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60615"/>
    <w:rPr>
      <w:rFonts w:ascii="Cambria" w:eastAsia="Times New Roman" w:hAnsi="Cambria" w:cs="Times New Roman"/>
      <w:i/>
      <w:iCs/>
      <w:color w:val="404040"/>
      <w:sz w:val="20"/>
      <w:szCs w:val="20"/>
      <w:lang w:val="pl-PL" w:eastAsia="ru-RU"/>
    </w:rPr>
  </w:style>
  <w:style w:type="paragraph" w:styleId="afa">
    <w:name w:val="No Spacing"/>
    <w:link w:val="afb"/>
    <w:uiPriority w:val="1"/>
    <w:qFormat/>
    <w:rsid w:val="00A60615"/>
    <w:pPr>
      <w:spacing w:after="0" w:line="240" w:lineRule="auto"/>
    </w:pPr>
    <w:rPr>
      <w:lang w:val="pl-PL"/>
    </w:rPr>
  </w:style>
  <w:style w:type="character" w:customStyle="1" w:styleId="afb">
    <w:name w:val="Без интервала Знак"/>
    <w:basedOn w:val="a0"/>
    <w:link w:val="afa"/>
    <w:uiPriority w:val="1"/>
    <w:rsid w:val="00A60615"/>
    <w:rPr>
      <w:lang w:val="pl-PL"/>
    </w:rPr>
  </w:style>
  <w:style w:type="character" w:customStyle="1" w:styleId="blk">
    <w:name w:val="blk"/>
    <w:rsid w:val="00A60615"/>
  </w:style>
  <w:style w:type="character" w:customStyle="1" w:styleId="spelle">
    <w:name w:val="spelle"/>
    <w:basedOn w:val="a0"/>
    <w:rsid w:val="00A60615"/>
  </w:style>
  <w:style w:type="character" w:customStyle="1" w:styleId="grame">
    <w:name w:val="grame"/>
    <w:basedOn w:val="a0"/>
    <w:rsid w:val="00A60615"/>
  </w:style>
  <w:style w:type="character" w:customStyle="1" w:styleId="nobr">
    <w:name w:val="nobr"/>
    <w:basedOn w:val="a0"/>
    <w:rsid w:val="00A60615"/>
  </w:style>
  <w:style w:type="paragraph" w:customStyle="1" w:styleId="Default">
    <w:name w:val="Default"/>
    <w:rsid w:val="00A60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60615"/>
  </w:style>
  <w:style w:type="character" w:customStyle="1" w:styleId="extended-textfull">
    <w:name w:val="extended-text__full"/>
    <w:basedOn w:val="a0"/>
    <w:rsid w:val="00A60615"/>
  </w:style>
  <w:style w:type="paragraph" w:styleId="afc">
    <w:name w:val="List"/>
    <w:basedOn w:val="a"/>
    <w:uiPriority w:val="99"/>
    <w:semiHidden/>
    <w:unhideWhenUsed/>
    <w:rsid w:val="00A60615"/>
    <w:pPr>
      <w:ind w:left="283" w:hanging="283"/>
      <w:contextualSpacing/>
    </w:pPr>
  </w:style>
  <w:style w:type="paragraph" w:styleId="29">
    <w:name w:val="List 2"/>
    <w:basedOn w:val="a"/>
    <w:rsid w:val="00A60615"/>
    <w:pPr>
      <w:ind w:left="566" w:hanging="283"/>
    </w:pPr>
    <w:rPr>
      <w:szCs w:val="20"/>
    </w:rPr>
  </w:style>
  <w:style w:type="paragraph" w:styleId="afd">
    <w:name w:val="Body Text Indent"/>
    <w:basedOn w:val="a"/>
    <w:link w:val="afe"/>
    <w:rsid w:val="00A60615"/>
    <w:pPr>
      <w:spacing w:after="120"/>
      <w:ind w:left="283"/>
    </w:pPr>
    <w:rPr>
      <w:szCs w:val="20"/>
    </w:rPr>
  </w:style>
  <w:style w:type="character" w:customStyle="1" w:styleId="afe">
    <w:name w:val="Основной текст с отступом Знак"/>
    <w:basedOn w:val="a0"/>
    <w:link w:val="afd"/>
    <w:rsid w:val="00A60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Strong"/>
    <w:basedOn w:val="a0"/>
    <w:uiPriority w:val="22"/>
    <w:qFormat/>
    <w:rsid w:val="00A60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Бадецкий</dc:creator>
  <cp:keywords/>
  <dc:description/>
  <cp:lastModifiedBy>Александр Бадецкий</cp:lastModifiedBy>
  <cp:revision>8</cp:revision>
  <dcterms:created xsi:type="dcterms:W3CDTF">2021-04-04T15:54:00Z</dcterms:created>
  <dcterms:modified xsi:type="dcterms:W3CDTF">2023-03-26T12:55:00Z</dcterms:modified>
</cp:coreProperties>
</file>