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6C" w:rsidRPr="00152A7C" w:rsidRDefault="0049096C" w:rsidP="0049096C">
      <w:pPr>
        <w:contextualSpacing/>
        <w:jc w:val="center"/>
      </w:pPr>
      <w:r w:rsidRPr="00152A7C">
        <w:t>АННОТАЦИЯ</w:t>
      </w:r>
    </w:p>
    <w:p w:rsidR="0049096C" w:rsidRPr="00152A7C" w:rsidRDefault="0049096C" w:rsidP="0049096C">
      <w:pPr>
        <w:contextualSpacing/>
        <w:jc w:val="center"/>
      </w:pPr>
      <w:r w:rsidRPr="00152A7C">
        <w:t>Дисциплины</w:t>
      </w:r>
    </w:p>
    <w:p w:rsidR="0049096C" w:rsidRPr="00152A7C" w:rsidRDefault="00DC114D" w:rsidP="0049096C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>11</w:t>
      </w:r>
      <w:r w:rsidR="0049096C">
        <w:t xml:space="preserve"> </w:t>
      </w:r>
      <w:r w:rsidR="0049096C" w:rsidRPr="00152A7C">
        <w:t>«</w:t>
      </w:r>
      <w:r w:rsidR="00B9145A">
        <w:t>Физика</w:t>
      </w:r>
      <w:r w:rsidR="0049096C" w:rsidRPr="00152A7C">
        <w:t>»</w:t>
      </w:r>
    </w:p>
    <w:p w:rsidR="0049096C" w:rsidRDefault="0049096C" w:rsidP="0049096C">
      <w:pPr>
        <w:contextualSpacing/>
      </w:pPr>
    </w:p>
    <w:p w:rsidR="0049096C" w:rsidRPr="00152A7C" w:rsidRDefault="00DC114D" w:rsidP="0049096C">
      <w:pPr>
        <w:contextualSpacing/>
        <w:jc w:val="both"/>
      </w:pPr>
      <w:r>
        <w:t>Специальность</w:t>
      </w:r>
      <w:r w:rsidR="0049096C" w:rsidRPr="00152A7C">
        <w:t xml:space="preserve"> – </w:t>
      </w:r>
      <w:r>
        <w:t>23.05</w:t>
      </w:r>
      <w:r w:rsidR="00B9145A">
        <w:t>.</w:t>
      </w:r>
      <w:r w:rsidR="00B9145A" w:rsidRPr="00B9145A">
        <w:t>01</w:t>
      </w:r>
      <w:r w:rsidR="0049096C" w:rsidRPr="00B9145A">
        <w:t xml:space="preserve"> «</w:t>
      </w:r>
      <w:r>
        <w:t>Наземные транспортно-технологические средства</w:t>
      </w:r>
      <w:r w:rsidR="0049096C" w:rsidRPr="00B9145A">
        <w:t>»</w:t>
      </w:r>
    </w:p>
    <w:p w:rsidR="0049096C" w:rsidRDefault="0049096C" w:rsidP="0049096C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F130C">
        <w:t>специалист</w:t>
      </w:r>
      <w:bookmarkStart w:id="0" w:name="_GoBack"/>
      <w:bookmarkEnd w:id="0"/>
    </w:p>
    <w:p w:rsidR="0049096C" w:rsidRPr="00152A7C" w:rsidRDefault="00DC114D" w:rsidP="0049096C">
      <w:pPr>
        <w:contextualSpacing/>
        <w:jc w:val="both"/>
      </w:pPr>
      <w:r>
        <w:t>Специализация</w:t>
      </w:r>
      <w:r w:rsidR="0049096C" w:rsidRPr="00152A7C">
        <w:t xml:space="preserve"> –</w:t>
      </w:r>
      <w:r w:rsidR="0049096C">
        <w:t xml:space="preserve"> </w:t>
      </w:r>
      <w:r w:rsidR="00074746">
        <w:t>«Подъемно-транспортные, строительные, дорожные средства и оборудование»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B9145A" w:rsidRDefault="0049096C" w:rsidP="0049096C">
      <w:pPr>
        <w:contextualSpacing/>
        <w:jc w:val="both"/>
      </w:pPr>
      <w:r w:rsidRPr="005A5296">
        <w:t>Дис</w:t>
      </w:r>
      <w:r w:rsidR="00B9145A">
        <w:t>циплина относится к обязательной</w:t>
      </w:r>
      <w:r w:rsidRPr="005A5296">
        <w:t xml:space="preserve"> части блока 1 «Дисциплины (модули)»</w:t>
      </w:r>
      <w:r>
        <w:t xml:space="preserve">. 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Целью преподавания дисциплины является овладение обучающимися основными законами физики и методами решения простейших инженерных задач в профессиональной деятельности.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Для достижения поставленной цели решаются следующие задачи: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формирование знаний в области основных законов физики;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 xml:space="preserve">• выработка навыков использования </w:t>
      </w:r>
      <w:r w:rsidR="00BF3877">
        <w:t>законов физики</w:t>
      </w:r>
      <w:r w:rsidRPr="00C04951">
        <w:t xml:space="preserve"> для анализа и решения инженерных задач в </w:t>
      </w:r>
      <w:r w:rsidR="00BF3877">
        <w:t>сфере своей</w:t>
      </w:r>
      <w:r w:rsidRPr="00C04951">
        <w:t xml:space="preserve"> профессиональной деятельности;</w:t>
      </w:r>
    </w:p>
    <w:p w:rsidR="00C04951" w:rsidRPr="00C04951" w:rsidRDefault="00C04951" w:rsidP="00C04951">
      <w:pPr>
        <w:spacing w:line="276" w:lineRule="auto"/>
        <w:jc w:val="both"/>
      </w:pPr>
      <w:r w:rsidRPr="00C04951">
        <w:t>• приобретение навыков проведения экспериментов по заданной методике, обработки экспериментальных данных и анализа результатов</w:t>
      </w:r>
      <w:r w:rsidR="00BF3877">
        <w:t xml:space="preserve"> измерений</w:t>
      </w:r>
      <w:r w:rsidRPr="00C04951">
        <w:t>.</w:t>
      </w: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9096C" w:rsidRPr="00841326" w:rsidRDefault="0049096C" w:rsidP="0049096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49096C" w:rsidRDefault="0049096C" w:rsidP="0049096C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49096C" w:rsidTr="00F17D06">
        <w:tc>
          <w:tcPr>
            <w:tcW w:w="4673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49096C" w:rsidRPr="002014A6" w:rsidRDefault="0049096C" w:rsidP="0055777A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05FCA" w:rsidTr="00B145A4">
        <w:trPr>
          <w:trHeight w:val="1597"/>
        </w:trPr>
        <w:tc>
          <w:tcPr>
            <w:tcW w:w="4673" w:type="dxa"/>
          </w:tcPr>
          <w:p w:rsidR="00D05FCA" w:rsidRPr="00734341" w:rsidRDefault="00D05FCA" w:rsidP="008A29EC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734341">
              <w:rPr>
                <w:snapToGrid w:val="0"/>
                <w:sz w:val="22"/>
                <w:szCs w:val="22"/>
              </w:rPr>
              <w:t xml:space="preserve">ОПК-1. </w:t>
            </w:r>
            <w:r w:rsidR="008A29EC" w:rsidRPr="008A29EC">
              <w:rPr>
                <w:snapToGrid w:val="0"/>
                <w:sz w:val="22"/>
                <w:szCs w:val="22"/>
              </w:rPr>
              <w:t>Способен ставить и решать инженерные и научно-технические задачи в сфере своей профессиональной деятельности и новых междисциплинарных направлений с использованием естественнонаучных, математических и технологических моделей.</w:t>
            </w:r>
          </w:p>
        </w:tc>
        <w:tc>
          <w:tcPr>
            <w:tcW w:w="4672" w:type="dxa"/>
          </w:tcPr>
          <w:p w:rsidR="00B145A4" w:rsidRPr="00B145A4" w:rsidRDefault="00B145A4" w:rsidP="00B145A4">
            <w:pPr>
              <w:jc w:val="both"/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</w:pPr>
            <w:r w:rsidRPr="00B145A4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ОПК-1.1.3</w:t>
            </w:r>
          </w:p>
          <w:p w:rsidR="00D05FCA" w:rsidRPr="00734341" w:rsidRDefault="00B145A4" w:rsidP="00B145A4">
            <w:pPr>
              <w:jc w:val="both"/>
              <w:rPr>
                <w:sz w:val="22"/>
                <w:szCs w:val="22"/>
                <w:highlight w:val="yellow"/>
              </w:rPr>
            </w:pPr>
            <w:r w:rsidRPr="00B145A4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>Знает</w:t>
            </w:r>
            <w:r w:rsidRPr="00B145A4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 xml:space="preserve"> способы постановки и решения инженерных и научно-технических задач в сфере своей профессиональной деятельности с использованием естественнонаучных моделей</w:t>
            </w:r>
            <w:r w:rsidR="00CE4382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.</w:t>
            </w:r>
          </w:p>
        </w:tc>
      </w:tr>
    </w:tbl>
    <w:p w:rsidR="009536A0" w:rsidRDefault="009536A0" w:rsidP="0049096C">
      <w:pPr>
        <w:contextualSpacing/>
        <w:jc w:val="both"/>
        <w:rPr>
          <w:b/>
        </w:rPr>
      </w:pPr>
    </w:p>
    <w:p w:rsidR="0049096C" w:rsidRPr="00152A7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1. Механика.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 xml:space="preserve">2. Молекулярная физика и термодинамика. 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3. Электростатика.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4. Электрический ток.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5. Магнетизм.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6. Волновая оптика.</w:t>
      </w:r>
    </w:p>
    <w:p w:rsidR="009D713E" w:rsidRPr="009D713E" w:rsidRDefault="009D713E" w:rsidP="009D713E">
      <w:pPr>
        <w:spacing w:after="200" w:line="276" w:lineRule="auto"/>
        <w:contextualSpacing/>
        <w:jc w:val="both"/>
      </w:pPr>
      <w:r w:rsidRPr="009D713E">
        <w:t>7. Квантовая физика. Строение атома и ядра.</w:t>
      </w:r>
    </w:p>
    <w:p w:rsidR="0049096C" w:rsidRDefault="0049096C" w:rsidP="0049096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C114D" w:rsidRPr="00DC114D" w:rsidRDefault="00DC114D" w:rsidP="0049096C">
      <w:pPr>
        <w:contextualSpacing/>
        <w:jc w:val="both"/>
        <w:rPr>
          <w:i/>
        </w:rPr>
      </w:pPr>
      <w:r>
        <w:rPr>
          <w:i/>
        </w:rPr>
        <w:t>д</w:t>
      </w:r>
      <w:r w:rsidRPr="00DC114D">
        <w:rPr>
          <w:i/>
        </w:rPr>
        <w:t>ля очной формы обучения</w:t>
      </w:r>
    </w:p>
    <w:p w:rsidR="0049096C" w:rsidRPr="00152A7C" w:rsidRDefault="007E794B" w:rsidP="0049096C">
      <w:pPr>
        <w:contextualSpacing/>
        <w:jc w:val="both"/>
      </w:pPr>
      <w:r>
        <w:t>Объем дисциплины – 7 зачетных единиц (252</w:t>
      </w:r>
      <w:r w:rsidR="0049096C" w:rsidRPr="00152A7C">
        <w:t xml:space="preserve"> час.), в том числе:</w:t>
      </w:r>
    </w:p>
    <w:p w:rsidR="0049096C" w:rsidRPr="00152A7C" w:rsidRDefault="009536A0" w:rsidP="0049096C">
      <w:pPr>
        <w:contextualSpacing/>
        <w:jc w:val="both"/>
      </w:pPr>
      <w:r>
        <w:t>лекции – 64</w:t>
      </w:r>
      <w:r w:rsidR="0049096C" w:rsidRPr="00152A7C">
        <w:t xml:space="preserve"> час.</w:t>
      </w:r>
    </w:p>
    <w:p w:rsidR="00006FD4" w:rsidRDefault="00006FD4" w:rsidP="00006FD4">
      <w:pPr>
        <w:contextualSpacing/>
        <w:jc w:val="both"/>
      </w:pPr>
      <w:r>
        <w:t>лабораторные работы – 64 час.</w:t>
      </w:r>
      <w:r w:rsidRPr="00006FD4">
        <w:t xml:space="preserve"> </w:t>
      </w:r>
    </w:p>
    <w:p w:rsidR="00006FD4" w:rsidRDefault="00006FD4" w:rsidP="00006FD4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49096C" w:rsidRDefault="00DC114D" w:rsidP="0049096C">
      <w:pPr>
        <w:contextualSpacing/>
        <w:jc w:val="both"/>
      </w:pPr>
      <w:r>
        <w:t>самостоятельная работа – 84</w:t>
      </w:r>
      <w:r w:rsidR="0049096C" w:rsidRPr="00152A7C">
        <w:t xml:space="preserve"> час.</w:t>
      </w:r>
    </w:p>
    <w:p w:rsidR="00006FD4" w:rsidRPr="00152A7C" w:rsidRDefault="00006FD4" w:rsidP="0049096C">
      <w:pPr>
        <w:contextualSpacing/>
        <w:jc w:val="both"/>
      </w:pPr>
      <w:r w:rsidRPr="00AF389A">
        <w:t xml:space="preserve">контроль - </w:t>
      </w:r>
      <w:r w:rsidR="00DC114D">
        <w:t>40</w:t>
      </w:r>
      <w:r w:rsidRPr="00AF389A">
        <w:t xml:space="preserve"> час</w:t>
      </w:r>
      <w:r w:rsidR="00187837">
        <w:t>.</w:t>
      </w:r>
    </w:p>
    <w:p w:rsidR="0049096C" w:rsidRDefault="009536A0" w:rsidP="0049096C">
      <w:pPr>
        <w:contextualSpacing/>
        <w:jc w:val="both"/>
      </w:pPr>
      <w:r>
        <w:lastRenderedPageBreak/>
        <w:t xml:space="preserve">Форма </w:t>
      </w:r>
      <w:r w:rsidR="00DC114D">
        <w:t>контроля знаний – экзамен, зачет</w:t>
      </w:r>
    </w:p>
    <w:p w:rsidR="00DC114D" w:rsidRDefault="00DC114D" w:rsidP="0049096C">
      <w:pPr>
        <w:contextualSpacing/>
        <w:jc w:val="both"/>
      </w:pPr>
    </w:p>
    <w:p w:rsidR="00DC114D" w:rsidRPr="00DC114D" w:rsidRDefault="00DC114D" w:rsidP="00DC114D">
      <w:pPr>
        <w:contextualSpacing/>
        <w:jc w:val="both"/>
        <w:rPr>
          <w:i/>
        </w:rPr>
      </w:pPr>
      <w:r>
        <w:rPr>
          <w:i/>
        </w:rPr>
        <w:t>д</w:t>
      </w:r>
      <w:r w:rsidRPr="00DC114D">
        <w:rPr>
          <w:i/>
        </w:rPr>
        <w:t xml:space="preserve">ля </w:t>
      </w:r>
      <w:r w:rsidR="000014E9">
        <w:rPr>
          <w:i/>
        </w:rPr>
        <w:t>за</w:t>
      </w:r>
      <w:r w:rsidRPr="00DC114D">
        <w:rPr>
          <w:i/>
        </w:rPr>
        <w:t>очной формы обучения</w:t>
      </w:r>
    </w:p>
    <w:p w:rsidR="00DC114D" w:rsidRPr="00152A7C" w:rsidRDefault="00DC114D" w:rsidP="00DC114D">
      <w:pPr>
        <w:contextualSpacing/>
        <w:jc w:val="both"/>
      </w:pPr>
      <w:r>
        <w:t>Объем дисциплины – 7 зачетных единиц (252</w:t>
      </w:r>
      <w:r w:rsidRPr="00152A7C">
        <w:t xml:space="preserve"> час.), в том числе:</w:t>
      </w:r>
    </w:p>
    <w:p w:rsidR="00DC114D" w:rsidRPr="00152A7C" w:rsidRDefault="00DC114D" w:rsidP="00DC114D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DC114D" w:rsidRDefault="00DC114D" w:rsidP="00DC114D">
      <w:pPr>
        <w:contextualSpacing/>
        <w:jc w:val="both"/>
      </w:pPr>
      <w:r>
        <w:t>лабораторные работы – 16 час.</w:t>
      </w:r>
      <w:r w:rsidRPr="00006FD4">
        <w:t xml:space="preserve"> </w:t>
      </w:r>
    </w:p>
    <w:p w:rsidR="00DC114D" w:rsidRDefault="00DC114D" w:rsidP="00DC114D">
      <w:pPr>
        <w:contextualSpacing/>
        <w:jc w:val="both"/>
      </w:pPr>
      <w:r>
        <w:t>практические занятия – 0</w:t>
      </w:r>
      <w:r w:rsidRPr="00152A7C">
        <w:t xml:space="preserve"> час.</w:t>
      </w:r>
    </w:p>
    <w:p w:rsidR="00DC114D" w:rsidRDefault="00DC114D" w:rsidP="00DC114D">
      <w:pPr>
        <w:contextualSpacing/>
        <w:jc w:val="both"/>
      </w:pPr>
      <w:r>
        <w:t>самостоятельная работа – 207</w:t>
      </w:r>
      <w:r w:rsidRPr="00152A7C">
        <w:t xml:space="preserve"> час.</w:t>
      </w:r>
    </w:p>
    <w:p w:rsidR="00DC114D" w:rsidRPr="00152A7C" w:rsidRDefault="00DC114D" w:rsidP="00DC114D">
      <w:pPr>
        <w:contextualSpacing/>
        <w:jc w:val="both"/>
      </w:pPr>
      <w:r w:rsidRPr="00AF389A">
        <w:t xml:space="preserve">контроль - </w:t>
      </w:r>
      <w:r>
        <w:t>13</w:t>
      </w:r>
      <w:r w:rsidRPr="00AF389A">
        <w:t xml:space="preserve"> час</w:t>
      </w:r>
      <w:r>
        <w:t>.</w:t>
      </w:r>
    </w:p>
    <w:p w:rsidR="00DC114D" w:rsidRPr="00152A7C" w:rsidRDefault="00DC114D" w:rsidP="00DC114D">
      <w:pPr>
        <w:contextualSpacing/>
        <w:jc w:val="both"/>
      </w:pPr>
      <w:r>
        <w:t>Форма контроля знаний – экзамен, зачет, 3 контрольных работы</w:t>
      </w:r>
    </w:p>
    <w:p w:rsidR="00DC114D" w:rsidRPr="00152A7C" w:rsidRDefault="00DC114D" w:rsidP="0049096C">
      <w:pPr>
        <w:contextualSpacing/>
        <w:jc w:val="both"/>
      </w:pPr>
    </w:p>
    <w:sectPr w:rsidR="00DC114D" w:rsidRPr="0015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6C"/>
    <w:rsid w:val="000014E9"/>
    <w:rsid w:val="00006FD4"/>
    <w:rsid w:val="00074746"/>
    <w:rsid w:val="00187837"/>
    <w:rsid w:val="002776DA"/>
    <w:rsid w:val="0049096C"/>
    <w:rsid w:val="00542708"/>
    <w:rsid w:val="00582C8D"/>
    <w:rsid w:val="00734341"/>
    <w:rsid w:val="007E794B"/>
    <w:rsid w:val="008A29EC"/>
    <w:rsid w:val="008D31CE"/>
    <w:rsid w:val="008F130C"/>
    <w:rsid w:val="009536A0"/>
    <w:rsid w:val="009D713E"/>
    <w:rsid w:val="00AE7C66"/>
    <w:rsid w:val="00B145A4"/>
    <w:rsid w:val="00B9145A"/>
    <w:rsid w:val="00BF3877"/>
    <w:rsid w:val="00C04951"/>
    <w:rsid w:val="00CE4382"/>
    <w:rsid w:val="00D05FCA"/>
    <w:rsid w:val="00DC114D"/>
    <w:rsid w:val="00F1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F719"/>
  <w15:chartTrackingRefBased/>
  <w15:docId w15:val="{80EB210F-10D4-45C5-A266-91EDF45A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9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096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014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4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Ковальчук</cp:lastModifiedBy>
  <cp:revision>24</cp:revision>
  <cp:lastPrinted>2023-04-11T06:47:00Z</cp:lastPrinted>
  <dcterms:created xsi:type="dcterms:W3CDTF">2021-03-23T08:32:00Z</dcterms:created>
  <dcterms:modified xsi:type="dcterms:W3CDTF">2023-04-11T06:48:00Z</dcterms:modified>
</cp:coreProperties>
</file>