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1D8" w:rsidRPr="00D341D8" w:rsidRDefault="00D341D8" w:rsidP="00D341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D341D8" w:rsidRPr="00D341D8" w:rsidRDefault="00D341D8" w:rsidP="00D341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:rsidR="00D341D8" w:rsidRPr="00D341D8" w:rsidRDefault="00D341D8" w:rsidP="00D341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Б1.О.</w:t>
      </w:r>
      <w:r w:rsidR="00157A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07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341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МАТЕМАТИКА»</w:t>
      </w:r>
    </w:p>
    <w:p w:rsidR="00D341D8" w:rsidRPr="00D341D8" w:rsidRDefault="00D341D8" w:rsidP="00D341D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1D8" w:rsidRDefault="00D341D8" w:rsidP="00AD77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пециальность – </w:t>
      </w:r>
      <w:r w:rsidR="00157A22" w:rsidRPr="00157A22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23.05.01 «Наземные транспортно-технологические средства»</w:t>
      </w:r>
    </w:p>
    <w:p w:rsidR="00D341D8" w:rsidRP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–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специалист</w:t>
      </w:r>
    </w:p>
    <w:p w:rsidR="00D341D8" w:rsidRPr="00D341D8" w:rsidRDefault="00D341D8" w:rsidP="00AD77B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пециализаци</w:t>
      </w:r>
      <w:r w:rsidR="00157A2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AD77BE" w:rsidRPr="00AD77B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157A22" w:rsidRPr="00157A22">
        <w:rPr>
          <w:rFonts w:ascii="Times New Roman" w:eastAsia="Calibri" w:hAnsi="Times New Roman" w:cs="Times New Roman"/>
          <w:i/>
          <w:sz w:val="24"/>
          <w:szCs w:val="24"/>
        </w:rPr>
        <w:t>«</w:t>
      </w:r>
      <w:r w:rsidR="00157A22" w:rsidRPr="00157A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Подъемно-транспортные, строительные, дорожные средства и оборудование</w:t>
      </w:r>
      <w:r w:rsidR="00157A22" w:rsidRPr="00157A22">
        <w:rPr>
          <w:rFonts w:ascii="Times New Roman" w:eastAsia="Calibri" w:hAnsi="Times New Roman" w:cs="Times New Roman"/>
          <w:i/>
          <w:sz w:val="24"/>
          <w:szCs w:val="24"/>
        </w:rPr>
        <w:t>»</w:t>
      </w:r>
      <w:r w:rsidR="0047482A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D341D8" w:rsidRP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обязательной части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341D8" w:rsidRP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:rsidR="00AD77BE" w:rsidRPr="00AD77BE" w:rsidRDefault="00AD77BE" w:rsidP="00AD77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изучения дисциплины является </w:t>
      </w:r>
      <w:r w:rsidRPr="00AD77BE">
        <w:rPr>
          <w:rFonts w:ascii="Times New Roman" w:eastAsia="Calibri" w:hAnsi="Times New Roman" w:cs="Times New Roman"/>
          <w:sz w:val="24"/>
          <w:szCs w:val="24"/>
          <w:lang w:eastAsia="ru-RU"/>
        </w:rPr>
        <w:t>освоение теоретических основ и развитие практических навыков применения математических методов, повышение культуры мышления, способности к обобщению, анализу, восприятию информации, постановке цели и выбору путей её достижения</w:t>
      </w:r>
    </w:p>
    <w:p w:rsidR="00AD77BE" w:rsidRPr="00AD77BE" w:rsidRDefault="00AD77BE" w:rsidP="00AD77BE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7B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дисциплины решаются следующие задачи:</w:t>
      </w:r>
      <w:r w:rsidRPr="00AD77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AD77BE" w:rsidRPr="00AD77BE" w:rsidRDefault="00AD77BE" w:rsidP="00AD77BE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7BE">
        <w:rPr>
          <w:rFonts w:ascii="Times New Roman" w:eastAsia="Calibri" w:hAnsi="Times New Roman" w:cs="Times New Roman"/>
          <w:sz w:val="24"/>
          <w:szCs w:val="24"/>
          <w:lang w:eastAsia="ru-RU"/>
        </w:rPr>
        <w:t>– умение решения основных математических задач с доведением решения до практически приемлемого результата;</w:t>
      </w:r>
    </w:p>
    <w:p w:rsidR="00AD77BE" w:rsidRPr="00AD77BE" w:rsidRDefault="00AD77BE" w:rsidP="00AD77BE">
      <w:pPr>
        <w:autoSpaceDE w:val="0"/>
        <w:autoSpaceDN w:val="0"/>
        <w:adjustRightInd w:val="0"/>
        <w:spacing w:after="0" w:line="240" w:lineRule="auto"/>
        <w:ind w:left="480" w:right="40" w:hanging="4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7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развитие навыков математического и алгоритмического мышления, умения логически верно, аргументировано и ясно проводить доказательства; </w:t>
      </w:r>
    </w:p>
    <w:p w:rsidR="00AD77BE" w:rsidRPr="00AD77BE" w:rsidRDefault="00AD77BE" w:rsidP="00AD77BE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7BE">
        <w:rPr>
          <w:rFonts w:ascii="Times New Roman" w:eastAsia="Calibri" w:hAnsi="Times New Roman" w:cs="Times New Roman"/>
          <w:sz w:val="24"/>
          <w:szCs w:val="24"/>
          <w:lang w:eastAsia="ru-RU"/>
        </w:rPr>
        <w:t>– усвоение базисных математических понятий, методов, моделей, применяемых при изучении естественнонаучных и специальных дисциплин;</w:t>
      </w:r>
    </w:p>
    <w:p w:rsidR="00AD77BE" w:rsidRPr="00AD77BE" w:rsidRDefault="00AD77BE" w:rsidP="00AD77BE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77BE">
        <w:rPr>
          <w:rFonts w:ascii="Times New Roman" w:eastAsia="Calibri" w:hAnsi="Times New Roman" w:cs="Times New Roman"/>
          <w:sz w:val="24"/>
          <w:szCs w:val="24"/>
          <w:lang w:eastAsia="ru-RU"/>
        </w:rPr>
        <w:t>– опыт простейшего математического исследования прикладных вопросов (перевод реальной задачи на математический язык, выбор методов её решения, в том числе и численных, оценка полученных результатов);</w:t>
      </w:r>
    </w:p>
    <w:p w:rsidR="00AD77BE" w:rsidRDefault="00AD77BE" w:rsidP="00AD7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7BE">
        <w:rPr>
          <w:rFonts w:ascii="Times New Roman" w:eastAsia="Calibri" w:hAnsi="Times New Roman" w:cs="Times New Roman"/>
          <w:sz w:val="24"/>
          <w:szCs w:val="24"/>
          <w:lang w:eastAsia="ru-RU"/>
        </w:rPr>
        <w:t>– развитие способности самостоятельно разбираться в математическом аппарате, содержащемся в литературе, связанной со специальностью студента.</w:t>
      </w:r>
    </w:p>
    <w:p w:rsidR="00D341D8" w:rsidRP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D341D8" w:rsidRPr="00D341D8" w:rsidRDefault="00D341D8" w:rsidP="00D3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дисциплины направлено на формирование следующих компетенций,  </w:t>
      </w:r>
      <w:proofErr w:type="spellStart"/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которых, оценивается с помощью индикаторов достижения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D341D8" w:rsidRPr="00D341D8" w:rsidTr="00D341D8">
        <w:trPr>
          <w:tblHeader/>
        </w:trPr>
        <w:tc>
          <w:tcPr>
            <w:tcW w:w="4672" w:type="dxa"/>
          </w:tcPr>
          <w:p w:rsidR="00D341D8" w:rsidRPr="00D341D8" w:rsidRDefault="00D341D8" w:rsidP="00D341D8">
            <w:pPr>
              <w:jc w:val="center"/>
              <w:rPr>
                <w:rFonts w:ascii="Times New Roman" w:eastAsia="Times New Roman" w:hAnsi="Times New Roman"/>
              </w:rPr>
            </w:pPr>
            <w:r w:rsidRPr="00D341D8">
              <w:rPr>
                <w:rFonts w:ascii="Times New Roman" w:eastAsia="Times New Roman" w:hAnsi="Times New Roman"/>
              </w:rPr>
              <w:t>Компетенция</w:t>
            </w:r>
          </w:p>
        </w:tc>
        <w:tc>
          <w:tcPr>
            <w:tcW w:w="4672" w:type="dxa"/>
          </w:tcPr>
          <w:p w:rsidR="00D341D8" w:rsidRPr="00D341D8" w:rsidRDefault="00D341D8" w:rsidP="00D341D8">
            <w:pPr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D341D8">
              <w:rPr>
                <w:rFonts w:ascii="Times New Roman" w:eastAsia="Times New Roman" w:hAnsi="Times New Roman"/>
              </w:rPr>
              <w:t>Индикатор компетенции</w:t>
            </w:r>
          </w:p>
        </w:tc>
      </w:tr>
      <w:tr w:rsidR="00D16261" w:rsidRPr="00D341D8" w:rsidTr="00D16261">
        <w:trPr>
          <w:trHeight w:val="2190"/>
        </w:trPr>
        <w:tc>
          <w:tcPr>
            <w:tcW w:w="4672" w:type="dxa"/>
          </w:tcPr>
          <w:p w:rsidR="00D16261" w:rsidRPr="00D341D8" w:rsidRDefault="00D16261" w:rsidP="00D341D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157A22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ОПК-1. </w:t>
            </w:r>
            <w:r w:rsidRPr="00157A22">
              <w:rPr>
                <w:rFonts w:ascii="Times New Roman" w:hAnsi="Times New Roman"/>
                <w:i/>
                <w:sz w:val="24"/>
                <w:szCs w:val="24"/>
              </w:rPr>
              <w:t>Способен ставить и решать инженерные и научно-технические задачи в сфере своей профессиональной деятельности и новых междисциплинарных направлений с использованием естественнонаучных, математических и технологических моделей.</w:t>
            </w:r>
          </w:p>
        </w:tc>
        <w:tc>
          <w:tcPr>
            <w:tcW w:w="4672" w:type="dxa"/>
          </w:tcPr>
          <w:p w:rsidR="00D16261" w:rsidRPr="00D16261" w:rsidRDefault="00D16261" w:rsidP="00D341D8">
            <w:pPr>
              <w:widowControl w:val="0"/>
              <w:spacing w:after="120" w:line="276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D16261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 xml:space="preserve">ОПК-1.1.1. </w:t>
            </w:r>
            <w:r w:rsidRPr="00D16261">
              <w:rPr>
                <w:rFonts w:ascii="Times New Roman" w:eastAsia="Andale Sans UI" w:hAnsi="Times New Roman"/>
                <w:b/>
                <w:i/>
                <w:kern w:val="3"/>
                <w:sz w:val="24"/>
                <w:szCs w:val="24"/>
                <w:lang w:eastAsia="ja-JP" w:bidi="fa-IR"/>
              </w:rPr>
              <w:t>Знает</w:t>
            </w:r>
            <w:r w:rsidRPr="00D16261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eastAsia="ja-JP" w:bidi="fa-IR"/>
              </w:rPr>
              <w:t xml:space="preserve"> способы решения инженерных и научно-технических задач в сфере своей профессиональной деятельности с использованием математики</w:t>
            </w:r>
          </w:p>
        </w:tc>
      </w:tr>
    </w:tbl>
    <w:p w:rsidR="00D341D8" w:rsidRDefault="00D341D8" w:rsidP="00D341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p w:rsidR="00D341D8" w:rsidRP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D341D8" w:rsidRPr="00D341D8" w:rsidRDefault="00D341D8" w:rsidP="00D3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Линейная алгебра и аналитическая геометрия. </w:t>
      </w:r>
    </w:p>
    <w:p w:rsidR="00D341D8" w:rsidRPr="00D341D8" w:rsidRDefault="00D341D8" w:rsidP="00D3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Математический анализ, Часть 1. </w:t>
      </w:r>
    </w:p>
    <w:p w:rsidR="00D341D8" w:rsidRPr="00D341D8" w:rsidRDefault="00D341D8" w:rsidP="00D3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Математический анализ, Часть 2. </w:t>
      </w:r>
    </w:p>
    <w:p w:rsidR="00AD77BE" w:rsidRDefault="00AD77BE" w:rsidP="00D341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341D8"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Дифференциальные уравнения.</w:t>
      </w:r>
    </w:p>
    <w:p w:rsidR="00D341D8" w:rsidRPr="00D341D8" w:rsidRDefault="00AD77BE" w:rsidP="00AD77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D341D8"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Числовые и функциональные ряды.</w:t>
      </w:r>
    </w:p>
    <w:p w:rsid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>6. Теория вероятностей и математическая статистика.</w:t>
      </w:r>
    </w:p>
    <w:p w:rsidR="00D16261" w:rsidRDefault="00D16261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6261" w:rsidRDefault="00D16261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6261" w:rsidRDefault="00D16261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41D8" w:rsidRP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 Объем дисциплины и виды учебной работы</w:t>
      </w:r>
    </w:p>
    <w:p w:rsidR="00CF4957" w:rsidRDefault="00CF4957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95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очной формы обучения</w:t>
      </w:r>
    </w:p>
    <w:p w:rsidR="00D341D8" w:rsidRP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дисциплины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57A2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зачетные единицы (</w:t>
      </w:r>
      <w:r w:rsidR="00157A22">
        <w:rPr>
          <w:rFonts w:ascii="Times New Roman" w:eastAsia="Times New Roman" w:hAnsi="Times New Roman" w:cs="Times New Roman"/>
          <w:sz w:val="24"/>
          <w:szCs w:val="24"/>
          <w:lang w:eastAsia="ru-RU"/>
        </w:rPr>
        <w:t>576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час.), в том числе:</w:t>
      </w:r>
    </w:p>
    <w:p w:rsidR="00D341D8" w:rsidRP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128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– </w:t>
      </w:r>
      <w:r w:rsidR="00157A22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D341D8" w:rsidRP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лабораторные работы 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157A2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D341D8" w:rsidRP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 w:rsidR="00157A22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AD77B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D341D8" w:rsidRDefault="00D341D8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16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D1626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</w:t>
      </w:r>
      <w:r w:rsidR="00D57D6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D77BE" w:rsidRPr="00AD77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3A5F" w:rsidRDefault="00A03A5F" w:rsidP="00D341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A5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заочной формы обучения</w:t>
      </w:r>
      <w:r w:rsidRPr="00A03A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03A5F" w:rsidRPr="00D341D8" w:rsidRDefault="00A03A5F" w:rsidP="00A03A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дисциплины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57A2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зачетные единицы (</w:t>
      </w:r>
      <w:r w:rsidR="00157A22">
        <w:rPr>
          <w:rFonts w:ascii="Times New Roman" w:eastAsia="Times New Roman" w:hAnsi="Times New Roman" w:cs="Times New Roman"/>
          <w:sz w:val="24"/>
          <w:szCs w:val="24"/>
          <w:lang w:eastAsia="ru-RU"/>
        </w:rPr>
        <w:t>576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час.), в том числе:</w:t>
      </w:r>
    </w:p>
    <w:p w:rsidR="00A03A5F" w:rsidRPr="00D341D8" w:rsidRDefault="00A03A5F" w:rsidP="00A03A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– </w:t>
      </w:r>
      <w:r w:rsidR="0047482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D77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A03A5F" w:rsidRDefault="00A03A5F" w:rsidP="00A03A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57A2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A03A5F" w:rsidRPr="00D341D8" w:rsidRDefault="00A03A5F" w:rsidP="00A03A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лабораторные работы 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157A2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A03A5F" w:rsidRPr="00D341D8" w:rsidRDefault="00A03A5F" w:rsidP="00A03A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 w:rsidR="00157A2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16261"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A03A5F" w:rsidRDefault="00A03A5F" w:rsidP="00A03A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1626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57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</w:t>
      </w:r>
      <w:r w:rsidR="00D57D6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7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57A2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7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КРЛ</w:t>
      </w:r>
    </w:p>
    <w:p w:rsidR="00A03A5F" w:rsidRPr="00D341D8" w:rsidRDefault="00A03A5F" w:rsidP="00D341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1D8" w:rsidRPr="00D341D8" w:rsidRDefault="00D341D8" w:rsidP="00D341D8">
      <w:pPr>
        <w:spacing w:before="120" w:after="120" w:line="276" w:lineRule="auto"/>
        <w:ind w:firstLine="567"/>
        <w:contextualSpacing/>
        <w:jc w:val="center"/>
        <w:rPr>
          <w:rFonts w:ascii="Calibri" w:eastAsia="Calibri" w:hAnsi="Calibri" w:cs="Times New Roman"/>
          <w:sz w:val="24"/>
          <w:szCs w:val="24"/>
        </w:rPr>
      </w:pPr>
    </w:p>
    <w:p w:rsidR="008E5920" w:rsidRDefault="008E5920"/>
    <w:sectPr w:rsidR="008E5920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1D8"/>
    <w:rsid w:val="00157A22"/>
    <w:rsid w:val="001F7678"/>
    <w:rsid w:val="0047482A"/>
    <w:rsid w:val="00681A4A"/>
    <w:rsid w:val="008E5920"/>
    <w:rsid w:val="009661E1"/>
    <w:rsid w:val="00A03A5F"/>
    <w:rsid w:val="00AD77BE"/>
    <w:rsid w:val="00C147C1"/>
    <w:rsid w:val="00CF4957"/>
    <w:rsid w:val="00D02B7F"/>
    <w:rsid w:val="00D16261"/>
    <w:rsid w:val="00D341D8"/>
    <w:rsid w:val="00D57D60"/>
    <w:rsid w:val="00F9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BC45B"/>
  <w15:chartTrackingRefBased/>
  <w15:docId w15:val="{CCC76AB1-68F8-456E-95BA-485A9D1F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1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6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6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Apple iMac</cp:lastModifiedBy>
  <cp:revision>2</cp:revision>
  <cp:lastPrinted>2021-05-12T20:35:00Z</cp:lastPrinted>
  <dcterms:created xsi:type="dcterms:W3CDTF">2023-05-04T16:29:00Z</dcterms:created>
  <dcterms:modified xsi:type="dcterms:W3CDTF">2023-05-04T16:29:00Z</dcterms:modified>
</cp:coreProperties>
</file>