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23" w:rsidRPr="00152A7C" w:rsidRDefault="005E5B23" w:rsidP="005E5B23">
      <w:pPr>
        <w:contextualSpacing/>
        <w:jc w:val="center"/>
      </w:pPr>
      <w:r w:rsidRPr="00152A7C">
        <w:t>АННОТАЦИЯ</w:t>
      </w:r>
    </w:p>
    <w:p w:rsidR="005E5B23" w:rsidRPr="00152A7C" w:rsidRDefault="005E5B23" w:rsidP="005E5B23">
      <w:pPr>
        <w:contextualSpacing/>
        <w:jc w:val="center"/>
      </w:pPr>
      <w:r w:rsidRPr="00152A7C">
        <w:t>Дисциплины</w:t>
      </w:r>
    </w:p>
    <w:p w:rsidR="005E5B23" w:rsidRPr="000A1556" w:rsidRDefault="005E5B23" w:rsidP="005E5B23">
      <w:pPr>
        <w:jc w:val="center"/>
      </w:pPr>
      <w:r>
        <w:rPr>
          <w:i/>
        </w:rPr>
        <w:t>Б</w:t>
      </w:r>
      <w:proofErr w:type="gramStart"/>
      <w:r>
        <w:rPr>
          <w:i/>
        </w:rPr>
        <w:t>1.В.</w:t>
      </w:r>
      <w:proofErr w:type="gramEnd"/>
      <w:r>
        <w:rPr>
          <w:i/>
        </w:rPr>
        <w:t>03</w:t>
      </w:r>
      <w:r w:rsidRPr="000A1556">
        <w:t xml:space="preserve"> «</w:t>
      </w:r>
      <w:r>
        <w:rPr>
          <w:i/>
        </w:rPr>
        <w:t>УПРАВЛЕНИЕ ГРУЗОВОЙ И КОММЕРЧЕСКОЙ РАБОТОЙ</w:t>
      </w:r>
      <w:r w:rsidRPr="000A1556">
        <w:rPr>
          <w:i/>
        </w:rPr>
        <w:t xml:space="preserve">» </w:t>
      </w:r>
    </w:p>
    <w:p w:rsidR="005E5B23" w:rsidRDefault="005E5B23" w:rsidP="005E5B23">
      <w:pPr>
        <w:contextualSpacing/>
      </w:pPr>
    </w:p>
    <w:p w:rsidR="005E5B23" w:rsidRPr="000A1556" w:rsidRDefault="005E5B23" w:rsidP="005E5B23">
      <w:r>
        <w:t xml:space="preserve">Специальность – </w:t>
      </w:r>
      <w:r>
        <w:rPr>
          <w:i/>
        </w:rPr>
        <w:t>23.05.04</w:t>
      </w:r>
      <w:r w:rsidRPr="000A1556">
        <w:t xml:space="preserve"> «</w:t>
      </w:r>
      <w:r>
        <w:rPr>
          <w:i/>
        </w:rPr>
        <w:t>Эксплуатация железных дорог</w:t>
      </w:r>
      <w:r w:rsidRPr="000A1556">
        <w:t xml:space="preserve">» </w:t>
      </w:r>
    </w:p>
    <w:p w:rsidR="005E5B23" w:rsidRPr="000A1556" w:rsidRDefault="005E5B23" w:rsidP="005E5B23">
      <w:r w:rsidRPr="00152A7C">
        <w:t>Квалификация (степень) выпускника –</w:t>
      </w:r>
      <w:r>
        <w:t xml:space="preserve"> инженер путей сообщения</w:t>
      </w:r>
    </w:p>
    <w:p w:rsidR="005E5B23" w:rsidRPr="00E513B0" w:rsidRDefault="005E5B23" w:rsidP="005E5B23">
      <w:pPr>
        <w:rPr>
          <w:i/>
          <w:sz w:val="28"/>
          <w:szCs w:val="28"/>
        </w:rPr>
      </w:pPr>
      <w:r>
        <w:t>С</w:t>
      </w:r>
      <w:r w:rsidRPr="000A1556">
        <w:t>пециализаци</w:t>
      </w:r>
      <w:r>
        <w:t xml:space="preserve">и – </w:t>
      </w:r>
      <w:r w:rsidRPr="000A1556">
        <w:t>«</w:t>
      </w:r>
      <w:r>
        <w:rPr>
          <w:i/>
        </w:rPr>
        <w:t xml:space="preserve">Грузовая и </w:t>
      </w:r>
      <w:r w:rsidRPr="00E513B0">
        <w:rPr>
          <w:i/>
        </w:rPr>
        <w:t>коммерческая работа», «Магистральный транспорт», «Пассажирский комплекс железнодорожного транспорта», «Транспортный бизнес и логистика»</w:t>
      </w:r>
    </w:p>
    <w:p w:rsidR="005E5B23" w:rsidRPr="00152A7C" w:rsidRDefault="005E5B23" w:rsidP="005E5B23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5E5B23" w:rsidRDefault="005E5B23" w:rsidP="005E5B23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 блока 1 «Дисциплины (модули)»</w:t>
      </w:r>
      <w:r>
        <w:t>.</w:t>
      </w:r>
    </w:p>
    <w:p w:rsidR="005E5B23" w:rsidRPr="00152A7C" w:rsidRDefault="005E5B23" w:rsidP="005E5B23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5E5B23" w:rsidRPr="0027774A" w:rsidRDefault="005E5B23" w:rsidP="005E5B23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27774A">
        <w:rPr>
          <w:rFonts w:ascii="Times New Roman" w:hAnsi="Times New Roman"/>
          <w:sz w:val="24"/>
          <w:szCs w:val="24"/>
        </w:rPr>
        <w:t xml:space="preserve">Целью изучения дисциплины «Управление грузовой и коммерческой работой» является </w:t>
      </w:r>
      <w:r w:rsidRPr="0027774A">
        <w:rPr>
          <w:rFonts w:ascii="Times New Roman" w:eastAsia="Arial" w:hAnsi="Times New Roman"/>
          <w:sz w:val="24"/>
          <w:szCs w:val="24"/>
        </w:rPr>
        <w:t>освоение обучающимися основных принципов и методов грузовой и коммерческой работы при перевозках грузов в организационно-управленческом, планово-экономическом и технико-технологическом аспектах</w:t>
      </w:r>
      <w:r w:rsidRPr="0027774A">
        <w:rPr>
          <w:rFonts w:ascii="Times New Roman" w:hAnsi="Times New Roman"/>
          <w:sz w:val="24"/>
          <w:szCs w:val="24"/>
        </w:rPr>
        <w:t>, изучение методик и лучших практик грузовой работы станций и способах ее усовершенствования.</w:t>
      </w:r>
    </w:p>
    <w:p w:rsidR="005E5B23" w:rsidRPr="003755CF" w:rsidRDefault="005E5B23" w:rsidP="005E5B23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755CF">
        <w:rPr>
          <w:rFonts w:ascii="Times New Roman" w:hAnsi="Times New Roman"/>
          <w:sz w:val="24"/>
          <w:szCs w:val="24"/>
        </w:rPr>
        <w:t>Для достижения цели дисциплины решаются следующие задачи:</w:t>
      </w:r>
    </w:p>
    <w:p w:rsidR="005E5B23" w:rsidRPr="00563724" w:rsidRDefault="005E5B23" w:rsidP="005E5B2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63724">
        <w:rPr>
          <w:rFonts w:ascii="Times New Roman" w:hAnsi="Times New Roman"/>
          <w:sz w:val="24"/>
          <w:szCs w:val="24"/>
        </w:rPr>
        <w:t>ознакомить обучающихся с основами коммерческих операций на железнодорожных станциях, направлениями их совершенствования и современными лучшими практиками;</w:t>
      </w:r>
    </w:p>
    <w:p w:rsidR="005E5B23" w:rsidRPr="00563724" w:rsidRDefault="005E5B23" w:rsidP="005E5B2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eastAsia="MS Mincho" w:hAnsi="Times New Roman"/>
          <w:sz w:val="24"/>
          <w:szCs w:val="24"/>
        </w:rPr>
      </w:pPr>
      <w:r w:rsidRPr="00563724">
        <w:rPr>
          <w:rFonts w:ascii="Times New Roman" w:hAnsi="Times New Roman"/>
          <w:sz w:val="24"/>
          <w:szCs w:val="24"/>
        </w:rPr>
        <w:t>развитие аналитических способностей по эффективной обработке информации по вопросам коммерческой и грузовой работы на железнодорожной станции;</w:t>
      </w:r>
    </w:p>
    <w:p w:rsidR="005E5B23" w:rsidRPr="009D371D" w:rsidRDefault="005E5B23" w:rsidP="005E5B2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563724">
        <w:rPr>
          <w:rFonts w:ascii="Times New Roman" w:eastAsia="Arial" w:hAnsi="Times New Roman"/>
          <w:sz w:val="24"/>
          <w:szCs w:val="24"/>
        </w:rPr>
        <w:t>развитие навыков работы обучающегося с заявками, учетными карточками, выполнением принятых заявок на перевозку грузов, перевозочной документацией, формами учета и отчетности, актами, претензиями и исками, нормативно-правовой и нормативно-технической документацией;</w:t>
      </w:r>
    </w:p>
    <w:p w:rsidR="005E5B23" w:rsidRPr="009D371D" w:rsidRDefault="005E5B23" w:rsidP="005E5B23">
      <w:pPr>
        <w:pStyle w:val="a4"/>
        <w:numPr>
          <w:ilvl w:val="0"/>
          <w:numId w:val="1"/>
        </w:numPr>
        <w:tabs>
          <w:tab w:val="left" w:pos="284"/>
        </w:tabs>
        <w:ind w:left="0" w:firstLine="0"/>
        <w:rPr>
          <w:i/>
        </w:rPr>
      </w:pPr>
      <w:r w:rsidRPr="009D371D">
        <w:rPr>
          <w:rFonts w:ascii="Times New Roman" w:eastAsia="Arial" w:hAnsi="Times New Roman"/>
          <w:sz w:val="24"/>
          <w:szCs w:val="24"/>
        </w:rPr>
        <w:t>развитие навыков определения тарифов на перевозку грузов и сборов.</w:t>
      </w:r>
    </w:p>
    <w:p w:rsidR="005E5B23" w:rsidRPr="00152A7C" w:rsidRDefault="005E5B23" w:rsidP="005E5B23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5E5B23" w:rsidRDefault="005E5B23" w:rsidP="005E5B23">
      <w:pPr>
        <w:jc w:val="both"/>
        <w:rPr>
          <w:i/>
          <w:highlight w:val="yellow"/>
        </w:rPr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8"/>
        <w:gridCol w:w="4687"/>
      </w:tblGrid>
      <w:tr w:rsidR="005E5B23" w:rsidRPr="00D01EA9" w:rsidTr="00EF0F26">
        <w:trPr>
          <w:tblHeader/>
        </w:trPr>
        <w:tc>
          <w:tcPr>
            <w:tcW w:w="4785" w:type="dxa"/>
          </w:tcPr>
          <w:p w:rsidR="005E5B23" w:rsidRPr="00D01EA9" w:rsidRDefault="005E5B23" w:rsidP="00EF0F26">
            <w:pPr>
              <w:jc w:val="center"/>
            </w:pPr>
            <w:r w:rsidRPr="00D01EA9">
              <w:t>Компетенция</w:t>
            </w:r>
          </w:p>
        </w:tc>
        <w:tc>
          <w:tcPr>
            <w:tcW w:w="4785" w:type="dxa"/>
          </w:tcPr>
          <w:p w:rsidR="005E5B23" w:rsidRPr="00D01EA9" w:rsidRDefault="005E5B23" w:rsidP="00EF0F26">
            <w:pPr>
              <w:jc w:val="center"/>
              <w:rPr>
                <w:highlight w:val="yellow"/>
              </w:rPr>
            </w:pPr>
            <w:r w:rsidRPr="00D01EA9">
              <w:t>Индикатор компетенции</w:t>
            </w:r>
          </w:p>
        </w:tc>
      </w:tr>
      <w:tr w:rsidR="005E5B23" w:rsidRPr="00D01EA9" w:rsidTr="00EF0F26">
        <w:tc>
          <w:tcPr>
            <w:tcW w:w="4785" w:type="dxa"/>
          </w:tcPr>
          <w:p w:rsidR="005E5B23" w:rsidRPr="00D01EA9" w:rsidRDefault="005E5B23" w:rsidP="00EF0F26">
            <w:pPr>
              <w:jc w:val="both"/>
              <w:rPr>
                <w:i/>
                <w:highlight w:val="yellow"/>
              </w:rPr>
            </w:pPr>
            <w:r w:rsidRPr="00D01EA9">
              <w:rPr>
                <w:bCs/>
                <w:color w:val="000000" w:themeColor="text1"/>
                <w:kern w:val="2"/>
              </w:rPr>
              <w:t xml:space="preserve">ПК-2 </w:t>
            </w:r>
            <w:r w:rsidRPr="00D01EA9">
              <w:rPr>
                <w:color w:val="333333"/>
              </w:rPr>
              <w:t>Организация грузовой и коммерческой деятельности в сфере грузовых перевозок</w:t>
            </w:r>
          </w:p>
        </w:tc>
        <w:tc>
          <w:tcPr>
            <w:tcW w:w="4785" w:type="dxa"/>
          </w:tcPr>
          <w:p w:rsidR="005E5B23" w:rsidRPr="00D01EA9" w:rsidRDefault="005E5B23" w:rsidP="00EF0F2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01EA9">
              <w:t xml:space="preserve">ПК-2.1.1 </w:t>
            </w:r>
            <w:proofErr w:type="spellStart"/>
            <w:r w:rsidRPr="00D01EA9">
              <w:t>Знает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правила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коммерческого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осмотра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поездов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вагонов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технологический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процесс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работы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пункта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коммерческого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осмотра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железнодорожной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станции</w:t>
            </w:r>
            <w:proofErr w:type="spellEnd"/>
            <w:r w:rsidRPr="00D01EA9">
              <w:rPr>
                <w:rFonts w:cs="Times New Roman"/>
              </w:rPr>
              <w:t xml:space="preserve"> </w:t>
            </w:r>
          </w:p>
          <w:p w:rsidR="005E5B23" w:rsidRDefault="005E5B23" w:rsidP="00EF0F26">
            <w:pPr>
              <w:pStyle w:val="Standard"/>
              <w:jc w:val="both"/>
              <w:rPr>
                <w:rFonts w:cs="Times New Roman"/>
              </w:rPr>
            </w:pPr>
            <w:r w:rsidRPr="00D01EA9">
              <w:t xml:space="preserve">ПК-2.1.4 </w:t>
            </w:r>
            <w:proofErr w:type="spellStart"/>
            <w:r w:rsidRPr="00D01EA9">
              <w:t>Знает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тарифное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руководство</w:t>
            </w:r>
            <w:proofErr w:type="spellEnd"/>
            <w:r w:rsidRPr="00D01EA9">
              <w:rPr>
                <w:rFonts w:cs="Times New Roman"/>
              </w:rPr>
              <w:t xml:space="preserve"> </w:t>
            </w:r>
          </w:p>
          <w:p w:rsidR="00972339" w:rsidRPr="00972339" w:rsidRDefault="00972339" w:rsidP="00EF0F2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972339">
              <w:t xml:space="preserve">ПК-2.1.5 </w:t>
            </w:r>
            <w:proofErr w:type="spellStart"/>
            <w:r w:rsidRPr="00972339">
              <w:t>Знает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технические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условия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размещения</w:t>
            </w:r>
            <w:proofErr w:type="spellEnd"/>
            <w:r w:rsidRPr="00972339">
              <w:t xml:space="preserve"> и </w:t>
            </w:r>
            <w:proofErr w:type="spellStart"/>
            <w:r w:rsidRPr="00972339">
              <w:t>крепления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грузов</w:t>
            </w:r>
            <w:proofErr w:type="spellEnd"/>
          </w:p>
          <w:p w:rsidR="005E5B23" w:rsidRPr="00D01EA9" w:rsidRDefault="005E5B23" w:rsidP="00EF0F26">
            <w:pPr>
              <w:pStyle w:val="Standard"/>
              <w:jc w:val="both"/>
              <w:rPr>
                <w:rFonts w:cs="Times New Roman"/>
              </w:rPr>
            </w:pPr>
            <w:r w:rsidRPr="00D01EA9">
              <w:t xml:space="preserve">ПК-2.2.1 </w:t>
            </w:r>
            <w:proofErr w:type="spellStart"/>
            <w:r w:rsidRPr="00D01EA9">
              <w:t>Умеет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принимать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решения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сохранности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перевозимого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груза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при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приеме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от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грузоотправителя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груза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выдаче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его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грузополучателям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исполнению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условий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договоров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на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эксплуатацию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путей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необщего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пользования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подачу-уборку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вагонов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реализацию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мероприятий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соблюдению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сроков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доставки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груза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порожних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вагонов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сокращению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количества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претензий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пеней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выплат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за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их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нарушение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организации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lastRenderedPageBreak/>
              <w:t>грузовой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работы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на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железнодорожной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станции</w:t>
            </w:r>
            <w:proofErr w:type="spellEnd"/>
          </w:p>
          <w:p w:rsidR="005E5B23" w:rsidRPr="00D01EA9" w:rsidRDefault="005E5B23" w:rsidP="00EF0F2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01EA9">
              <w:t xml:space="preserve">ПК-2.2.3 </w:t>
            </w:r>
            <w:proofErr w:type="spellStart"/>
            <w:r w:rsidRPr="00D01EA9">
              <w:t>Умеет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анализировать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данные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связанные</w:t>
            </w:r>
            <w:proofErr w:type="spellEnd"/>
            <w:r w:rsidRPr="00D01EA9">
              <w:t xml:space="preserve"> с </w:t>
            </w:r>
            <w:proofErr w:type="spellStart"/>
            <w:r w:rsidRPr="00D01EA9">
              <w:t>соблюдением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требований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нормативных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документов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приеме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от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грузоотправителя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груза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выдаче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его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грузополучателям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на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железнодорожной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станции</w:t>
            </w:r>
            <w:proofErr w:type="spellEnd"/>
            <w:r w:rsidRPr="00D01EA9">
              <w:rPr>
                <w:rFonts w:cs="Times New Roman"/>
              </w:rPr>
              <w:t xml:space="preserve"> </w:t>
            </w:r>
          </w:p>
          <w:p w:rsidR="005E5B23" w:rsidRPr="00D01EA9" w:rsidRDefault="005E5B23" w:rsidP="00EF0F2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01EA9">
              <w:t xml:space="preserve">ПК-2.2.5 </w:t>
            </w:r>
            <w:proofErr w:type="spellStart"/>
            <w:r w:rsidRPr="00D01EA9">
              <w:t>Умеет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принимать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решения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сохранности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перевозимого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груза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организации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грузовой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работы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на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железнодорожной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станции</w:t>
            </w:r>
            <w:proofErr w:type="spellEnd"/>
          </w:p>
          <w:p w:rsidR="005E5B23" w:rsidRPr="00D01EA9" w:rsidRDefault="005E5B23" w:rsidP="00EF0F26">
            <w:pPr>
              <w:pStyle w:val="Standard"/>
              <w:jc w:val="both"/>
              <w:rPr>
                <w:lang w:val="ru-RU"/>
              </w:rPr>
            </w:pPr>
            <w:r w:rsidRPr="00D01EA9">
              <w:t xml:space="preserve">ПК-2.3.1 </w:t>
            </w:r>
            <w:proofErr w:type="spellStart"/>
            <w:r w:rsidRPr="00D01EA9">
              <w:t>Навыки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проверки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соответствия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предъявляемого</w:t>
            </w:r>
            <w:proofErr w:type="spellEnd"/>
            <w:r w:rsidRPr="00D01EA9">
              <w:t xml:space="preserve"> к </w:t>
            </w:r>
            <w:proofErr w:type="spellStart"/>
            <w:r w:rsidRPr="00D01EA9">
              <w:t>перевозке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информационным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базам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правил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перевозки</w:t>
            </w:r>
            <w:proofErr w:type="spellEnd"/>
            <w:r w:rsidRPr="00D01EA9">
              <w:t xml:space="preserve">, </w:t>
            </w:r>
            <w:proofErr w:type="spellStart"/>
            <w:r w:rsidRPr="00D01EA9">
              <w:t>оформления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основных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перевозочных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документов</w:t>
            </w:r>
            <w:proofErr w:type="spellEnd"/>
            <w:r w:rsidRPr="00D01EA9">
              <w:t xml:space="preserve"> в </w:t>
            </w:r>
            <w:proofErr w:type="spellStart"/>
            <w:r w:rsidRPr="00D01EA9">
              <w:t>информационных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системах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грузовой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коммерческой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работы</w:t>
            </w:r>
            <w:proofErr w:type="spellEnd"/>
          </w:p>
          <w:p w:rsidR="005E5B23" w:rsidRPr="00D01EA9" w:rsidRDefault="005E5B23" w:rsidP="00EF0F2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D01EA9">
              <w:rPr>
                <w:rFonts w:cs="Times New Roman"/>
              </w:rPr>
              <w:t xml:space="preserve">ПК-2.3.2 </w:t>
            </w:r>
            <w:proofErr w:type="spellStart"/>
            <w:r w:rsidRPr="00D01EA9">
              <w:rPr>
                <w:rFonts w:cs="Times New Roman"/>
              </w:rPr>
              <w:t>Навыки</w:t>
            </w:r>
            <w:proofErr w:type="spellEnd"/>
            <w:r w:rsidRPr="00D01EA9">
              <w:rPr>
                <w:rFonts w:cs="Times New Roman"/>
              </w:rPr>
              <w:t xml:space="preserve"> </w:t>
            </w:r>
            <w:proofErr w:type="spellStart"/>
            <w:r w:rsidRPr="00D01EA9">
              <w:rPr>
                <w:rFonts w:cs="Times New Roman"/>
              </w:rPr>
              <w:t>автоматизированного</w:t>
            </w:r>
            <w:proofErr w:type="spellEnd"/>
            <w:r w:rsidRPr="00D01EA9">
              <w:rPr>
                <w:rFonts w:cs="Times New Roman"/>
              </w:rPr>
              <w:t xml:space="preserve"> </w:t>
            </w:r>
            <w:proofErr w:type="spellStart"/>
            <w:r w:rsidRPr="00D01EA9">
              <w:rPr>
                <w:rFonts w:cs="Times New Roman"/>
              </w:rPr>
              <w:t>расчета</w:t>
            </w:r>
            <w:proofErr w:type="spellEnd"/>
            <w:r w:rsidRPr="00D01EA9">
              <w:rPr>
                <w:rFonts w:cs="Times New Roman"/>
              </w:rPr>
              <w:t xml:space="preserve"> </w:t>
            </w:r>
            <w:proofErr w:type="spellStart"/>
            <w:r w:rsidRPr="00D01EA9">
              <w:rPr>
                <w:rFonts w:cs="Times New Roman"/>
              </w:rPr>
              <w:t>провозных</w:t>
            </w:r>
            <w:proofErr w:type="spellEnd"/>
            <w:r w:rsidRPr="00D01EA9">
              <w:rPr>
                <w:rFonts w:cs="Times New Roman"/>
              </w:rPr>
              <w:t xml:space="preserve"> </w:t>
            </w:r>
            <w:proofErr w:type="spellStart"/>
            <w:r w:rsidRPr="00D01EA9">
              <w:rPr>
                <w:rFonts w:cs="Times New Roman"/>
              </w:rPr>
              <w:t>платежей</w:t>
            </w:r>
            <w:proofErr w:type="spellEnd"/>
            <w:r w:rsidRPr="00D01EA9">
              <w:rPr>
                <w:rFonts w:cs="Times New Roman"/>
              </w:rPr>
              <w:t xml:space="preserve"> и </w:t>
            </w:r>
            <w:proofErr w:type="spellStart"/>
            <w:r w:rsidRPr="00D01EA9">
              <w:rPr>
                <w:rFonts w:cs="Times New Roman"/>
              </w:rPr>
              <w:t>сборов</w:t>
            </w:r>
            <w:proofErr w:type="spellEnd"/>
          </w:p>
          <w:p w:rsidR="005E5B23" w:rsidRDefault="005E5B23" w:rsidP="00EF0F26">
            <w:pPr>
              <w:pStyle w:val="Standard"/>
              <w:jc w:val="both"/>
            </w:pPr>
            <w:r w:rsidRPr="00D01EA9">
              <w:t xml:space="preserve">ПК-2.3.4 </w:t>
            </w:r>
            <w:proofErr w:type="spellStart"/>
            <w:r w:rsidRPr="00D01EA9">
              <w:t>Навыки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определения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тарифного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расстояния</w:t>
            </w:r>
            <w:proofErr w:type="spellEnd"/>
            <w:r w:rsidRPr="00D01EA9">
              <w:t xml:space="preserve"> и </w:t>
            </w:r>
            <w:proofErr w:type="spellStart"/>
            <w:r w:rsidRPr="00D01EA9">
              <w:t>размера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провозной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платы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плат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за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перевозку</w:t>
            </w:r>
            <w:proofErr w:type="spellEnd"/>
            <w:r w:rsidRPr="00D01EA9">
              <w:t xml:space="preserve"> </w:t>
            </w:r>
            <w:proofErr w:type="spellStart"/>
            <w:r w:rsidRPr="00D01EA9">
              <w:t>грузов</w:t>
            </w:r>
            <w:proofErr w:type="spellEnd"/>
          </w:p>
          <w:p w:rsidR="00972339" w:rsidRPr="00972339" w:rsidRDefault="00972339" w:rsidP="00EF0F26">
            <w:pPr>
              <w:pStyle w:val="Standard"/>
              <w:jc w:val="both"/>
              <w:rPr>
                <w:rFonts w:cs="Times New Roman"/>
              </w:rPr>
            </w:pPr>
            <w:r w:rsidRPr="00972339">
              <w:t xml:space="preserve">ПК-2.3.5 </w:t>
            </w:r>
            <w:proofErr w:type="spellStart"/>
            <w:r w:rsidRPr="00972339">
              <w:t>Навыки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использования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методики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расчёта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размещения</w:t>
            </w:r>
            <w:proofErr w:type="spellEnd"/>
            <w:r w:rsidRPr="00972339">
              <w:t xml:space="preserve"> и </w:t>
            </w:r>
            <w:proofErr w:type="spellStart"/>
            <w:r w:rsidRPr="00972339">
              <w:t>крепления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грузов</w:t>
            </w:r>
            <w:proofErr w:type="spellEnd"/>
            <w:r w:rsidRPr="00972339">
              <w:t xml:space="preserve"> в </w:t>
            </w:r>
            <w:proofErr w:type="spellStart"/>
            <w:r w:rsidRPr="00972339">
              <w:t>вагонах</w:t>
            </w:r>
            <w:proofErr w:type="spellEnd"/>
            <w:r w:rsidRPr="00972339">
              <w:t xml:space="preserve"> и </w:t>
            </w:r>
            <w:proofErr w:type="spellStart"/>
            <w:r w:rsidRPr="00972339">
              <w:t>контейнерах</w:t>
            </w:r>
            <w:proofErr w:type="spellEnd"/>
            <w:r w:rsidRPr="00972339">
              <w:t xml:space="preserve">, </w:t>
            </w:r>
            <w:proofErr w:type="spellStart"/>
            <w:r w:rsidRPr="00972339">
              <w:t>определения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потребности</w:t>
            </w:r>
            <w:proofErr w:type="spellEnd"/>
            <w:r w:rsidRPr="00972339">
              <w:t xml:space="preserve"> в </w:t>
            </w:r>
            <w:proofErr w:type="spellStart"/>
            <w:r w:rsidRPr="00972339">
              <w:t>крепёжном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материале</w:t>
            </w:r>
            <w:proofErr w:type="spellEnd"/>
            <w:r w:rsidRPr="00972339">
              <w:t xml:space="preserve">, </w:t>
            </w:r>
            <w:proofErr w:type="spellStart"/>
            <w:r w:rsidRPr="00972339">
              <w:t>массы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грузов</w:t>
            </w:r>
            <w:proofErr w:type="spellEnd"/>
            <w:r w:rsidRPr="00972339">
              <w:t xml:space="preserve">, в </w:t>
            </w:r>
            <w:proofErr w:type="spellStart"/>
            <w:r w:rsidRPr="00972339">
              <w:t>том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числе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наливных</w:t>
            </w:r>
            <w:proofErr w:type="spellEnd"/>
            <w:r w:rsidRPr="00972339">
              <w:t xml:space="preserve">; </w:t>
            </w:r>
            <w:proofErr w:type="spellStart"/>
            <w:r w:rsidRPr="00972339">
              <w:t>расчёта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вида</w:t>
            </w:r>
            <w:proofErr w:type="spellEnd"/>
            <w:r w:rsidRPr="00972339">
              <w:t xml:space="preserve"> и </w:t>
            </w:r>
            <w:proofErr w:type="spellStart"/>
            <w:r w:rsidRPr="00972339">
              <w:t>степени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негабаритности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грузов</w:t>
            </w:r>
            <w:proofErr w:type="spellEnd"/>
            <w:r w:rsidRPr="00972339">
              <w:t xml:space="preserve">, </w:t>
            </w:r>
            <w:proofErr w:type="spellStart"/>
            <w:r w:rsidRPr="00972339">
              <w:t>перевозимых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по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железным</w:t>
            </w:r>
            <w:proofErr w:type="spellEnd"/>
            <w:r w:rsidRPr="00972339">
              <w:t xml:space="preserve"> </w:t>
            </w:r>
            <w:proofErr w:type="spellStart"/>
            <w:r w:rsidRPr="00972339">
              <w:t>дорогам</w:t>
            </w:r>
            <w:proofErr w:type="spellEnd"/>
          </w:p>
        </w:tc>
      </w:tr>
    </w:tbl>
    <w:p w:rsidR="005E5B23" w:rsidRDefault="005E5B23" w:rsidP="005E5B23">
      <w:pPr>
        <w:jc w:val="both"/>
        <w:rPr>
          <w:i/>
          <w:highlight w:val="yellow"/>
        </w:rPr>
      </w:pPr>
    </w:p>
    <w:p w:rsidR="005E5B23" w:rsidRPr="009B3776" w:rsidRDefault="005E5B23" w:rsidP="005E5B23">
      <w:pPr>
        <w:tabs>
          <w:tab w:val="left" w:pos="1134"/>
        </w:tabs>
        <w:jc w:val="both"/>
      </w:pPr>
      <w:r w:rsidRPr="009B3776">
        <w:t xml:space="preserve"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9B3776">
        <w:t>обучающихся  практических</w:t>
      </w:r>
      <w:proofErr w:type="gramEnd"/>
      <w:r w:rsidRPr="009B3776">
        <w:t xml:space="preserve"> навыков:</w:t>
      </w:r>
    </w:p>
    <w:p w:rsidR="005E5B23" w:rsidRPr="009B3776" w:rsidRDefault="005E5B23" w:rsidP="00DE06C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/>
          <w:snapToGrid w:val="0"/>
          <w:sz w:val="24"/>
          <w:szCs w:val="24"/>
          <w:lang w:eastAsia="zh-CN"/>
        </w:rPr>
      </w:pPr>
      <w:r w:rsidRPr="009B3776">
        <w:rPr>
          <w:rFonts w:ascii="Times New Roman" w:eastAsia="Times New Roman" w:hAnsi="Times New Roman"/>
          <w:snapToGrid w:val="0"/>
          <w:sz w:val="24"/>
          <w:szCs w:val="24"/>
          <w:lang w:eastAsia="zh-CN"/>
        </w:rPr>
        <w:t>определения специализации грузовых пунктов, путей и технологии обработки местных вагонов;</w:t>
      </w:r>
    </w:p>
    <w:p w:rsidR="005E5B23" w:rsidRPr="009B3776" w:rsidRDefault="005E5B23" w:rsidP="00DE06C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/>
          <w:snapToGrid w:val="0"/>
          <w:sz w:val="24"/>
          <w:szCs w:val="24"/>
          <w:lang w:eastAsia="zh-CN"/>
        </w:rPr>
      </w:pPr>
      <w:r w:rsidRPr="009B3776">
        <w:rPr>
          <w:rFonts w:ascii="Times New Roman" w:eastAsia="Times New Roman" w:hAnsi="Times New Roman"/>
          <w:snapToGrid w:val="0"/>
          <w:sz w:val="24"/>
          <w:szCs w:val="24"/>
          <w:lang w:eastAsia="zh-CN"/>
        </w:rPr>
        <w:t xml:space="preserve">определения и нормирования параметров грузовых операций с вагонами, совершенствования технологий работы с мелкими, </w:t>
      </w:r>
      <w:proofErr w:type="spellStart"/>
      <w:r w:rsidRPr="009B3776">
        <w:rPr>
          <w:rFonts w:ascii="Times New Roman" w:eastAsia="Times New Roman" w:hAnsi="Times New Roman"/>
          <w:snapToGrid w:val="0"/>
          <w:sz w:val="24"/>
          <w:szCs w:val="24"/>
          <w:lang w:eastAsia="zh-CN"/>
        </w:rPr>
        <w:t>повагонными</w:t>
      </w:r>
      <w:proofErr w:type="spellEnd"/>
      <w:r w:rsidRPr="009B3776">
        <w:rPr>
          <w:rFonts w:ascii="Times New Roman" w:eastAsia="Times New Roman" w:hAnsi="Times New Roman"/>
          <w:snapToGrid w:val="0"/>
          <w:sz w:val="24"/>
          <w:szCs w:val="24"/>
          <w:lang w:eastAsia="zh-CN"/>
        </w:rPr>
        <w:t xml:space="preserve"> и контейнерными отправками;</w:t>
      </w:r>
    </w:p>
    <w:p w:rsidR="005E5B23" w:rsidRPr="009B3776" w:rsidRDefault="005E5B23" w:rsidP="00DE06C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/>
          <w:snapToGrid w:val="0"/>
          <w:sz w:val="24"/>
          <w:szCs w:val="24"/>
          <w:lang w:eastAsia="zh-CN"/>
        </w:rPr>
      </w:pPr>
      <w:r w:rsidRPr="009B3776">
        <w:rPr>
          <w:rFonts w:ascii="Times New Roman" w:eastAsia="Times New Roman" w:hAnsi="Times New Roman"/>
          <w:snapToGrid w:val="0"/>
          <w:sz w:val="24"/>
          <w:szCs w:val="24"/>
          <w:lang w:eastAsia="zh-CN"/>
        </w:rPr>
        <w:t>составление графиков централизованного завоза и вывоза грузов автотранспортом на объекты железнодорожной инфраструктуры;</w:t>
      </w:r>
    </w:p>
    <w:p w:rsidR="005E5B23" w:rsidRPr="00DE06C3" w:rsidRDefault="005E5B23" w:rsidP="00DE06C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/>
          <w:snapToGrid w:val="0"/>
          <w:sz w:val="24"/>
          <w:szCs w:val="24"/>
          <w:lang w:eastAsia="zh-CN"/>
        </w:rPr>
      </w:pPr>
      <w:r w:rsidRPr="009B3776">
        <w:rPr>
          <w:rFonts w:ascii="Times New Roman" w:eastAsia="Times New Roman" w:hAnsi="Times New Roman"/>
          <w:snapToGrid w:val="0"/>
          <w:sz w:val="24"/>
          <w:szCs w:val="24"/>
          <w:lang w:eastAsia="zh-CN"/>
        </w:rPr>
        <w:t>разработки и совершенствования технологии взаимодействия станции примыкан</w:t>
      </w:r>
      <w:r w:rsidR="00DE06C3">
        <w:rPr>
          <w:rFonts w:ascii="Times New Roman" w:eastAsia="Times New Roman" w:hAnsi="Times New Roman"/>
          <w:snapToGrid w:val="0"/>
          <w:sz w:val="24"/>
          <w:szCs w:val="24"/>
          <w:lang w:eastAsia="zh-CN"/>
        </w:rPr>
        <w:t>ия и путей необщего пользования;</w:t>
      </w:r>
    </w:p>
    <w:p w:rsidR="00DE06C3" w:rsidRPr="00CB7559" w:rsidRDefault="00DE06C3" w:rsidP="00DE06C3">
      <w:pPr>
        <w:pStyle w:val="a4"/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B7559">
        <w:rPr>
          <w:rFonts w:ascii="Times New Roman" w:hAnsi="Times New Roman"/>
          <w:sz w:val="24"/>
          <w:szCs w:val="24"/>
        </w:rPr>
        <w:t xml:space="preserve">выбора подвижного состава для погрузки предъявляемого к перевозке груза на основе методики размещения и крепления грузов в вагонах и контейнерах; </w:t>
      </w:r>
    </w:p>
    <w:p w:rsidR="00DE06C3" w:rsidRPr="00CB7559" w:rsidRDefault="00DE06C3" w:rsidP="00DE06C3">
      <w:pPr>
        <w:pStyle w:val="a4"/>
        <w:widowControl w:val="0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CB7559">
        <w:rPr>
          <w:rFonts w:ascii="Times New Roman" w:hAnsi="Times New Roman"/>
          <w:sz w:val="24"/>
          <w:szCs w:val="24"/>
        </w:rPr>
        <w:t>определения массы грузов, в том числе наливных, загруженных в вагон или контейнер, а также потребности в крепежном материале;</w:t>
      </w:r>
    </w:p>
    <w:p w:rsidR="00DE06C3" w:rsidRPr="00DE06C3" w:rsidRDefault="00DE06C3" w:rsidP="00DE06C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rFonts w:ascii="Times New Roman" w:eastAsia="SimSun" w:hAnsi="Times New Roman"/>
          <w:snapToGrid w:val="0"/>
          <w:sz w:val="24"/>
          <w:szCs w:val="24"/>
          <w:lang w:eastAsia="zh-CN"/>
        </w:rPr>
      </w:pPr>
      <w:r w:rsidRPr="00CB7559">
        <w:rPr>
          <w:rFonts w:ascii="Times New Roman" w:hAnsi="Times New Roman"/>
          <w:sz w:val="24"/>
          <w:szCs w:val="24"/>
        </w:rPr>
        <w:t>определения расчетной негабаритности длинномерного груза.</w:t>
      </w:r>
    </w:p>
    <w:p w:rsidR="005E5B23" w:rsidRPr="00152A7C" w:rsidRDefault="005E5B23" w:rsidP="005E5B23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A166AE" w:rsidRDefault="0091582C" w:rsidP="005E5B23">
      <w:pPr>
        <w:contextualSpacing/>
        <w:jc w:val="both"/>
      </w:pPr>
      <w:r>
        <w:t xml:space="preserve">Модуль 1 «Организация грузовой и коммерческой работы станции» </w:t>
      </w:r>
      <w:bookmarkStart w:id="0" w:name="_GoBack"/>
      <w:bookmarkEnd w:id="0"/>
    </w:p>
    <w:p w:rsidR="005E5B23" w:rsidRPr="00186CB9" w:rsidRDefault="005E5B23" w:rsidP="005E5B23">
      <w:pPr>
        <w:contextualSpacing/>
        <w:jc w:val="both"/>
      </w:pPr>
      <w:r w:rsidRPr="00186CB9">
        <w:t xml:space="preserve">1. </w:t>
      </w:r>
      <w:r w:rsidRPr="00186CB9">
        <w:rPr>
          <w:rFonts w:eastAsia="Arial"/>
        </w:rPr>
        <w:t>Основы грузовой и коммерческой работы</w:t>
      </w:r>
      <w:r w:rsidRPr="00186CB9">
        <w:t xml:space="preserve"> </w:t>
      </w:r>
    </w:p>
    <w:p w:rsidR="005E5B23" w:rsidRPr="00186CB9" w:rsidRDefault="005E5B23" w:rsidP="005E5B23">
      <w:pPr>
        <w:contextualSpacing/>
        <w:jc w:val="both"/>
      </w:pPr>
      <w:r w:rsidRPr="00186CB9">
        <w:lastRenderedPageBreak/>
        <w:t xml:space="preserve">2. </w:t>
      </w:r>
      <w:r w:rsidRPr="00186CB9">
        <w:rPr>
          <w:rFonts w:eastAsia="Arial"/>
        </w:rPr>
        <w:t>Планирование и организация перевозок грузов</w:t>
      </w:r>
      <w:r w:rsidRPr="00186CB9">
        <w:t xml:space="preserve"> </w:t>
      </w:r>
    </w:p>
    <w:p w:rsidR="005E5B23" w:rsidRPr="00186CB9" w:rsidRDefault="005E5B23" w:rsidP="005E5B23">
      <w:pPr>
        <w:contextualSpacing/>
        <w:jc w:val="both"/>
        <w:rPr>
          <w:rFonts w:eastAsia="Arial"/>
        </w:rPr>
      </w:pPr>
      <w:r w:rsidRPr="00186CB9">
        <w:t xml:space="preserve">3. </w:t>
      </w:r>
      <w:r w:rsidRPr="00186CB9">
        <w:rPr>
          <w:rFonts w:eastAsia="Arial"/>
        </w:rPr>
        <w:t>Технические средства и сооружения для выполнения ГКР</w:t>
      </w:r>
    </w:p>
    <w:p w:rsidR="005E5B23" w:rsidRPr="00186CB9" w:rsidRDefault="005E5B23" w:rsidP="005E5B23">
      <w:pPr>
        <w:contextualSpacing/>
        <w:jc w:val="both"/>
        <w:rPr>
          <w:rFonts w:eastAsia="Arial"/>
        </w:rPr>
      </w:pPr>
      <w:r w:rsidRPr="00186CB9">
        <w:rPr>
          <w:rFonts w:eastAsia="Arial"/>
        </w:rPr>
        <w:t>4. Информационные технологии выполнения ГКР</w:t>
      </w:r>
    </w:p>
    <w:p w:rsidR="0091582C" w:rsidRDefault="0091582C" w:rsidP="005E5B23">
      <w:pPr>
        <w:contextualSpacing/>
        <w:jc w:val="both"/>
      </w:pPr>
    </w:p>
    <w:p w:rsidR="0091582C" w:rsidRDefault="0091582C" w:rsidP="005E5B23">
      <w:pPr>
        <w:contextualSpacing/>
        <w:jc w:val="both"/>
      </w:pPr>
      <w:r>
        <w:t>Модуль 2 «Организация перевозок грузов»</w:t>
      </w:r>
    </w:p>
    <w:p w:rsidR="005E5B23" w:rsidRPr="00186CB9" w:rsidRDefault="0091582C" w:rsidP="005E5B23">
      <w:pPr>
        <w:contextualSpacing/>
        <w:jc w:val="both"/>
        <w:rPr>
          <w:rFonts w:eastAsia="Arial"/>
        </w:rPr>
      </w:pPr>
      <w:r>
        <w:t>1</w:t>
      </w:r>
      <w:r w:rsidR="005E5B23" w:rsidRPr="00186CB9">
        <w:t xml:space="preserve">. </w:t>
      </w:r>
      <w:r w:rsidR="005E5B23" w:rsidRPr="00186CB9">
        <w:rPr>
          <w:rFonts w:eastAsia="Arial"/>
        </w:rPr>
        <w:t>Технология грузовой и коммерческой работы</w:t>
      </w:r>
    </w:p>
    <w:p w:rsidR="005E5B23" w:rsidRPr="00186CB9" w:rsidRDefault="0091582C" w:rsidP="005E5B23">
      <w:pPr>
        <w:contextualSpacing/>
        <w:jc w:val="both"/>
        <w:rPr>
          <w:rFonts w:eastAsia="Arial"/>
        </w:rPr>
      </w:pPr>
      <w:r>
        <w:rPr>
          <w:rFonts w:eastAsia="Arial"/>
        </w:rPr>
        <w:t>2</w:t>
      </w:r>
      <w:r w:rsidR="005E5B23" w:rsidRPr="00186CB9">
        <w:rPr>
          <w:rFonts w:eastAsia="Arial"/>
        </w:rPr>
        <w:t>. Грузовые тарифы</w:t>
      </w:r>
    </w:p>
    <w:p w:rsidR="005E5B23" w:rsidRPr="00186CB9" w:rsidRDefault="0091582C" w:rsidP="005E5B23">
      <w:pPr>
        <w:contextualSpacing/>
        <w:jc w:val="both"/>
        <w:rPr>
          <w:rFonts w:eastAsia="Arial"/>
        </w:rPr>
      </w:pPr>
      <w:r>
        <w:rPr>
          <w:rFonts w:eastAsia="Arial"/>
        </w:rPr>
        <w:t>3</w:t>
      </w:r>
      <w:r w:rsidR="005E5B23" w:rsidRPr="00186CB9">
        <w:rPr>
          <w:rFonts w:eastAsia="Arial"/>
        </w:rPr>
        <w:t>. Розыск грузов</w:t>
      </w:r>
    </w:p>
    <w:p w:rsidR="005E5B23" w:rsidRDefault="0091582C" w:rsidP="005E5B23">
      <w:pPr>
        <w:contextualSpacing/>
        <w:jc w:val="both"/>
      </w:pPr>
      <w:r>
        <w:t>4</w:t>
      </w:r>
      <w:r w:rsidR="005E5B23" w:rsidRPr="00186CB9">
        <w:t>. Перспективы и лучшие практики ГКР</w:t>
      </w:r>
    </w:p>
    <w:p w:rsidR="00791126" w:rsidRDefault="00791126" w:rsidP="005E5B23">
      <w:pPr>
        <w:contextualSpacing/>
        <w:jc w:val="both"/>
      </w:pPr>
    </w:p>
    <w:p w:rsidR="00791126" w:rsidRDefault="00791126" w:rsidP="005E5B23">
      <w:pPr>
        <w:contextualSpacing/>
        <w:jc w:val="both"/>
      </w:pPr>
      <w:r>
        <w:t xml:space="preserve">Модуль </w:t>
      </w:r>
      <w:r w:rsidR="0091582C">
        <w:t xml:space="preserve">3 </w:t>
      </w:r>
      <w:r w:rsidR="00DE06C3">
        <w:t>«О</w:t>
      </w:r>
      <w:r>
        <w:t>рганизация перевозок скоропортящихся грузов</w:t>
      </w:r>
      <w:r w:rsidR="00DE06C3">
        <w:t>»</w:t>
      </w:r>
      <w:r>
        <w:t xml:space="preserve">: </w:t>
      </w:r>
    </w:p>
    <w:p w:rsidR="00791126" w:rsidRDefault="00791126" w:rsidP="00791126">
      <w:pPr>
        <w:contextualSpacing/>
        <w:jc w:val="both"/>
      </w:pPr>
    </w:p>
    <w:p w:rsidR="00791126" w:rsidRDefault="00DE06C3" w:rsidP="00791126">
      <w:pPr>
        <w:contextualSpacing/>
        <w:jc w:val="both"/>
      </w:pPr>
      <w:r>
        <w:t>1</w:t>
      </w:r>
      <w:r w:rsidR="00791126">
        <w:t>. Основы логистики перевозки СПГ (скоропортящихся грузов).</w:t>
      </w:r>
    </w:p>
    <w:p w:rsidR="00791126" w:rsidRDefault="00DE06C3" w:rsidP="00791126">
      <w:pPr>
        <w:contextualSpacing/>
        <w:jc w:val="both"/>
      </w:pPr>
      <w:r>
        <w:t>2</w:t>
      </w:r>
      <w:r w:rsidR="00791126">
        <w:t>. Особенности перевозки СПГ. Основы сохранения качества скоропортящихся грузов.</w:t>
      </w:r>
    </w:p>
    <w:p w:rsidR="00791126" w:rsidRDefault="00DE06C3" w:rsidP="00791126">
      <w:pPr>
        <w:contextualSpacing/>
        <w:jc w:val="both"/>
      </w:pPr>
      <w:r>
        <w:t>3</w:t>
      </w:r>
      <w:r w:rsidR="00791126">
        <w:t>. Условия хранения и подготовка скоропортящихся грузов к перевозкам. Нормативные правовые акты, регламентирующие перевозки СПГ.</w:t>
      </w:r>
    </w:p>
    <w:p w:rsidR="00791126" w:rsidRDefault="00DE06C3" w:rsidP="00791126">
      <w:pPr>
        <w:contextualSpacing/>
        <w:jc w:val="both"/>
      </w:pPr>
      <w:r>
        <w:t>4</w:t>
      </w:r>
      <w:r w:rsidR="00791126">
        <w:t>. Методологию организации перевозок СПГ с использованием изотермических вагонов и контейнеров</w:t>
      </w:r>
    </w:p>
    <w:p w:rsidR="00791126" w:rsidRDefault="00DE06C3" w:rsidP="00791126">
      <w:pPr>
        <w:contextualSpacing/>
        <w:jc w:val="both"/>
      </w:pPr>
      <w:r>
        <w:t>5</w:t>
      </w:r>
      <w:r w:rsidR="00791126">
        <w:t>. Условия перевозок скоропортящихся грузов в вагонах и контейнерах. Анализа информации о планируемых мероприятиях по приемке и отправке грузов.</w:t>
      </w:r>
    </w:p>
    <w:p w:rsidR="00791126" w:rsidRDefault="00DE06C3" w:rsidP="00791126">
      <w:pPr>
        <w:contextualSpacing/>
        <w:jc w:val="both"/>
      </w:pPr>
      <w:r>
        <w:t>6</w:t>
      </w:r>
      <w:r w:rsidR="00791126">
        <w:t xml:space="preserve">. Принципы прогнозирования и планирования в логистике организации работы </w:t>
      </w:r>
    </w:p>
    <w:p w:rsidR="00791126" w:rsidRDefault="00791126" w:rsidP="00791126">
      <w:pPr>
        <w:contextualSpacing/>
        <w:jc w:val="both"/>
      </w:pPr>
      <w:r>
        <w:t>холодильных складов.</w:t>
      </w:r>
    </w:p>
    <w:p w:rsidR="00791126" w:rsidRDefault="00DE06C3" w:rsidP="00791126">
      <w:pPr>
        <w:contextualSpacing/>
        <w:jc w:val="both"/>
      </w:pPr>
      <w:r>
        <w:t>7</w:t>
      </w:r>
      <w:r w:rsidR="00791126">
        <w:t>. Теплотехнические расчёты изотермических вагонов и контейнеров, как особенности перевозки СПГ в цепи поставок.</w:t>
      </w:r>
    </w:p>
    <w:p w:rsidR="00791126" w:rsidRPr="00186CB9" w:rsidRDefault="00DE06C3" w:rsidP="00791126">
      <w:pPr>
        <w:contextualSpacing/>
        <w:jc w:val="both"/>
      </w:pPr>
      <w:r>
        <w:t>8</w:t>
      </w:r>
      <w:r w:rsidR="00791126">
        <w:t>. Коммерческая эксплуатация хладотранспорта. Организации планирования услуг, этапов, сроков доставки.</w:t>
      </w:r>
    </w:p>
    <w:p w:rsidR="00791126" w:rsidRDefault="00791126" w:rsidP="005E5B23">
      <w:pPr>
        <w:contextualSpacing/>
        <w:jc w:val="both"/>
        <w:rPr>
          <w:b/>
        </w:rPr>
      </w:pPr>
    </w:p>
    <w:p w:rsidR="005E5B23" w:rsidRPr="00152A7C" w:rsidRDefault="005E5B23" w:rsidP="005E5B23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5E5B23" w:rsidRPr="006139D2" w:rsidRDefault="005E5B23" w:rsidP="005E5B23">
      <w:pPr>
        <w:contextualSpacing/>
        <w:jc w:val="both"/>
        <w:rPr>
          <w:i/>
        </w:rPr>
      </w:pPr>
      <w:r w:rsidRPr="006139D2">
        <w:rPr>
          <w:i/>
        </w:rPr>
        <w:t>Для очной формы обучения: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Объем дисциплины – </w:t>
      </w:r>
      <w:r>
        <w:t>13</w:t>
      </w:r>
      <w:r w:rsidR="00DE06C3">
        <w:t xml:space="preserve"> зачетных единиц</w:t>
      </w:r>
      <w:r w:rsidRPr="00152A7C">
        <w:t xml:space="preserve"> (</w:t>
      </w:r>
      <w:r>
        <w:t>468</w:t>
      </w:r>
      <w:r w:rsidRPr="00152A7C">
        <w:t xml:space="preserve"> час.), в том числе: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лекции – </w:t>
      </w:r>
      <w:r>
        <w:t>92</w:t>
      </w:r>
      <w:r w:rsidRPr="00152A7C">
        <w:t xml:space="preserve"> час.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практические занятия – </w:t>
      </w:r>
      <w:r>
        <w:t>92</w:t>
      </w:r>
      <w:r w:rsidRPr="00152A7C">
        <w:t xml:space="preserve"> час.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самостоятельная работа – </w:t>
      </w:r>
      <w:r>
        <w:t>208</w:t>
      </w:r>
      <w:r w:rsidRPr="00152A7C">
        <w:t xml:space="preserve"> час.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proofErr w:type="spellStart"/>
      <w:r>
        <w:t>зкзамен</w:t>
      </w:r>
      <w:proofErr w:type="spellEnd"/>
      <w:r>
        <w:t xml:space="preserve">, </w:t>
      </w:r>
      <w:r w:rsidR="00DE06C3">
        <w:t xml:space="preserve">зачет, </w:t>
      </w:r>
      <w:r>
        <w:t>курсовой проект, курсовая работа.</w:t>
      </w:r>
    </w:p>
    <w:p w:rsidR="005E5B23" w:rsidRPr="006139D2" w:rsidRDefault="005E5B23" w:rsidP="005E5B23">
      <w:pPr>
        <w:contextualSpacing/>
        <w:jc w:val="both"/>
        <w:rPr>
          <w:i/>
        </w:rPr>
      </w:pPr>
      <w:r w:rsidRPr="006139D2">
        <w:rPr>
          <w:i/>
        </w:rPr>
        <w:t>Для заочной формы обучения: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Объем дисциплины – </w:t>
      </w:r>
      <w:r>
        <w:t>13</w:t>
      </w:r>
      <w:r w:rsidRPr="00152A7C">
        <w:t xml:space="preserve"> зачетны</w:t>
      </w:r>
      <w:r w:rsidR="00DE06C3">
        <w:t>х</w:t>
      </w:r>
      <w:r w:rsidRPr="00152A7C">
        <w:t xml:space="preserve"> единиц (</w:t>
      </w:r>
      <w:r>
        <w:t>468</w:t>
      </w:r>
      <w:r w:rsidRPr="00152A7C">
        <w:t xml:space="preserve"> час.), в том числе: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лекции – </w:t>
      </w:r>
      <w:r>
        <w:t>24</w:t>
      </w:r>
      <w:r w:rsidRPr="00152A7C">
        <w:t xml:space="preserve"> час.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практические занятия – </w:t>
      </w:r>
      <w:r>
        <w:t>24</w:t>
      </w:r>
      <w:r w:rsidRPr="00152A7C">
        <w:t xml:space="preserve"> час.</w:t>
      </w:r>
    </w:p>
    <w:p w:rsidR="005E5B23" w:rsidRPr="00152A7C" w:rsidRDefault="005E5B23" w:rsidP="005E5B23">
      <w:pPr>
        <w:contextualSpacing/>
        <w:jc w:val="both"/>
      </w:pPr>
      <w:r w:rsidRPr="00152A7C">
        <w:t xml:space="preserve">самостоятельная работа – </w:t>
      </w:r>
      <w:r>
        <w:t>398</w:t>
      </w:r>
      <w:r w:rsidRPr="00152A7C">
        <w:t xml:space="preserve"> час.</w:t>
      </w:r>
    </w:p>
    <w:p w:rsidR="005E5B23" w:rsidRDefault="005E5B23" w:rsidP="005E5B23">
      <w:r w:rsidRPr="00152A7C">
        <w:t xml:space="preserve">Форма контроля знаний </w:t>
      </w:r>
      <w:r>
        <w:t>–</w:t>
      </w:r>
      <w:r w:rsidRPr="00152A7C">
        <w:t xml:space="preserve"> </w:t>
      </w:r>
      <w:proofErr w:type="spellStart"/>
      <w:r w:rsidR="00DE06C3">
        <w:t>зкзамен</w:t>
      </w:r>
      <w:proofErr w:type="spellEnd"/>
      <w:r w:rsidR="00DE06C3">
        <w:t>, зачет, курсовой проект, курсовая работа.</w:t>
      </w:r>
    </w:p>
    <w:p w:rsidR="00456DF5" w:rsidRDefault="00456DF5"/>
    <w:sectPr w:rsidR="00456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A0D33"/>
    <w:multiLevelType w:val="hybridMultilevel"/>
    <w:tmpl w:val="342E30E4"/>
    <w:lvl w:ilvl="0" w:tplc="F104B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F18B1"/>
    <w:multiLevelType w:val="hybridMultilevel"/>
    <w:tmpl w:val="3DD44992"/>
    <w:lvl w:ilvl="0" w:tplc="F104B76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23"/>
    <w:rsid w:val="001C2219"/>
    <w:rsid w:val="00456DF5"/>
    <w:rsid w:val="005E5B23"/>
    <w:rsid w:val="007704D9"/>
    <w:rsid w:val="00791126"/>
    <w:rsid w:val="0091582C"/>
    <w:rsid w:val="00972339"/>
    <w:rsid w:val="00A166AE"/>
    <w:rsid w:val="00D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35026"/>
  <w15:docId w15:val="{BA5C6207-129A-4E08-A367-57758EAE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B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B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E5B23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5E5B23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5E5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</dc:creator>
  <cp:lastModifiedBy>Александр</cp:lastModifiedBy>
  <cp:revision>3</cp:revision>
  <dcterms:created xsi:type="dcterms:W3CDTF">2021-05-25T09:24:00Z</dcterms:created>
  <dcterms:modified xsi:type="dcterms:W3CDTF">2022-08-08T11:21:00Z</dcterms:modified>
</cp:coreProperties>
</file>