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7EEAF92C" w:rsidR="003749D2" w:rsidRDefault="00532977" w:rsidP="00532977">
      <w:pPr>
        <w:contextualSpacing/>
        <w:jc w:val="center"/>
      </w:pPr>
      <w:r w:rsidRPr="00532977">
        <w:t>Б1.</w:t>
      </w:r>
      <w:r w:rsidR="00154E77">
        <w:t>О.3</w:t>
      </w:r>
      <w:r w:rsidRPr="00532977">
        <w:t>1 «</w:t>
      </w:r>
      <w:r w:rsidR="00154E77">
        <w:t>ЛОГИСТИКА</w:t>
      </w:r>
      <w:r w:rsidRPr="00532977">
        <w:t>»</w:t>
      </w:r>
    </w:p>
    <w:p w14:paraId="196F61F6" w14:textId="77777777" w:rsidR="00532977" w:rsidRDefault="00532977" w:rsidP="003749D2">
      <w:pPr>
        <w:contextualSpacing/>
      </w:pPr>
    </w:p>
    <w:p w14:paraId="43E502A9" w14:textId="77777777" w:rsidR="00532977" w:rsidRPr="00312387" w:rsidRDefault="00532977" w:rsidP="00532977">
      <w:r>
        <w:t>Специальность</w:t>
      </w:r>
      <w:r w:rsidRPr="00312387">
        <w:t xml:space="preserve">  – </w:t>
      </w:r>
      <w:r w:rsidRPr="00E949DF">
        <w:rPr>
          <w:szCs w:val="28"/>
        </w:rPr>
        <w:t>23.05.04 «Эксплуатация железных дорог»</w:t>
      </w:r>
      <w:r w:rsidRPr="00312387">
        <w:t xml:space="preserve"> </w:t>
      </w:r>
    </w:p>
    <w:p w14:paraId="43A3F193" w14:textId="77777777" w:rsidR="00532977" w:rsidRPr="00312387" w:rsidRDefault="00532977" w:rsidP="00532977">
      <w:pPr>
        <w:contextualSpacing/>
        <w:jc w:val="both"/>
        <w:rPr>
          <w:i/>
        </w:rPr>
      </w:pPr>
      <w:r w:rsidRPr="00312387">
        <w:t xml:space="preserve">Квалификация (степень) выпускника – </w:t>
      </w:r>
      <w:r w:rsidRPr="00173E82">
        <w:t>инженер путей сообщения</w:t>
      </w:r>
    </w:p>
    <w:p w14:paraId="256929F1" w14:textId="77777777" w:rsidR="00154E77" w:rsidRDefault="00532977" w:rsidP="00154E77">
      <w:pPr>
        <w:contextualSpacing/>
        <w:jc w:val="both"/>
      </w:pPr>
      <w:r>
        <w:t>Специализаци</w:t>
      </w:r>
      <w:r w:rsidR="00154E77">
        <w:t>и</w:t>
      </w:r>
      <w:r w:rsidRPr="00312387">
        <w:t xml:space="preserve"> – </w:t>
      </w:r>
      <w:r w:rsidR="00154E77">
        <w:t>«Грузовая и коммерческая работа», «Магистральный транспорт»,</w:t>
      </w:r>
    </w:p>
    <w:p w14:paraId="037768A0" w14:textId="15889CBD" w:rsidR="00532977" w:rsidRPr="00312387" w:rsidRDefault="00154E77" w:rsidP="00154E77">
      <w:pPr>
        <w:contextualSpacing/>
        <w:jc w:val="both"/>
      </w:pPr>
      <w:r>
        <w:t xml:space="preserve"> «Пассажирский комплекс железнодорожного транспорта», «Транспортный бизнес и логистика»</w:t>
      </w:r>
      <w:r w:rsidR="00532977" w:rsidRPr="00312387">
        <w:rPr>
          <w:sz w:val="28"/>
          <w:szCs w:val="28"/>
        </w:rPr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3219207" w14:textId="3D729203" w:rsidR="00532977" w:rsidRPr="00154E77" w:rsidRDefault="00154E77" w:rsidP="00154E77">
      <w:pPr>
        <w:contextualSpacing/>
        <w:jc w:val="both"/>
      </w:pPr>
      <w:r w:rsidRPr="00154E77">
        <w:t>Дисциплина относится к обязательной части блока 1 «Дисциплины (модули)».</w:t>
      </w:r>
    </w:p>
    <w:p w14:paraId="27E3FE7A" w14:textId="77777777" w:rsidR="00154E77" w:rsidRDefault="00154E77" w:rsidP="003749D2">
      <w:pPr>
        <w:contextualSpacing/>
        <w:jc w:val="both"/>
        <w:rPr>
          <w:b/>
        </w:rPr>
      </w:pPr>
    </w:p>
    <w:p w14:paraId="4DFC6776" w14:textId="6F5841DF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5CCC312" w14:textId="77777777" w:rsidR="00154E77" w:rsidRDefault="00154E77" w:rsidP="00154E77">
      <w:pPr>
        <w:ind w:firstLine="851"/>
        <w:jc w:val="both"/>
      </w:pPr>
      <w:r>
        <w:t xml:space="preserve">Целью изучения дисциплины является формирование базового объема теоретических знаний по предмету, а также развитие практических навыков по использованию основных подходов и методов оптимизации материальных потоков. </w:t>
      </w:r>
    </w:p>
    <w:p w14:paraId="5B645238" w14:textId="77777777" w:rsidR="00154E77" w:rsidRDefault="00154E77" w:rsidP="00154E77">
      <w:pPr>
        <w:ind w:firstLine="851"/>
        <w:jc w:val="both"/>
      </w:pPr>
      <w:r>
        <w:t>Для достижения цели дисциплины решаются следующие задачи:</w:t>
      </w:r>
    </w:p>
    <w:p w14:paraId="32B30F87" w14:textId="77777777" w:rsidR="00154E77" w:rsidRDefault="00154E77" w:rsidP="00154E77">
      <w:pPr>
        <w:ind w:firstLine="851"/>
        <w:jc w:val="both"/>
      </w:pPr>
      <w:r>
        <w:t xml:space="preserve">- изучение основных понятий, теоретических положений и категорий логистики; </w:t>
      </w:r>
    </w:p>
    <w:p w14:paraId="1A677813" w14:textId="77777777" w:rsidR="00154E77" w:rsidRDefault="00154E77" w:rsidP="00154E77">
      <w:pPr>
        <w:ind w:firstLine="851"/>
        <w:jc w:val="both"/>
      </w:pPr>
      <w:r>
        <w:t>- применение современных моделей и методов в задачах оптимизации транспортных маршрутов, определения рациональных запасов, выбора поставщиков, перевозчиков, логистических провайдеров;</w:t>
      </w:r>
    </w:p>
    <w:p w14:paraId="0E763611" w14:textId="77777777" w:rsidR="00154E77" w:rsidRDefault="00154E77" w:rsidP="00154E77">
      <w:pPr>
        <w:ind w:firstLine="851"/>
        <w:jc w:val="both"/>
      </w:pPr>
      <w:r>
        <w:t>- овладение способами определения наилучшего поставщика и распределения клиентов на группы с целью повышения качества обслуживания;</w:t>
      </w:r>
    </w:p>
    <w:p w14:paraId="6804D063" w14:textId="77777777" w:rsidR="00154E77" w:rsidRDefault="00154E77" w:rsidP="00154E77">
      <w:pPr>
        <w:ind w:firstLine="851"/>
        <w:jc w:val="both"/>
      </w:pPr>
      <w:r>
        <w:t xml:space="preserve">- формирование навыков </w:t>
      </w:r>
      <w:r w:rsidRPr="00CC5CFD">
        <w:t>осуществл</w:t>
      </w:r>
      <w:r>
        <w:t>ения</w:t>
      </w:r>
      <w:r w:rsidRPr="00CC5CFD">
        <w:t xml:space="preserve"> технико-экономическ</w:t>
      </w:r>
      <w:r>
        <w:t>ого</w:t>
      </w:r>
      <w:r w:rsidRPr="00CC5CFD">
        <w:t xml:space="preserve"> анализ</w:t>
      </w:r>
      <w:r>
        <w:t>а</w:t>
      </w:r>
      <w:r w:rsidRPr="00CC5CFD">
        <w:t xml:space="preserve"> производственно-хозяйственной деятельности организации,</w:t>
      </w:r>
      <w:r>
        <w:t xml:space="preserve"> использования аналитических и графических методов выбора оптимального размера партии поставки, канала распределения товаров, рациональных объемов работы.</w:t>
      </w:r>
    </w:p>
    <w:p w14:paraId="26D85C7E" w14:textId="77777777" w:rsidR="00C611A2" w:rsidRPr="00152A7C" w:rsidRDefault="00C611A2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A5648B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845B34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845B34">
        <w:tc>
          <w:tcPr>
            <w:tcW w:w="4672" w:type="dxa"/>
          </w:tcPr>
          <w:p w14:paraId="03ACB51A" w14:textId="58D8640E" w:rsidR="002014A6" w:rsidRPr="002014A6" w:rsidRDefault="003A03E1" w:rsidP="002014A6">
            <w:pPr>
              <w:jc w:val="both"/>
              <w:rPr>
                <w:i/>
                <w:highlight w:val="yellow"/>
              </w:rPr>
            </w:pPr>
            <w:r w:rsidRPr="003A03E1">
              <w:rPr>
                <w:i/>
              </w:rPr>
              <w:t>ОПК-7.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4672" w:type="dxa"/>
          </w:tcPr>
          <w:p w14:paraId="501E10CB" w14:textId="77777777" w:rsidR="003A03E1" w:rsidRPr="003A03E1" w:rsidRDefault="003A03E1" w:rsidP="003A03E1">
            <w:pPr>
              <w:jc w:val="both"/>
              <w:rPr>
                <w:i/>
                <w:iCs/>
              </w:rPr>
            </w:pPr>
            <w:r w:rsidRPr="003A03E1">
              <w:rPr>
                <w:i/>
                <w:iCs/>
              </w:rPr>
              <w:t>ОПК-7.1.1</w:t>
            </w:r>
          </w:p>
          <w:p w14:paraId="0171EC21" w14:textId="77777777" w:rsidR="003A03E1" w:rsidRDefault="003A03E1" w:rsidP="003A03E1">
            <w:pPr>
              <w:jc w:val="both"/>
              <w:rPr>
                <w:i/>
                <w:iCs/>
              </w:rPr>
            </w:pPr>
            <w:r w:rsidRPr="003A03E1">
              <w:rPr>
                <w:i/>
                <w:iCs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14:paraId="5C530758" w14:textId="77777777" w:rsidR="003A03E1" w:rsidRPr="003A03E1" w:rsidRDefault="003A03E1" w:rsidP="003A03E1">
            <w:pPr>
              <w:jc w:val="both"/>
              <w:rPr>
                <w:i/>
                <w:iCs/>
              </w:rPr>
            </w:pPr>
            <w:r w:rsidRPr="003A03E1">
              <w:rPr>
                <w:i/>
                <w:iCs/>
              </w:rPr>
              <w:t xml:space="preserve">ОПК-7.2.1 </w:t>
            </w:r>
          </w:p>
          <w:p w14:paraId="13AC5667" w14:textId="784DA12C" w:rsidR="00845B34" w:rsidRPr="002014A6" w:rsidRDefault="003A03E1" w:rsidP="003A03E1">
            <w:pPr>
              <w:jc w:val="both"/>
              <w:rPr>
                <w:i/>
                <w:highlight w:val="yellow"/>
              </w:rPr>
            </w:pPr>
            <w:r w:rsidRPr="003A03E1">
              <w:rPr>
                <w:i/>
                <w:iCs/>
              </w:rPr>
              <w:t>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</w:tbl>
    <w:p w14:paraId="0DB509F2" w14:textId="331E250B" w:rsidR="002014A6" w:rsidRDefault="002014A6" w:rsidP="000853D9">
      <w:pPr>
        <w:jc w:val="both"/>
        <w:rPr>
          <w:i/>
          <w:highlight w:val="yellow"/>
        </w:rPr>
      </w:pPr>
    </w:p>
    <w:p w14:paraId="39E0EECF" w14:textId="77777777" w:rsidR="003A03E1" w:rsidRDefault="003A03E1" w:rsidP="003749D2">
      <w:pPr>
        <w:contextualSpacing/>
        <w:jc w:val="both"/>
        <w:rPr>
          <w:b/>
        </w:rPr>
      </w:pPr>
    </w:p>
    <w:p w14:paraId="0FE09D40" w14:textId="552CFC89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lastRenderedPageBreak/>
        <w:t>4. Содержание и структура дисциплины</w:t>
      </w:r>
    </w:p>
    <w:p w14:paraId="42EDC98C" w14:textId="77777777" w:rsidR="004933E0" w:rsidRPr="004933E0" w:rsidRDefault="004933E0" w:rsidP="004933E0">
      <w:pPr>
        <w:pStyle w:val="aff3"/>
        <w:numPr>
          <w:ilvl w:val="0"/>
          <w:numId w:val="22"/>
        </w:numPr>
        <w:ind w:left="0" w:firstLine="426"/>
        <w:rPr>
          <w:rFonts w:ascii="Times New Roman" w:hAnsi="Times New Roman"/>
          <w:sz w:val="24"/>
          <w:szCs w:val="24"/>
        </w:rPr>
      </w:pPr>
      <w:r w:rsidRPr="004933E0">
        <w:rPr>
          <w:rFonts w:ascii="Times New Roman" w:hAnsi="Times New Roman"/>
          <w:sz w:val="24"/>
          <w:szCs w:val="24"/>
        </w:rPr>
        <w:t>Логистика как совокупность внешних и внутренних факторов, обеспечивающих развитие производства, эффективность использования технических и материальных ресурсов</w:t>
      </w:r>
    </w:p>
    <w:p w14:paraId="3759DFEB" w14:textId="77777777" w:rsidR="004933E0" w:rsidRPr="004933E0" w:rsidRDefault="004933E0" w:rsidP="004933E0">
      <w:pPr>
        <w:pStyle w:val="aff3"/>
        <w:numPr>
          <w:ilvl w:val="0"/>
          <w:numId w:val="22"/>
        </w:numPr>
        <w:ind w:left="0" w:firstLine="426"/>
        <w:rPr>
          <w:rFonts w:ascii="Times New Roman" w:hAnsi="Times New Roman"/>
          <w:sz w:val="24"/>
          <w:szCs w:val="24"/>
        </w:rPr>
      </w:pPr>
      <w:r w:rsidRPr="004933E0">
        <w:rPr>
          <w:rFonts w:ascii="Times New Roman" w:hAnsi="Times New Roman"/>
          <w:sz w:val="24"/>
          <w:szCs w:val="24"/>
        </w:rPr>
        <w:t>Функциональные области логистики, позволяющие 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ресурсов.</w:t>
      </w:r>
    </w:p>
    <w:p w14:paraId="54CFE960" w14:textId="167AD21A" w:rsidR="00203DD4" w:rsidRPr="004933E0" w:rsidRDefault="004933E0" w:rsidP="004933E0">
      <w:pPr>
        <w:pStyle w:val="aff3"/>
        <w:numPr>
          <w:ilvl w:val="0"/>
          <w:numId w:val="22"/>
        </w:numPr>
        <w:ind w:left="0" w:firstLine="426"/>
        <w:rPr>
          <w:rFonts w:ascii="Times New Roman" w:hAnsi="Times New Roman"/>
          <w:sz w:val="24"/>
          <w:szCs w:val="24"/>
        </w:rPr>
      </w:pPr>
      <w:r w:rsidRPr="004933E0">
        <w:rPr>
          <w:rFonts w:ascii="Times New Roman" w:hAnsi="Times New Roman"/>
          <w:sz w:val="24"/>
          <w:szCs w:val="24"/>
        </w:rPr>
        <w:t>Транспортная логистика – основа деятельности, позволяющая рационально и эффективно использовать технические и материальные ресурсы</w:t>
      </w:r>
    </w:p>
    <w:p w14:paraId="00DAFA01" w14:textId="77777777" w:rsidR="004933E0" w:rsidRPr="004933E0" w:rsidRDefault="004933E0" w:rsidP="004933E0">
      <w:pPr>
        <w:pStyle w:val="aff3"/>
        <w:ind w:left="426" w:firstLine="0"/>
        <w:rPr>
          <w:rFonts w:ascii="Times New Roman" w:hAnsi="Times New Roman"/>
          <w:b/>
          <w:sz w:val="24"/>
          <w:szCs w:val="24"/>
        </w:rPr>
      </w:pPr>
    </w:p>
    <w:p w14:paraId="323978F2" w14:textId="6621FBCD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0C5E700" w14:textId="58424CD0" w:rsidR="00CE4504" w:rsidRPr="003A67B1" w:rsidRDefault="00CE4504" w:rsidP="003749D2">
      <w:pPr>
        <w:contextualSpacing/>
        <w:jc w:val="both"/>
      </w:pPr>
      <w:r w:rsidRPr="003A67B1">
        <w:t xml:space="preserve">Для </w:t>
      </w:r>
      <w:r w:rsidRPr="003A67B1">
        <w:rPr>
          <w:b/>
        </w:rPr>
        <w:t>очной</w:t>
      </w:r>
      <w:r w:rsidRPr="003A67B1">
        <w:t xml:space="preserve"> формы обучения</w:t>
      </w:r>
    </w:p>
    <w:p w14:paraId="61E1B574" w14:textId="47CF1739" w:rsidR="003749D2" w:rsidRPr="00152A7C" w:rsidRDefault="001B46EF" w:rsidP="003749D2">
      <w:pPr>
        <w:contextualSpacing/>
        <w:jc w:val="both"/>
      </w:pPr>
      <w:r>
        <w:t xml:space="preserve">Объем дисциплины – </w:t>
      </w:r>
      <w:r w:rsidR="00CE4504">
        <w:t xml:space="preserve">2 </w:t>
      </w:r>
      <w:r w:rsidR="003749D2" w:rsidRPr="00152A7C">
        <w:t xml:space="preserve">зачетные единицы </w:t>
      </w:r>
      <w:r>
        <w:t>(</w:t>
      </w:r>
      <w:r w:rsidR="00CE4504">
        <w:t>72</w:t>
      </w:r>
      <w:r w:rsidR="003749D2" w:rsidRPr="00152A7C">
        <w:t xml:space="preserve"> час.), в том числе:</w:t>
      </w:r>
    </w:p>
    <w:p w14:paraId="2AFAFF4E" w14:textId="7B6904DC" w:rsidR="003749D2" w:rsidRPr="00152A7C" w:rsidRDefault="003749D2" w:rsidP="003749D2">
      <w:pPr>
        <w:contextualSpacing/>
        <w:jc w:val="both"/>
      </w:pPr>
      <w:r w:rsidRPr="00152A7C">
        <w:t>лекции –</w:t>
      </w:r>
      <w:r w:rsidR="001B46EF">
        <w:t xml:space="preserve"> </w:t>
      </w:r>
      <w:r w:rsidR="00203DD4">
        <w:t>32</w:t>
      </w:r>
      <w:r w:rsidRPr="00152A7C">
        <w:t xml:space="preserve"> час.</w:t>
      </w:r>
    </w:p>
    <w:p w14:paraId="7A2116D8" w14:textId="3661836F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B46EF">
        <w:t>16</w:t>
      </w:r>
      <w:r w:rsidRPr="00152A7C">
        <w:t xml:space="preserve"> час.</w:t>
      </w:r>
    </w:p>
    <w:p w14:paraId="62764F8F" w14:textId="07473C5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203DD4">
        <w:t>20</w:t>
      </w:r>
      <w:r w:rsidRPr="00152A7C">
        <w:t xml:space="preserve"> час.</w:t>
      </w:r>
    </w:p>
    <w:p w14:paraId="6FD6FAC9" w14:textId="34CDF619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3A67B1">
        <w:t>–</w:t>
      </w:r>
      <w:r w:rsidRPr="00152A7C">
        <w:t xml:space="preserve"> </w:t>
      </w:r>
      <w:r w:rsidR="001B46EF">
        <w:t>Зачет</w:t>
      </w:r>
    </w:p>
    <w:p w14:paraId="6A3AB07D" w14:textId="5C66FFD6" w:rsidR="003A67B1" w:rsidRDefault="003A67B1" w:rsidP="003749D2">
      <w:pPr>
        <w:contextualSpacing/>
        <w:jc w:val="both"/>
      </w:pPr>
    </w:p>
    <w:p w14:paraId="7FC7E128" w14:textId="29FDBF48" w:rsidR="003A67B1" w:rsidRPr="003A67B1" w:rsidRDefault="003A67B1" w:rsidP="003A67B1">
      <w:pPr>
        <w:contextualSpacing/>
        <w:jc w:val="both"/>
      </w:pPr>
      <w:r w:rsidRPr="003A67B1">
        <w:t xml:space="preserve">Для </w:t>
      </w:r>
      <w:r w:rsidRPr="003A67B1">
        <w:rPr>
          <w:b/>
        </w:rPr>
        <w:t>заочной</w:t>
      </w:r>
      <w:r w:rsidRPr="003A67B1">
        <w:t xml:space="preserve"> формы обучения</w:t>
      </w:r>
    </w:p>
    <w:p w14:paraId="3215B657" w14:textId="77777777" w:rsidR="003A67B1" w:rsidRPr="00152A7C" w:rsidRDefault="003A67B1" w:rsidP="003A67B1">
      <w:pPr>
        <w:contextualSpacing/>
        <w:jc w:val="both"/>
      </w:pPr>
      <w:r>
        <w:t xml:space="preserve">Объем дисциплины – 2 </w:t>
      </w:r>
      <w:r w:rsidRPr="00152A7C">
        <w:t xml:space="preserve">зачетные единицы </w:t>
      </w:r>
      <w:r>
        <w:t>(72</w:t>
      </w:r>
      <w:r w:rsidRPr="00152A7C">
        <w:t xml:space="preserve"> час.), в том числе:</w:t>
      </w:r>
    </w:p>
    <w:p w14:paraId="0600F65C" w14:textId="44085882" w:rsidR="003A67B1" w:rsidRPr="00152A7C" w:rsidRDefault="003A67B1" w:rsidP="003A67B1">
      <w:pPr>
        <w:contextualSpacing/>
        <w:jc w:val="both"/>
      </w:pPr>
      <w:r w:rsidRPr="00152A7C">
        <w:t>лекции –</w:t>
      </w:r>
      <w:r>
        <w:t xml:space="preserve"> 8</w:t>
      </w:r>
      <w:r w:rsidRPr="00152A7C">
        <w:t xml:space="preserve"> час.</w:t>
      </w:r>
    </w:p>
    <w:p w14:paraId="6DF7D739" w14:textId="1B8CCE66" w:rsidR="003A67B1" w:rsidRPr="00152A7C" w:rsidRDefault="003A67B1" w:rsidP="003A67B1">
      <w:pPr>
        <w:contextualSpacing/>
        <w:jc w:val="both"/>
      </w:pPr>
      <w:r w:rsidRPr="00152A7C">
        <w:t xml:space="preserve">практические занятия – </w:t>
      </w:r>
      <w:r w:rsidR="00203DD4">
        <w:t>4</w:t>
      </w:r>
      <w:r>
        <w:t xml:space="preserve"> </w:t>
      </w:r>
      <w:r w:rsidRPr="00152A7C">
        <w:t>час.</w:t>
      </w:r>
    </w:p>
    <w:p w14:paraId="5808A190" w14:textId="5324C067" w:rsidR="003A67B1" w:rsidRPr="00152A7C" w:rsidRDefault="003A67B1" w:rsidP="003A67B1">
      <w:pPr>
        <w:contextualSpacing/>
        <w:jc w:val="both"/>
      </w:pPr>
      <w:r w:rsidRPr="00152A7C">
        <w:t xml:space="preserve">самостоятельная работа – </w:t>
      </w:r>
      <w:r w:rsidR="00203DD4">
        <w:t>56</w:t>
      </w:r>
      <w:r w:rsidRPr="00152A7C">
        <w:t xml:space="preserve"> час.</w:t>
      </w:r>
    </w:p>
    <w:p w14:paraId="5E2AF4E4" w14:textId="77777777" w:rsidR="003A67B1" w:rsidRPr="00152A7C" w:rsidRDefault="003A67B1" w:rsidP="003A67B1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p w14:paraId="76719E03" w14:textId="77777777" w:rsidR="003A67B1" w:rsidRPr="00152A7C" w:rsidRDefault="003A67B1" w:rsidP="003749D2">
      <w:pPr>
        <w:contextualSpacing/>
        <w:jc w:val="both"/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203DD4">
      <w:pgSz w:w="11906" w:h="16838"/>
      <w:pgMar w:top="1134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CE38D" w14:textId="77777777" w:rsidR="00820730" w:rsidRDefault="00820730" w:rsidP="008655F0">
      <w:r>
        <w:separator/>
      </w:r>
    </w:p>
  </w:endnote>
  <w:endnote w:type="continuationSeparator" w:id="0">
    <w:p w14:paraId="647F4F86" w14:textId="77777777" w:rsidR="00820730" w:rsidRDefault="0082073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75DB6" w14:textId="77777777" w:rsidR="00820730" w:rsidRDefault="00820730" w:rsidP="008655F0">
      <w:r>
        <w:separator/>
      </w:r>
    </w:p>
  </w:footnote>
  <w:footnote w:type="continuationSeparator" w:id="0">
    <w:p w14:paraId="691061EF" w14:textId="77777777" w:rsidR="00820730" w:rsidRDefault="0082073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4D46A9"/>
    <w:multiLevelType w:val="hybridMultilevel"/>
    <w:tmpl w:val="E488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D7A0149"/>
    <w:multiLevelType w:val="hybridMultilevel"/>
    <w:tmpl w:val="EA94F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97041B"/>
    <w:multiLevelType w:val="hybridMultilevel"/>
    <w:tmpl w:val="3A88EFB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65FE0"/>
    <w:multiLevelType w:val="hybridMultilevel"/>
    <w:tmpl w:val="D6004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33528E"/>
    <w:multiLevelType w:val="hybridMultilevel"/>
    <w:tmpl w:val="94DA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C4E47"/>
    <w:multiLevelType w:val="hybridMultilevel"/>
    <w:tmpl w:val="6270F1A8"/>
    <w:lvl w:ilvl="0" w:tplc="C9F8CD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4"/>
  </w:num>
  <w:num w:numId="13">
    <w:abstractNumId w:val="15"/>
  </w:num>
  <w:num w:numId="14">
    <w:abstractNumId w:val="3"/>
  </w:num>
  <w:num w:numId="15">
    <w:abstractNumId w:val="18"/>
  </w:num>
  <w:num w:numId="16">
    <w:abstractNumId w:val="16"/>
  </w:num>
  <w:num w:numId="17">
    <w:abstractNumId w:val="5"/>
  </w:num>
  <w:num w:numId="18">
    <w:abstractNumId w:val="19"/>
  </w:num>
  <w:num w:numId="19">
    <w:abstractNumId w:val="6"/>
  </w:num>
  <w:num w:numId="20">
    <w:abstractNumId w:val="17"/>
  </w:num>
  <w:num w:numId="21">
    <w:abstractNumId w:val="20"/>
  </w:num>
  <w:num w:numId="22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5C43"/>
    <w:rsid w:val="00056FEA"/>
    <w:rsid w:val="00060B59"/>
    <w:rsid w:val="00062E43"/>
    <w:rsid w:val="00063103"/>
    <w:rsid w:val="000660EA"/>
    <w:rsid w:val="000665B8"/>
    <w:rsid w:val="00071352"/>
    <w:rsid w:val="00071392"/>
    <w:rsid w:val="00071967"/>
    <w:rsid w:val="000722EF"/>
    <w:rsid w:val="000746D9"/>
    <w:rsid w:val="000759A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38A4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F42"/>
    <w:rsid w:val="001464F3"/>
    <w:rsid w:val="00146823"/>
    <w:rsid w:val="001472A4"/>
    <w:rsid w:val="00147390"/>
    <w:rsid w:val="00151094"/>
    <w:rsid w:val="001513C0"/>
    <w:rsid w:val="00152F64"/>
    <w:rsid w:val="00154D18"/>
    <w:rsid w:val="00154E77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6EF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15"/>
    <w:rsid w:val="001F3C43"/>
    <w:rsid w:val="001F3CB2"/>
    <w:rsid w:val="001F6B1A"/>
    <w:rsid w:val="001F77FE"/>
    <w:rsid w:val="002014A6"/>
    <w:rsid w:val="00201D14"/>
    <w:rsid w:val="00202DA5"/>
    <w:rsid w:val="00203DD4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0E69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59BE"/>
    <w:rsid w:val="002E1687"/>
    <w:rsid w:val="002E359D"/>
    <w:rsid w:val="002E4C5C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D4E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1B74"/>
    <w:rsid w:val="003827FB"/>
    <w:rsid w:val="00386D7F"/>
    <w:rsid w:val="00392B4B"/>
    <w:rsid w:val="00392B76"/>
    <w:rsid w:val="00394EA1"/>
    <w:rsid w:val="00395F15"/>
    <w:rsid w:val="00397D2C"/>
    <w:rsid w:val="003A01F4"/>
    <w:rsid w:val="003A03E1"/>
    <w:rsid w:val="003A1278"/>
    <w:rsid w:val="003A1DA1"/>
    <w:rsid w:val="003A2AD9"/>
    <w:rsid w:val="003A5411"/>
    <w:rsid w:val="003A5BDE"/>
    <w:rsid w:val="003A674E"/>
    <w:rsid w:val="003A67B1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C7448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24C7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366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4C31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3E0"/>
    <w:rsid w:val="00493E2A"/>
    <w:rsid w:val="00494E18"/>
    <w:rsid w:val="0049704B"/>
    <w:rsid w:val="004A5C7D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1F6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1A4"/>
    <w:rsid w:val="00523FD3"/>
    <w:rsid w:val="00527CA2"/>
    <w:rsid w:val="005301BD"/>
    <w:rsid w:val="00532977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BCE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5518"/>
    <w:rsid w:val="005A5296"/>
    <w:rsid w:val="005A541E"/>
    <w:rsid w:val="005A782D"/>
    <w:rsid w:val="005B13ED"/>
    <w:rsid w:val="005B2556"/>
    <w:rsid w:val="005B34A6"/>
    <w:rsid w:val="005B3620"/>
    <w:rsid w:val="005B432C"/>
    <w:rsid w:val="005B6785"/>
    <w:rsid w:val="005B729E"/>
    <w:rsid w:val="005C1C5A"/>
    <w:rsid w:val="005C2C20"/>
    <w:rsid w:val="005C2EEF"/>
    <w:rsid w:val="005C570B"/>
    <w:rsid w:val="005C5954"/>
    <w:rsid w:val="005C5FFA"/>
    <w:rsid w:val="005C607A"/>
    <w:rsid w:val="005C6BC1"/>
    <w:rsid w:val="005C7E7D"/>
    <w:rsid w:val="005D1B34"/>
    <w:rsid w:val="005D1E45"/>
    <w:rsid w:val="005D2899"/>
    <w:rsid w:val="005D597C"/>
    <w:rsid w:val="005E0239"/>
    <w:rsid w:val="005E3699"/>
    <w:rsid w:val="005E4189"/>
    <w:rsid w:val="005E71B7"/>
    <w:rsid w:val="005E7617"/>
    <w:rsid w:val="005E7B6E"/>
    <w:rsid w:val="005F16A4"/>
    <w:rsid w:val="005F2C73"/>
    <w:rsid w:val="005F3AAD"/>
    <w:rsid w:val="005F472C"/>
    <w:rsid w:val="005F5519"/>
    <w:rsid w:val="005F5A9E"/>
    <w:rsid w:val="005F6AD0"/>
    <w:rsid w:val="005F6B9A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5CD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7F2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2884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01E0"/>
    <w:rsid w:val="006E10AA"/>
    <w:rsid w:val="006E1A1A"/>
    <w:rsid w:val="006E2371"/>
    <w:rsid w:val="006E46FF"/>
    <w:rsid w:val="006F0932"/>
    <w:rsid w:val="006F1EEE"/>
    <w:rsid w:val="006F24FF"/>
    <w:rsid w:val="006F5210"/>
    <w:rsid w:val="006F6716"/>
    <w:rsid w:val="006F7123"/>
    <w:rsid w:val="006F7205"/>
    <w:rsid w:val="006F77F7"/>
    <w:rsid w:val="00700312"/>
    <w:rsid w:val="00701D51"/>
    <w:rsid w:val="00704E43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297"/>
    <w:rsid w:val="00722405"/>
    <w:rsid w:val="00723348"/>
    <w:rsid w:val="00723B3F"/>
    <w:rsid w:val="00724E83"/>
    <w:rsid w:val="007309A7"/>
    <w:rsid w:val="00730A60"/>
    <w:rsid w:val="00732E8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4C8B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62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730"/>
    <w:rsid w:val="00821CE9"/>
    <w:rsid w:val="00823F35"/>
    <w:rsid w:val="008241C4"/>
    <w:rsid w:val="008248F4"/>
    <w:rsid w:val="0082531D"/>
    <w:rsid w:val="00826D55"/>
    <w:rsid w:val="0082726A"/>
    <w:rsid w:val="0083498C"/>
    <w:rsid w:val="008369C7"/>
    <w:rsid w:val="00841326"/>
    <w:rsid w:val="0084148F"/>
    <w:rsid w:val="008418D4"/>
    <w:rsid w:val="00843325"/>
    <w:rsid w:val="00843EAA"/>
    <w:rsid w:val="00845B34"/>
    <w:rsid w:val="00846CED"/>
    <w:rsid w:val="00847943"/>
    <w:rsid w:val="00847FA9"/>
    <w:rsid w:val="00853A85"/>
    <w:rsid w:val="00854009"/>
    <w:rsid w:val="008544A3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3797"/>
    <w:rsid w:val="00874989"/>
    <w:rsid w:val="00875E27"/>
    <w:rsid w:val="00877522"/>
    <w:rsid w:val="00877AE3"/>
    <w:rsid w:val="00880D13"/>
    <w:rsid w:val="008833D8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08B7"/>
    <w:rsid w:val="008E57AE"/>
    <w:rsid w:val="008F18D2"/>
    <w:rsid w:val="008F6463"/>
    <w:rsid w:val="008F678B"/>
    <w:rsid w:val="008F7AF3"/>
    <w:rsid w:val="00906D1F"/>
    <w:rsid w:val="00907623"/>
    <w:rsid w:val="0091177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139E"/>
    <w:rsid w:val="00952B24"/>
    <w:rsid w:val="00955925"/>
    <w:rsid w:val="00957FB3"/>
    <w:rsid w:val="0096474D"/>
    <w:rsid w:val="00965089"/>
    <w:rsid w:val="0096539C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49E0"/>
    <w:rsid w:val="00985076"/>
    <w:rsid w:val="00985617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1C2"/>
    <w:rsid w:val="009E111B"/>
    <w:rsid w:val="009E432A"/>
    <w:rsid w:val="009E4E38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5F5"/>
    <w:rsid w:val="00A01C9B"/>
    <w:rsid w:val="00A02D64"/>
    <w:rsid w:val="00A0580D"/>
    <w:rsid w:val="00A061FC"/>
    <w:rsid w:val="00A06F46"/>
    <w:rsid w:val="00A07D5F"/>
    <w:rsid w:val="00A10847"/>
    <w:rsid w:val="00A12AA7"/>
    <w:rsid w:val="00A162E4"/>
    <w:rsid w:val="00A16F1E"/>
    <w:rsid w:val="00A210FF"/>
    <w:rsid w:val="00A24129"/>
    <w:rsid w:val="00A252CD"/>
    <w:rsid w:val="00A25A07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AE2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4AE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442F"/>
    <w:rsid w:val="00AD5004"/>
    <w:rsid w:val="00AD66F1"/>
    <w:rsid w:val="00AD6BA2"/>
    <w:rsid w:val="00AD77D2"/>
    <w:rsid w:val="00AE4DB2"/>
    <w:rsid w:val="00AE505F"/>
    <w:rsid w:val="00AE59EE"/>
    <w:rsid w:val="00AE604D"/>
    <w:rsid w:val="00AE6D0B"/>
    <w:rsid w:val="00AE7631"/>
    <w:rsid w:val="00AF0A1B"/>
    <w:rsid w:val="00AF0DAD"/>
    <w:rsid w:val="00AF7199"/>
    <w:rsid w:val="00AF74E0"/>
    <w:rsid w:val="00B00342"/>
    <w:rsid w:val="00B00428"/>
    <w:rsid w:val="00B03745"/>
    <w:rsid w:val="00B04752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4EC"/>
    <w:rsid w:val="00B41B13"/>
    <w:rsid w:val="00B421BA"/>
    <w:rsid w:val="00B46FD5"/>
    <w:rsid w:val="00B53339"/>
    <w:rsid w:val="00B53E13"/>
    <w:rsid w:val="00B54457"/>
    <w:rsid w:val="00B5519D"/>
    <w:rsid w:val="00B552A5"/>
    <w:rsid w:val="00B5608B"/>
    <w:rsid w:val="00B57EC8"/>
    <w:rsid w:val="00B61E95"/>
    <w:rsid w:val="00B64156"/>
    <w:rsid w:val="00B650CE"/>
    <w:rsid w:val="00B6634A"/>
    <w:rsid w:val="00B67213"/>
    <w:rsid w:val="00B72260"/>
    <w:rsid w:val="00B76D86"/>
    <w:rsid w:val="00B7700B"/>
    <w:rsid w:val="00B866ED"/>
    <w:rsid w:val="00B87800"/>
    <w:rsid w:val="00B916C0"/>
    <w:rsid w:val="00B916FD"/>
    <w:rsid w:val="00B94F40"/>
    <w:rsid w:val="00B964DE"/>
    <w:rsid w:val="00B97F4E"/>
    <w:rsid w:val="00BA25EF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7E1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DD2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11A2"/>
    <w:rsid w:val="00C66ADA"/>
    <w:rsid w:val="00C72A3F"/>
    <w:rsid w:val="00C72B47"/>
    <w:rsid w:val="00C73B31"/>
    <w:rsid w:val="00C75262"/>
    <w:rsid w:val="00C769CF"/>
    <w:rsid w:val="00C80413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A9D"/>
    <w:rsid w:val="00CA0D78"/>
    <w:rsid w:val="00CA4F76"/>
    <w:rsid w:val="00CA58F4"/>
    <w:rsid w:val="00CA7895"/>
    <w:rsid w:val="00CB0E2A"/>
    <w:rsid w:val="00CB27DD"/>
    <w:rsid w:val="00CB537D"/>
    <w:rsid w:val="00CC1274"/>
    <w:rsid w:val="00CC3342"/>
    <w:rsid w:val="00CC37D3"/>
    <w:rsid w:val="00CC43BD"/>
    <w:rsid w:val="00CC49F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504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43B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24A3"/>
    <w:rsid w:val="00D83A09"/>
    <w:rsid w:val="00D863E2"/>
    <w:rsid w:val="00D87872"/>
    <w:rsid w:val="00D909BD"/>
    <w:rsid w:val="00D91087"/>
    <w:rsid w:val="00DA029D"/>
    <w:rsid w:val="00DA1384"/>
    <w:rsid w:val="00DA2DD1"/>
    <w:rsid w:val="00DA2E69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D7ED8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1CF9"/>
    <w:rsid w:val="00E222D0"/>
    <w:rsid w:val="00E27C3D"/>
    <w:rsid w:val="00E307D3"/>
    <w:rsid w:val="00E3144C"/>
    <w:rsid w:val="00E32707"/>
    <w:rsid w:val="00E32A38"/>
    <w:rsid w:val="00E32D9C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576F"/>
    <w:rsid w:val="00E67D46"/>
    <w:rsid w:val="00E70864"/>
    <w:rsid w:val="00E70F6E"/>
    <w:rsid w:val="00E7288D"/>
    <w:rsid w:val="00E738A7"/>
    <w:rsid w:val="00E7414E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652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6E98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9C8B-35D6-48B8-8069-34097F8F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3572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ПГУПС</cp:lastModifiedBy>
  <cp:revision>3</cp:revision>
  <cp:lastPrinted>2021-05-20T07:19:00Z</cp:lastPrinted>
  <dcterms:created xsi:type="dcterms:W3CDTF">2021-05-25T09:27:00Z</dcterms:created>
  <dcterms:modified xsi:type="dcterms:W3CDTF">2023-05-16T13:25:00Z</dcterms:modified>
</cp:coreProperties>
</file>