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49" w:rsidRPr="00152A7C" w:rsidRDefault="00BA2049" w:rsidP="00BA2049">
      <w:pPr>
        <w:contextualSpacing/>
        <w:jc w:val="center"/>
      </w:pPr>
      <w:r w:rsidRPr="00152A7C">
        <w:t>АННОТАЦИЯ</w:t>
      </w:r>
    </w:p>
    <w:p w:rsidR="00BA2049" w:rsidRPr="00C11765" w:rsidRDefault="00BA2049" w:rsidP="00BA2049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:rsidR="00BA2049" w:rsidRDefault="00BA2049" w:rsidP="00BA2049">
      <w:pPr>
        <w:jc w:val="center"/>
      </w:pPr>
      <w:r>
        <w:t>Б 2.В</w:t>
      </w:r>
      <w:r w:rsidRPr="0032082F">
        <w:t>.02 (П) «</w:t>
      </w:r>
      <w:r w:rsidRPr="0032082F">
        <w:rPr>
          <w:szCs w:val="28"/>
        </w:rPr>
        <w:t>ЭКСПЛУАТАЦИОННО-УПРАВЛЕНЧЕСКАЯ ПРАКТИКА</w:t>
      </w:r>
      <w:r w:rsidRPr="0032082F">
        <w:t>»</w:t>
      </w:r>
    </w:p>
    <w:p w:rsidR="00BA2049" w:rsidRPr="0032082F" w:rsidRDefault="00BA2049" w:rsidP="00BA2049">
      <w:pPr>
        <w:jc w:val="center"/>
      </w:pPr>
    </w:p>
    <w:p w:rsidR="00BA2049" w:rsidRDefault="00BA2049" w:rsidP="00BA2049">
      <w:r>
        <w:t>Специальность</w:t>
      </w:r>
      <w:r w:rsidRPr="0032082F">
        <w:t xml:space="preserve"> 23.05.04 «Эксплуатация  железных дорог» </w:t>
      </w:r>
    </w:p>
    <w:p w:rsidR="00BA2049" w:rsidRPr="0032082F" w:rsidRDefault="00BA2049" w:rsidP="00BA2049">
      <w:r w:rsidRPr="00FD5386">
        <w:t>Квалификация (степень) выпускника</w:t>
      </w:r>
      <w:r>
        <w:t xml:space="preserve">- </w:t>
      </w:r>
      <w:r w:rsidRPr="00786178">
        <w:t>инженер путей сообщения</w:t>
      </w:r>
    </w:p>
    <w:p w:rsidR="00BA2049" w:rsidRPr="0032082F" w:rsidRDefault="00BA2049" w:rsidP="00BA2049">
      <w:r>
        <w:t>С</w:t>
      </w:r>
      <w:r w:rsidRPr="0032082F">
        <w:t>пециализация «Грузовая и коммерческая работа»</w:t>
      </w:r>
    </w:p>
    <w:p w:rsidR="00BA2049" w:rsidRPr="00152A7C" w:rsidRDefault="00BA2049" w:rsidP="00BA204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BA2049" w:rsidRDefault="00BA2049" w:rsidP="00BA2049">
      <w:pPr>
        <w:jc w:val="both"/>
      </w:pPr>
      <w:r w:rsidRPr="00AC4CE6">
        <w:t>Практика относится к</w:t>
      </w:r>
      <w:r>
        <w:t xml:space="preserve"> вариативной части </w:t>
      </w:r>
      <w:r w:rsidRPr="00AC4CE6">
        <w:t xml:space="preserve">Блока 2 </w:t>
      </w:r>
      <w:r w:rsidRPr="004A42F1">
        <w:t>«Практики, в том числе научно-исследовательская работа (НИР)» и является обязательной.</w:t>
      </w:r>
    </w:p>
    <w:p w:rsidR="00BA2049" w:rsidRPr="0032082F" w:rsidRDefault="00BA2049" w:rsidP="00BA2049">
      <w:r w:rsidRPr="00470C1D">
        <w:t>Вид практики –производственная</w:t>
      </w:r>
      <w:r>
        <w:t>.</w:t>
      </w:r>
    </w:p>
    <w:p w:rsidR="00BA2049" w:rsidRDefault="00BA2049" w:rsidP="00BA2049">
      <w:pPr>
        <w:jc w:val="both"/>
      </w:pPr>
      <w:r w:rsidRPr="00470C1D">
        <w:t>Тип практики –</w:t>
      </w:r>
      <w:r w:rsidRPr="00E10BAC">
        <w:rPr>
          <w:i/>
        </w:rPr>
        <w:t xml:space="preserve"> </w:t>
      </w:r>
      <w:r w:rsidRPr="00E10BAC">
        <w:t>эксплуатационно-управленческая практика.</w:t>
      </w:r>
    </w:p>
    <w:p w:rsidR="00BA2049" w:rsidRPr="00152F64" w:rsidRDefault="00BA2049" w:rsidP="00BA2049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  <w:r>
        <w:t>.</w:t>
      </w:r>
    </w:p>
    <w:p w:rsidR="00BA2049" w:rsidRDefault="00BA2049" w:rsidP="00BA2049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BA2049" w:rsidRPr="00152A7C" w:rsidRDefault="00BA2049" w:rsidP="00BA2049">
      <w:pPr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BA2049" w:rsidRDefault="00BA2049" w:rsidP="00BA2049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 xml:space="preserve">у 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BA2049" w:rsidRPr="00D27BAB" w:rsidRDefault="00BA2049" w:rsidP="00BA2049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5"/>
        <w:tblW w:w="9570" w:type="dxa"/>
        <w:tblInd w:w="108" w:type="dxa"/>
        <w:tblLook w:val="04A0" w:firstRow="1" w:lastRow="0" w:firstColumn="1" w:lastColumn="0" w:noHBand="0" w:noVBand="1"/>
      </w:tblPr>
      <w:tblGrid>
        <w:gridCol w:w="2322"/>
        <w:gridCol w:w="7248"/>
      </w:tblGrid>
      <w:tr w:rsidR="00BA2049" w:rsidRPr="00E677F8" w:rsidTr="001B52D1">
        <w:tc>
          <w:tcPr>
            <w:tcW w:w="2322" w:type="dxa"/>
          </w:tcPr>
          <w:p w:rsidR="00BA2049" w:rsidRPr="00E677F8" w:rsidRDefault="00BA2049" w:rsidP="001B52D1">
            <w:pPr>
              <w:jc w:val="center"/>
            </w:pPr>
            <w:r w:rsidRPr="00E677F8">
              <w:t>Компетенция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jc w:val="center"/>
              <w:rPr>
                <w:highlight w:val="yellow"/>
              </w:rPr>
            </w:pPr>
            <w:r w:rsidRPr="00E677F8">
              <w:t>Индикатор компетенции</w:t>
            </w:r>
          </w:p>
        </w:tc>
      </w:tr>
      <w:tr w:rsidR="00BA2049" w:rsidRPr="00E677F8" w:rsidTr="001B52D1">
        <w:trPr>
          <w:trHeight w:val="1448"/>
        </w:trPr>
        <w:tc>
          <w:tcPr>
            <w:tcW w:w="2322" w:type="dxa"/>
            <w:vAlign w:val="center"/>
          </w:tcPr>
          <w:p w:rsidR="00BA2049" w:rsidRPr="00E677F8" w:rsidRDefault="00BA2049" w:rsidP="001B52D1">
            <w:pPr>
              <w:jc w:val="both"/>
            </w:pPr>
            <w:r w:rsidRPr="00E677F8">
              <w:t>ПК-1 Организация эксплуатационной работы на железнодорожной станции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jc w:val="both"/>
            </w:pPr>
            <w:r w:rsidRPr="00E677F8">
              <w:rPr>
                <w:iCs/>
              </w:rPr>
              <w:t>ПК 1.3.6 Имеет навыки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BA2049" w:rsidRPr="00E677F8" w:rsidTr="001B52D1">
        <w:tc>
          <w:tcPr>
            <w:tcW w:w="2322" w:type="dxa"/>
            <w:vMerge w:val="restart"/>
          </w:tcPr>
          <w:p w:rsidR="00BA2049" w:rsidRPr="00E677F8" w:rsidRDefault="00BA2049" w:rsidP="001B52D1">
            <w:pPr>
              <w:jc w:val="both"/>
            </w:pPr>
            <w:r w:rsidRPr="00E677F8">
              <w:rPr>
                <w:rFonts w:eastAsia="Calibri"/>
                <w:snapToGrid w:val="0"/>
                <w:lang w:eastAsia="en-US"/>
              </w:rPr>
              <w:t xml:space="preserve">ПК-5 </w:t>
            </w:r>
            <w:r w:rsidRPr="00E677F8">
              <w:rPr>
                <w:rFonts w:eastAsiaTheme="minorHAnsi"/>
                <w:lang w:eastAsia="en-US"/>
              </w:rPr>
              <w:t>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ПК-5.3.1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  <w:vAlign w:val="bottom"/>
          </w:tcPr>
          <w:p w:rsidR="00BA2049" w:rsidRPr="0005053E" w:rsidRDefault="00BA2049" w:rsidP="001B52D1">
            <w:pPr>
              <w:rPr>
                <w:szCs w:val="22"/>
              </w:rPr>
            </w:pPr>
            <w:r w:rsidRPr="0005053E">
              <w:rPr>
                <w:szCs w:val="22"/>
              </w:rPr>
              <w:t>ПК-5.3.2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</w:t>
            </w:r>
            <w:r w:rsidRPr="00E677F8">
              <w:rPr>
                <w:szCs w:val="22"/>
              </w:rPr>
              <w:t>т навыки оказания грузоотправит</w:t>
            </w:r>
            <w:r w:rsidRPr="0005053E">
              <w:rPr>
                <w:szCs w:val="22"/>
              </w:rPr>
              <w:t>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ПК-5.3.4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</w:t>
            </w:r>
          </w:p>
        </w:tc>
      </w:tr>
      <w:tr w:rsidR="00BA2049" w:rsidRPr="00E677F8" w:rsidTr="001B52D1"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widowControl w:val="0"/>
              <w:autoSpaceDE w:val="0"/>
              <w:autoSpaceDN w:val="0"/>
              <w:adjustRightInd w:val="0"/>
            </w:pPr>
            <w:r w:rsidRPr="0005053E">
              <w:rPr>
                <w:szCs w:val="22"/>
              </w:rPr>
              <w:t>ПК-5.3.6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</w:t>
            </w:r>
          </w:p>
        </w:tc>
      </w:tr>
      <w:tr w:rsidR="00BA2049" w:rsidRPr="00E677F8" w:rsidTr="001B52D1">
        <w:trPr>
          <w:trHeight w:val="865"/>
        </w:trPr>
        <w:tc>
          <w:tcPr>
            <w:tcW w:w="2322" w:type="dxa"/>
            <w:vMerge/>
          </w:tcPr>
          <w:p w:rsidR="00BA2049" w:rsidRPr="00E677F8" w:rsidRDefault="00BA2049" w:rsidP="001B52D1">
            <w:pPr>
              <w:jc w:val="both"/>
            </w:pPr>
          </w:p>
        </w:tc>
        <w:tc>
          <w:tcPr>
            <w:tcW w:w="7248" w:type="dxa"/>
          </w:tcPr>
          <w:p w:rsidR="00BA2049" w:rsidRPr="00E677F8" w:rsidRDefault="00BA2049" w:rsidP="001B52D1">
            <w:pPr>
              <w:rPr>
                <w:iCs/>
              </w:rPr>
            </w:pPr>
            <w:r w:rsidRPr="0005053E">
              <w:rPr>
                <w:szCs w:val="22"/>
              </w:rPr>
              <w:t>ПК-5.3.7</w:t>
            </w:r>
            <w:r w:rsidRPr="00E677F8">
              <w:rPr>
                <w:szCs w:val="22"/>
              </w:rPr>
              <w:t xml:space="preserve"> </w:t>
            </w:r>
            <w:r w:rsidRPr="0005053E">
              <w:rPr>
                <w:szCs w:val="22"/>
              </w:rPr>
              <w:t>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</w:tbl>
    <w:p w:rsidR="00BA2049" w:rsidRDefault="00BA2049" w:rsidP="00BA2049">
      <w:pPr>
        <w:contextualSpacing/>
        <w:jc w:val="both"/>
        <w:rPr>
          <w:b/>
        </w:rPr>
      </w:pPr>
    </w:p>
    <w:p w:rsidR="00BA2049" w:rsidRDefault="00BA2049" w:rsidP="00BA2049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A2049" w:rsidRDefault="00BA2049" w:rsidP="00BA2049">
      <w:pPr>
        <w:jc w:val="both"/>
      </w:pPr>
      <w:r w:rsidRPr="00B5519D">
        <w:t>Практика проводится концентрировано.</w:t>
      </w:r>
    </w:p>
    <w:p w:rsidR="00BA2049" w:rsidRDefault="00BA2049" w:rsidP="00BA2049">
      <w:pPr>
        <w:spacing w:before="120" w:after="120"/>
        <w:rPr>
          <w:b/>
        </w:rPr>
      </w:pPr>
      <w:r>
        <w:lastRenderedPageBreak/>
        <w:t xml:space="preserve">Для </w:t>
      </w:r>
      <w:r w:rsidRPr="00AC4CE6">
        <w:t>очной формы обучения:</w:t>
      </w:r>
    </w:p>
    <w:p w:rsidR="00BA2049" w:rsidRDefault="00BA2049" w:rsidP="00BA2049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9 </w:t>
      </w:r>
      <w:r w:rsidRPr="00152A7C">
        <w:t>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</w:t>
      </w:r>
      <w:r w:rsidRPr="00152A7C">
        <w:t>)</w:t>
      </w:r>
    </w:p>
    <w:p w:rsidR="00BA2049" w:rsidRDefault="00BA2049" w:rsidP="00BA2049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BA2049" w:rsidRDefault="00BA2049" w:rsidP="00BA2049">
      <w:pPr>
        <w:spacing w:before="120" w:after="120"/>
        <w:rPr>
          <w:b/>
        </w:rPr>
      </w:pPr>
      <w:r w:rsidRPr="00AC4CE6">
        <w:t>Для заочной формы обучения:</w:t>
      </w:r>
    </w:p>
    <w:p w:rsidR="00BA2049" w:rsidRDefault="00BA2049" w:rsidP="00BA2049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9 </w:t>
      </w:r>
      <w:r w:rsidRPr="00152A7C">
        <w:t>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</w:t>
      </w:r>
      <w:r>
        <w:t>, 6 нед.</w:t>
      </w:r>
      <w:r w:rsidRPr="00152A7C">
        <w:t>)</w:t>
      </w:r>
    </w:p>
    <w:p w:rsidR="00BA2049" w:rsidRDefault="00BA2049" w:rsidP="00BA2049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BA2049" w:rsidRPr="00152A7C" w:rsidRDefault="00BA2049" w:rsidP="00BA2049">
      <w:pPr>
        <w:contextualSpacing/>
        <w:jc w:val="both"/>
      </w:pPr>
    </w:p>
    <w:p w:rsidR="00746C83" w:rsidRDefault="00746C83">
      <w:bookmarkStart w:id="0" w:name="_GoBack"/>
      <w:bookmarkEnd w:id="0"/>
    </w:p>
    <w:sectPr w:rsidR="00746C83" w:rsidSect="00BD7E05">
      <w:footerReference w:type="even" r:id="rId4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898" w:rsidRDefault="00BA204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0898" w:rsidRDefault="00BA204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79"/>
    <w:rsid w:val="00695D95"/>
    <w:rsid w:val="00746C83"/>
    <w:rsid w:val="00BA2049"/>
    <w:rsid w:val="00D03493"/>
    <w:rsid w:val="00F4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B206-9959-42A8-93F5-54253DA8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20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A20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A20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BA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2</cp:revision>
  <dcterms:created xsi:type="dcterms:W3CDTF">2021-05-20T10:00:00Z</dcterms:created>
  <dcterms:modified xsi:type="dcterms:W3CDTF">2021-05-20T10:01:00Z</dcterms:modified>
</cp:coreProperties>
</file>