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64F" w:rsidRDefault="0088464F" w:rsidP="0088464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АННОТАЦИЯ</w:t>
      </w:r>
    </w:p>
    <w:p w:rsidR="0088464F" w:rsidRDefault="0088464F" w:rsidP="0088464F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практики производственной </w:t>
      </w:r>
    </w:p>
    <w:p w:rsidR="0088464F" w:rsidRDefault="0088464F" w:rsidP="00884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2.В.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01(П) «</w:t>
      </w:r>
      <w:r>
        <w:rPr>
          <w:rFonts w:ascii="Times New Roman" w:eastAsia="Times New Roman" w:hAnsi="Times New Roman"/>
          <w:sz w:val="24"/>
          <w:szCs w:val="28"/>
          <w:lang w:eastAsia="ru-RU"/>
        </w:rPr>
        <w:t>ТЕХНОЛОГИЧЕСКАЯ ПРАКТИКА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88464F" w:rsidRDefault="0088464F" w:rsidP="0088464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88464F" w:rsidRDefault="0088464F" w:rsidP="00884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Специальность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23.05.04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Эксплуатация железных дорог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инженер путей сообщения</w:t>
      </w:r>
    </w:p>
    <w:p w:rsidR="0088464F" w:rsidRPr="00203830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Специализация – </w:t>
      </w:r>
      <w:r w:rsidRPr="00203830">
        <w:rPr>
          <w:rFonts w:ascii="Times New Roman" w:eastAsia="Times New Roman" w:hAnsi="Times New Roman"/>
          <w:sz w:val="24"/>
          <w:szCs w:val="24"/>
          <w:lang w:eastAsia="ru-RU"/>
        </w:rPr>
        <w:t>«Гр</w:t>
      </w:r>
      <w:bookmarkStart w:id="0" w:name="_GoBack"/>
      <w:bookmarkEnd w:id="0"/>
      <w:r w:rsidRPr="00203830">
        <w:rPr>
          <w:rFonts w:ascii="Times New Roman" w:eastAsia="Times New Roman" w:hAnsi="Times New Roman"/>
          <w:sz w:val="24"/>
          <w:szCs w:val="24"/>
          <w:lang w:eastAsia="ru-RU"/>
        </w:rPr>
        <w:t>узовая и коммерческая работа</w:t>
      </w:r>
      <w:r w:rsidRPr="00203830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03830" w:rsidRPr="00203830" w:rsidRDefault="00203830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830">
        <w:rPr>
          <w:rFonts w:ascii="Times New Roman" w:eastAsia="Times New Roman" w:hAnsi="Times New Roman"/>
          <w:sz w:val="24"/>
          <w:szCs w:val="24"/>
          <w:lang w:eastAsia="ru-RU"/>
        </w:rPr>
        <w:t>«Транспортный бизнес и логистика»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 Вид практики, способы и формы ее проведения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относится к части, формируемой участниками образовательных отношений Блока 2 «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Практика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 и является обязательной.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Тип практики – т</w:t>
      </w:r>
      <w:r>
        <w:rPr>
          <w:rFonts w:ascii="Times New Roman" w:eastAsia="Times New Roman" w:hAnsi="Times New Roman"/>
          <w:szCs w:val="24"/>
          <w:lang w:eastAsia="ru-RU"/>
        </w:rPr>
        <w:t>ехнологическая практика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.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 Перечень планируемых результатов обучения при прохождении практики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Прохождение практики направлено на формирование следующих компетенций,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которых оценивается с помощью индикаторов достижения компетенций: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4"/>
        <w:tblW w:w="9570" w:type="dxa"/>
        <w:tblInd w:w="108" w:type="dxa"/>
        <w:tblLook w:val="04A0" w:firstRow="1" w:lastRow="0" w:firstColumn="1" w:lastColumn="0" w:noHBand="0" w:noVBand="1"/>
      </w:tblPr>
      <w:tblGrid>
        <w:gridCol w:w="2239"/>
        <w:gridCol w:w="7331"/>
      </w:tblGrid>
      <w:tr w:rsidR="0088464F" w:rsidRPr="00160456" w:rsidTr="00373CEB">
        <w:tc>
          <w:tcPr>
            <w:tcW w:w="2239" w:type="dxa"/>
          </w:tcPr>
          <w:p w:rsidR="0088464F" w:rsidRPr="00160456" w:rsidRDefault="0088464F" w:rsidP="00373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Индикатор компетенции</w:t>
            </w:r>
          </w:p>
        </w:tc>
      </w:tr>
      <w:tr w:rsidR="0088464F" w:rsidRPr="00160456" w:rsidTr="00373CEB">
        <w:tc>
          <w:tcPr>
            <w:tcW w:w="2239" w:type="dxa"/>
            <w:vMerge w:val="restart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ПК-1.3.2Навыки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проведения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диагностики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профессионального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оборудования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мониторинга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возможных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рисков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планирования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путей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восстановления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функционирования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систем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в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кратчайшие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сроки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владения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техническим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английским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осмысления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задач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для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решения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которых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недостаточно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знаний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88464F" w:rsidRPr="00160456" w:rsidRDefault="0088464F" w:rsidP="00373C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88464F" w:rsidRPr="00160456" w:rsidTr="00373CEB"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331" w:type="dxa"/>
          </w:tcPr>
          <w:p w:rsidR="0088464F" w:rsidRPr="00160456" w:rsidRDefault="0088464F" w:rsidP="00373CEB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</w:pPr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ПК-1.3.3Навыки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выполнения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операций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приему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отправлению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пропуску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поездов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станции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слежения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за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изменениями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поездной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ситуации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станции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прилегающих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перегонах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работы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АРМ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вводу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выводу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)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информации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ее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считывания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оформления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ведения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соответствующей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документации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связанной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движением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поездов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;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частого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и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быстрого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переключения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с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одного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предмета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или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объекта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на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другой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 xml:space="preserve"> (</w:t>
            </w:r>
            <w:proofErr w:type="spellStart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переадаптации</w:t>
            </w:r>
            <w:proofErr w:type="spellEnd"/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val="de-DE" w:eastAsia="ja-JP" w:bidi="fa-IR"/>
              </w:rPr>
              <w:t>)</w:t>
            </w:r>
            <w:r w:rsidRPr="00160456">
              <w:rPr>
                <w:rFonts w:ascii="Times New Roman" w:eastAsia="Andale Sans UI" w:hAnsi="Times New Roman"/>
                <w:i/>
                <w:kern w:val="3"/>
                <w:sz w:val="24"/>
                <w:szCs w:val="24"/>
                <w:lang w:eastAsia="ja-JP" w:bidi="fa-IR"/>
              </w:rPr>
              <w:t>.</w:t>
            </w:r>
          </w:p>
          <w:p w:rsidR="0088464F" w:rsidRPr="00160456" w:rsidRDefault="0088464F" w:rsidP="00373CEB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highlight w:val="yellow"/>
                <w:lang w:val="de-DE" w:eastAsia="ru-RU"/>
              </w:rPr>
            </w:pPr>
          </w:p>
        </w:tc>
      </w:tr>
      <w:tr w:rsidR="0088464F" w:rsidRPr="00160456" w:rsidTr="00373CEB">
        <w:trPr>
          <w:trHeight w:val="1613"/>
        </w:trPr>
        <w:tc>
          <w:tcPr>
            <w:tcW w:w="2239" w:type="dxa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ПК-2: Организация грузовой и коммерческой деятельности в сфере грузовых перевозок на </w:t>
            </w:r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железнодорожной станции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ПК-2.3.3 Опыт деятельности составления документов, договоров; работы с программами MS </w:t>
            </w:r>
            <w:proofErr w:type="spellStart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Office</w:t>
            </w:r>
            <w:proofErr w:type="spellEnd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; коммуникативные навыки; </w:t>
            </w:r>
            <w:proofErr w:type="spellStart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многовекторности</w:t>
            </w:r>
            <w:proofErr w:type="spellEnd"/>
            <w:r w:rsidRPr="00ED745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(умение работать в разных направлениях); работы с клиентами и сотрудниками органов контроля; организации работы и планирования выполнения задач</w:t>
            </w:r>
          </w:p>
        </w:tc>
      </w:tr>
      <w:tr w:rsidR="0088464F" w:rsidRPr="00160456" w:rsidTr="00373CEB">
        <w:trPr>
          <w:trHeight w:val="2268"/>
        </w:trPr>
        <w:tc>
          <w:tcPr>
            <w:tcW w:w="2239" w:type="dxa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7331" w:type="dxa"/>
          </w:tcPr>
          <w:p w:rsidR="0088464F" w:rsidRPr="00160456" w:rsidRDefault="0088464F" w:rsidP="00373CEB">
            <w:pP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ПК-3.3.1 Навыки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устранению.</w:t>
            </w:r>
          </w:p>
        </w:tc>
      </w:tr>
      <w:tr w:rsidR="0088464F" w:rsidRPr="00160456" w:rsidTr="00373CEB">
        <w:trPr>
          <w:trHeight w:val="1268"/>
        </w:trPr>
        <w:tc>
          <w:tcPr>
            <w:tcW w:w="2239" w:type="dxa"/>
            <w:vMerge w:val="restart"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 w:rsidRPr="001604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ПК-4: Организация работы по транспортному обслуживанию грузоотправителей и грузополучателей, работающих на железнодорожной станции и станциях обслуживаемого участка</w:t>
            </w: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ПК-4.3.2 Имеет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транспорта для подготовки справ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очно-аналитической документации.</w:t>
            </w:r>
          </w:p>
        </w:tc>
      </w:tr>
      <w:tr w:rsidR="0088464F" w:rsidRPr="00160456" w:rsidTr="00373CEB">
        <w:trPr>
          <w:trHeight w:val="960"/>
        </w:trPr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ПК-4.3.3 Имеет навыки взаимодействия со структурными подразделениями, грузоотправителями, грузополучателями по вопросам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 xml:space="preserve"> организации грузовых перевозок.</w:t>
            </w:r>
          </w:p>
        </w:tc>
      </w:tr>
      <w:tr w:rsidR="0088464F" w:rsidRPr="00160456" w:rsidTr="00373CEB">
        <w:trPr>
          <w:trHeight w:val="704"/>
        </w:trPr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ПК-4.3.6 Имеет навыки анализа готовой продукц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ии на складах грузоотправителей.</w:t>
            </w:r>
          </w:p>
        </w:tc>
      </w:tr>
      <w:tr w:rsidR="0088464F" w:rsidRPr="00160456" w:rsidTr="00373CEB">
        <w:trPr>
          <w:trHeight w:val="985"/>
        </w:trPr>
        <w:tc>
          <w:tcPr>
            <w:tcW w:w="2239" w:type="dxa"/>
            <w:vMerge/>
          </w:tcPr>
          <w:p w:rsidR="0088464F" w:rsidRPr="00160456" w:rsidRDefault="0088464F" w:rsidP="00373CE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331" w:type="dxa"/>
          </w:tcPr>
          <w:p w:rsidR="0088464F" w:rsidRPr="001D07AC" w:rsidRDefault="0088464F" w:rsidP="00373CEB">
            <w:pP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</w:pPr>
            <w:r w:rsidRPr="001D07AC"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ПК-4.3.8 Имеет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  <w:r>
              <w:rPr>
                <w:rFonts w:ascii="Times New Roman" w:eastAsiaTheme="minorHAnsi" w:hAnsi="Times New Roman"/>
                <w:i/>
                <w:color w:val="333333"/>
                <w:sz w:val="24"/>
                <w:szCs w:val="24"/>
              </w:rPr>
              <w:t>.</w:t>
            </w:r>
          </w:p>
        </w:tc>
      </w:tr>
    </w:tbl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464F" w:rsidRDefault="0088464F" w:rsidP="008846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Объем практики и ее продолжительность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обучения – очная, заочная.</w:t>
      </w:r>
    </w:p>
    <w:p w:rsidR="0088464F" w:rsidRDefault="0088464F" w:rsidP="008846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Практика проводится концентрировано.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практики – 9 зачетных единиц (324час., 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.).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очной формы обучения – 6 семестр, для заочной формы обучения – 4 курс,</w:t>
      </w:r>
    </w:p>
    <w:p w:rsidR="0088464F" w:rsidRDefault="0088464F" w:rsidP="0088464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Форма контроля знаний - зачет.</w:t>
      </w:r>
    </w:p>
    <w:p w:rsidR="0088464F" w:rsidRDefault="0088464F" w:rsidP="0088464F"/>
    <w:p w:rsidR="00746C83" w:rsidRDefault="00746C83"/>
    <w:sectPr w:rsidR="00746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5F9"/>
    <w:rsid w:val="000B05CD"/>
    <w:rsid w:val="00203830"/>
    <w:rsid w:val="00695D95"/>
    <w:rsid w:val="00746C83"/>
    <w:rsid w:val="0088464F"/>
    <w:rsid w:val="00C3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9E0EB"/>
  <w15:chartTrackingRefBased/>
  <w15:docId w15:val="{7EF9999E-CCB0-4F8E-B903-267A7D05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6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4F"/>
    <w:pPr>
      <w:ind w:left="720"/>
      <w:contextualSpacing/>
    </w:pPr>
  </w:style>
  <w:style w:type="table" w:styleId="a4">
    <w:name w:val="Table Grid"/>
    <w:basedOn w:val="a1"/>
    <w:uiPriority w:val="59"/>
    <w:rsid w:val="008846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2021-05-20T10:19:00Z</dcterms:created>
  <dcterms:modified xsi:type="dcterms:W3CDTF">2023-06-05T11:39:00Z</dcterms:modified>
</cp:coreProperties>
</file>