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F8" w:rsidRPr="00265C32" w:rsidRDefault="006D51F8" w:rsidP="00265C32">
      <w:pPr>
        <w:tabs>
          <w:tab w:val="left" w:pos="284"/>
        </w:tabs>
        <w:contextualSpacing/>
        <w:jc w:val="center"/>
      </w:pPr>
      <w:r w:rsidRPr="00265C32">
        <w:t>АННОТАЦИЯ</w:t>
      </w:r>
    </w:p>
    <w:p w:rsidR="006D51F8" w:rsidRPr="00265C32" w:rsidRDefault="00265C32" w:rsidP="00265C32">
      <w:pPr>
        <w:tabs>
          <w:tab w:val="left" w:pos="284"/>
        </w:tabs>
        <w:contextualSpacing/>
        <w:jc w:val="center"/>
      </w:pPr>
      <w:r>
        <w:t>д</w:t>
      </w:r>
      <w:r w:rsidR="006D51F8" w:rsidRPr="00265C32">
        <w:t>исциплины</w:t>
      </w:r>
    </w:p>
    <w:p w:rsidR="006D51F8" w:rsidRPr="00265C32" w:rsidRDefault="006D51F8" w:rsidP="00265C32">
      <w:pPr>
        <w:tabs>
          <w:tab w:val="left" w:pos="284"/>
        </w:tabs>
        <w:jc w:val="center"/>
      </w:pPr>
      <w:r w:rsidRPr="00265C32">
        <w:t>Б1.В.</w:t>
      </w:r>
      <w:r w:rsidR="00AC78A2">
        <w:t>15</w:t>
      </w:r>
      <w:r w:rsidRPr="00265C32">
        <w:t xml:space="preserve"> «</w:t>
      </w:r>
      <w:r w:rsidR="00AC78A2" w:rsidRPr="00FE1EE5">
        <w:rPr>
          <w:caps/>
        </w:rPr>
        <w:t>ДИНАМИКА И УСТОЙЧИВОСТЬ ЗЕМЛЯНОГО ПОЛОТНА</w:t>
      </w:r>
      <w:r w:rsidRPr="00265C32">
        <w:t>»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</w:p>
    <w:p w:rsidR="006D51F8" w:rsidRPr="00265C32" w:rsidRDefault="006D51F8" w:rsidP="00265C32">
      <w:pPr>
        <w:tabs>
          <w:tab w:val="left" w:pos="284"/>
        </w:tabs>
        <w:jc w:val="both"/>
      </w:pPr>
      <w:r w:rsidRPr="00265C32">
        <w:t xml:space="preserve">Специальность – 23.05.06 «Строительство железных дорог, мостов и транспортных тоннелей» 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  <w:r w:rsidRPr="00265C32">
        <w:t xml:space="preserve">Квалификация (степень) выпускника – </w:t>
      </w:r>
      <w:r w:rsidR="00265C32" w:rsidRPr="00F8530F">
        <w:t>инженер путей сообщения</w:t>
      </w:r>
    </w:p>
    <w:p w:rsidR="006D51F8" w:rsidRPr="00265C32" w:rsidRDefault="00191A89" w:rsidP="00265C32">
      <w:pPr>
        <w:tabs>
          <w:tab w:val="left" w:pos="284"/>
        </w:tabs>
        <w:jc w:val="both"/>
      </w:pPr>
      <w:r>
        <w:t>Специализация</w:t>
      </w:r>
      <w:r w:rsidR="006D51F8" w:rsidRPr="00265C32">
        <w:t xml:space="preserve"> – «Строительство</w:t>
      </w:r>
      <w:r w:rsidR="00EB292D" w:rsidRPr="00265C32">
        <w:t xml:space="preserve"> магистральных железных</w:t>
      </w:r>
      <w:r w:rsidR="006D51F8" w:rsidRPr="00265C32">
        <w:t xml:space="preserve"> дорог» 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</w:p>
    <w:p w:rsidR="006D51F8" w:rsidRPr="00265C32" w:rsidRDefault="006D51F8" w:rsidP="00265C32">
      <w:pPr>
        <w:tabs>
          <w:tab w:val="left" w:pos="284"/>
        </w:tabs>
        <w:contextualSpacing/>
        <w:jc w:val="both"/>
        <w:rPr>
          <w:b/>
        </w:rPr>
      </w:pPr>
      <w:r w:rsidRPr="00265C32">
        <w:rPr>
          <w:b/>
        </w:rPr>
        <w:t>1. Место дисциплины в структуре основной профессиональной образовательной программы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  <w:r w:rsidRPr="00265C32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  <w:rPr>
          <w:b/>
        </w:rPr>
      </w:pPr>
      <w:r w:rsidRPr="00265C32">
        <w:rPr>
          <w:b/>
        </w:rPr>
        <w:t>2. Цель и задачи дисциплины</w:t>
      </w:r>
    </w:p>
    <w:p w:rsidR="00AC78A2" w:rsidRPr="00FE1EE5" w:rsidRDefault="00AC78A2" w:rsidP="00AC78A2">
      <w:pPr>
        <w:tabs>
          <w:tab w:val="left" w:pos="426"/>
        </w:tabs>
        <w:jc w:val="both"/>
        <w:rPr>
          <w:i/>
        </w:rPr>
      </w:pPr>
      <w:r w:rsidRPr="00FE1EE5">
        <w:t xml:space="preserve">Целью изучения дисциплины является формирование у обучающихся знаний, умений и навыков в области проектирования земляного полотна железных дорог, особенностей его строительства и эксплуатации.  </w:t>
      </w:r>
    </w:p>
    <w:p w:rsidR="00AC78A2" w:rsidRPr="00FE1EE5" w:rsidRDefault="00AC78A2" w:rsidP="00AC78A2">
      <w:pPr>
        <w:tabs>
          <w:tab w:val="left" w:pos="426"/>
        </w:tabs>
        <w:jc w:val="both"/>
      </w:pPr>
      <w:r w:rsidRPr="00FE1EE5">
        <w:t>Для достижения поставленной цели при изучении дисциплины решаются следующие задачи:</w:t>
      </w:r>
    </w:p>
    <w:p w:rsidR="00AC78A2" w:rsidRPr="00FE1EE5" w:rsidRDefault="00AC78A2" w:rsidP="00AC78A2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FE1EE5">
        <w:rPr>
          <w:rFonts w:ascii="Times New Roman" w:hAnsi="Times New Roman"/>
          <w:sz w:val="24"/>
          <w:szCs w:val="24"/>
        </w:rPr>
        <w:t>изучение требований технических регламентов, национальных стандартов и сводов правил в части разработки конструкций земляного полотна железных дорог;</w:t>
      </w:r>
    </w:p>
    <w:p w:rsidR="00AC78A2" w:rsidRPr="00FE1EE5" w:rsidRDefault="00AC78A2" w:rsidP="00AC78A2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FE1EE5">
        <w:rPr>
          <w:rFonts w:ascii="Times New Roman" w:hAnsi="Times New Roman"/>
          <w:sz w:val="24"/>
          <w:szCs w:val="24"/>
        </w:rPr>
        <w:t>освоение теоретических подходов расчета прочности, устойчивости и деформативности земляного полотна в условиях воздействия вибродинамических нагрузок;</w:t>
      </w:r>
    </w:p>
    <w:p w:rsidR="00AC78A2" w:rsidRPr="00FE1EE5" w:rsidRDefault="00AC78A2" w:rsidP="00AC78A2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FE1EE5">
        <w:rPr>
          <w:rFonts w:ascii="Times New Roman" w:hAnsi="Times New Roman"/>
          <w:sz w:val="24"/>
          <w:szCs w:val="24"/>
        </w:rPr>
        <w:t>приобретение навыков проектирования индивидуальных конструкций земляного полотна железных дорог;</w:t>
      </w:r>
    </w:p>
    <w:p w:rsidR="00AC78A2" w:rsidRPr="00FE1EE5" w:rsidRDefault="00AC78A2" w:rsidP="00AC78A2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FE1EE5">
        <w:rPr>
          <w:rFonts w:ascii="Times New Roman" w:hAnsi="Times New Roman"/>
          <w:sz w:val="24"/>
          <w:szCs w:val="24"/>
        </w:rPr>
        <w:t>приобретение умений и профессиональных навыков обоснования конструктивных и технологических решений земляного полотна железных дорог на основании выполненных расчетов, включая компьютерное моделирование;</w:t>
      </w:r>
    </w:p>
    <w:p w:rsidR="00AC78A2" w:rsidRPr="00FE1EE5" w:rsidRDefault="00AC78A2" w:rsidP="00AC78A2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FE1EE5">
        <w:rPr>
          <w:rFonts w:ascii="Times New Roman" w:hAnsi="Times New Roman"/>
          <w:sz w:val="24"/>
          <w:szCs w:val="24"/>
        </w:rPr>
        <w:t>развитие навыков осуществления авторского и строительного контроля при возведении земляного полона;</w:t>
      </w:r>
    </w:p>
    <w:p w:rsidR="00AC78A2" w:rsidRPr="00FE1EE5" w:rsidRDefault="00AC78A2" w:rsidP="00AC78A2">
      <w:pPr>
        <w:pStyle w:val="a4"/>
        <w:numPr>
          <w:ilvl w:val="0"/>
          <w:numId w:val="6"/>
        </w:numPr>
        <w:tabs>
          <w:tab w:val="left" w:pos="426"/>
          <w:tab w:val="left" w:pos="993"/>
        </w:tabs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FE1EE5">
        <w:rPr>
          <w:rFonts w:ascii="Times New Roman" w:hAnsi="Times New Roman"/>
          <w:sz w:val="24"/>
          <w:szCs w:val="24"/>
        </w:rPr>
        <w:t>формирование умений осуществлять диагностику и проводить мониторинг текущего состояния земляного полотна железных дорог;</w:t>
      </w:r>
    </w:p>
    <w:p w:rsidR="006D51F8" w:rsidRPr="00265C32" w:rsidRDefault="00AC78A2" w:rsidP="00AC78A2">
      <w:pPr>
        <w:tabs>
          <w:tab w:val="left" w:pos="284"/>
        </w:tabs>
        <w:autoSpaceDE w:val="0"/>
        <w:autoSpaceDN w:val="0"/>
        <w:adjustRightInd w:val="0"/>
        <w:jc w:val="both"/>
      </w:pPr>
      <w:r w:rsidRPr="00FE1EE5">
        <w:t xml:space="preserve">умение использовать основные принципы выбора </w:t>
      </w:r>
      <w:proofErr w:type="spellStart"/>
      <w:r w:rsidRPr="00FE1EE5">
        <w:t>противодеформационных</w:t>
      </w:r>
      <w:proofErr w:type="spellEnd"/>
      <w:r w:rsidRPr="00FE1EE5">
        <w:t xml:space="preserve"> мероприятий по обеспечению безопасной работы земляного полотна под поездной нагрузкой и владеть навыками их проектирования и разработки</w:t>
      </w:r>
      <w:r w:rsidR="006D51F8" w:rsidRPr="00265C32">
        <w:t>.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  <w:rPr>
          <w:b/>
        </w:rPr>
      </w:pPr>
      <w:r w:rsidRPr="00265C32">
        <w:rPr>
          <w:b/>
        </w:rPr>
        <w:t>3. Перечень планируемых результатов обучения по дисциплине</w:t>
      </w:r>
    </w:p>
    <w:p w:rsidR="006D51F8" w:rsidRDefault="006D51F8" w:rsidP="00265C32">
      <w:pPr>
        <w:tabs>
          <w:tab w:val="left" w:pos="284"/>
        </w:tabs>
        <w:jc w:val="both"/>
      </w:pPr>
      <w:r w:rsidRPr="00265C32">
        <w:t>Изучение дисциплины направлено на формирование следующих компетенций</w:t>
      </w:r>
      <w:r w:rsidR="00265C32">
        <w:t xml:space="preserve">, </w:t>
      </w:r>
      <w:proofErr w:type="spellStart"/>
      <w:r w:rsidRPr="00265C32">
        <w:t>сформированность</w:t>
      </w:r>
      <w:proofErr w:type="spellEnd"/>
      <w:r w:rsidRPr="00265C32">
        <w:t xml:space="preserve"> которых, оценивается с помощью индикаторов достижения компетенций: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6C6055" w:rsidRPr="006C6055" w:rsidTr="00914BE3">
        <w:trPr>
          <w:trHeight w:val="665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55" w:rsidRPr="006C6055" w:rsidRDefault="006C6055" w:rsidP="006C6055">
            <w:pPr>
              <w:tabs>
                <w:tab w:val="left" w:pos="284"/>
              </w:tabs>
              <w:jc w:val="both"/>
              <w:rPr>
                <w:b/>
              </w:rPr>
            </w:pPr>
            <w:r w:rsidRPr="006C6055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55" w:rsidRPr="006C6055" w:rsidRDefault="006C6055" w:rsidP="006C6055">
            <w:p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6C6055">
              <w:rPr>
                <w:b/>
                <w:bCs/>
              </w:rPr>
              <w:t>Результаты обучения по дисциплине (модулю)</w:t>
            </w:r>
          </w:p>
        </w:tc>
      </w:tr>
      <w:tr w:rsidR="006C6055" w:rsidRPr="006C6055" w:rsidTr="00914BE3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055" w:rsidRPr="006C6055" w:rsidRDefault="006C6055" w:rsidP="00191A89">
            <w:pPr>
              <w:tabs>
                <w:tab w:val="left" w:pos="284"/>
              </w:tabs>
              <w:jc w:val="both"/>
            </w:pPr>
            <w:r w:rsidRPr="006C6055">
              <w:rPr>
                <w:b/>
              </w:rPr>
              <w:t>ПК-1</w:t>
            </w:r>
            <w:r w:rsidR="00191A89">
              <w:rPr>
                <w:b/>
              </w:rPr>
              <w:t xml:space="preserve"> </w:t>
            </w:r>
            <w:r w:rsidRPr="006C6055">
              <w:t xml:space="preserve">Обследование </w:t>
            </w:r>
            <w:r w:rsidRPr="006C6055">
              <w:rPr>
                <w:rFonts w:hint="eastAsia"/>
              </w:rPr>
              <w:t>у</w:t>
            </w:r>
            <w:r w:rsidRPr="006C6055">
              <w:t>частков земляного полотна железнодорожного транспорта, его укрепительных защитных и водоотводных сооружений</w:t>
            </w:r>
          </w:p>
        </w:tc>
      </w:tr>
      <w:tr w:rsidR="006C6055" w:rsidRPr="006C6055" w:rsidTr="00914B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6C6055">
            <w:pPr>
              <w:tabs>
                <w:tab w:val="left" w:pos="284"/>
              </w:tabs>
              <w:jc w:val="both"/>
            </w:pPr>
            <w:r w:rsidRPr="00145FA5">
              <w:rPr>
                <w:b/>
              </w:rPr>
              <w:t>ПК-1.1.1 Знает</w:t>
            </w:r>
            <w:r w:rsidRPr="006C6055">
              <w:t xml:space="preserve"> нормативно-технические и руководящие документы по обследованию участков</w:t>
            </w:r>
          </w:p>
          <w:p w:rsidR="006C6055" w:rsidRPr="006C6055" w:rsidRDefault="006C6055" w:rsidP="006C6055">
            <w:pPr>
              <w:tabs>
                <w:tab w:val="left" w:pos="284"/>
              </w:tabs>
              <w:jc w:val="both"/>
            </w:pPr>
            <w:r w:rsidRPr="006C6055">
              <w:t>земляного полотна железнодорожного транспорта, его укрепительных, защитных, водоотводных сооружений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191A89">
            <w:pPr>
              <w:tabs>
                <w:tab w:val="left" w:pos="284"/>
              </w:tabs>
              <w:jc w:val="both"/>
            </w:pPr>
            <w:r w:rsidRPr="006C6055">
              <w:t>Обучающийся знает: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>основной перечень действующих нормативно-технических и руководящих документов, регламентирующих состав работ и методы обследования эксплуатируемого земляного полотна железных дорог;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>требования по проведению обследования земляного полотна эксплуатируемого земляного полотна железных дорог.</w:t>
            </w:r>
          </w:p>
        </w:tc>
      </w:tr>
      <w:tr w:rsidR="006C6055" w:rsidRPr="006C6055" w:rsidTr="00914B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6C6055">
            <w:pPr>
              <w:tabs>
                <w:tab w:val="left" w:pos="284"/>
              </w:tabs>
              <w:jc w:val="both"/>
            </w:pPr>
            <w:r w:rsidRPr="00145FA5">
              <w:rPr>
                <w:b/>
              </w:rPr>
              <w:t>ПК-1.1.3 Знае</w:t>
            </w:r>
            <w:r w:rsidRPr="006C6055">
              <w:t>т технологию и методы проведения и порядок работ с оборудованием при обследования участков земляного полотна железнодорожного транспорта, его укрепительных</w:t>
            </w:r>
            <w:r w:rsidR="00191A89">
              <w:t>,</w:t>
            </w:r>
            <w:r w:rsidRPr="006C6055">
              <w:t xml:space="preserve"> защитных, водоотводных сооружений, а также </w:t>
            </w:r>
            <w:r w:rsidRPr="006C6055">
              <w:lastRenderedPageBreak/>
              <w:t>устройство и принцип работы инструментов, измерительных приборов, устройств, приспособлений, используемых при проведении их обследования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191A89">
            <w:pPr>
              <w:tabs>
                <w:tab w:val="left" w:pos="284"/>
              </w:tabs>
              <w:jc w:val="both"/>
            </w:pPr>
            <w:r w:rsidRPr="006C6055">
              <w:lastRenderedPageBreak/>
              <w:t>Обучающийся знает: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>основную технологию проведения обследования земляного полотна железнодорожных линий, порядок их выполнения, а также методы их проведения;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 xml:space="preserve">принципы работы измерительных устройств и оборудования, используемых при проведении </w:t>
            </w:r>
            <w:r w:rsidRPr="006C6055">
              <w:lastRenderedPageBreak/>
              <w:t>обследования земляного полотна и его обустройств.</w:t>
            </w:r>
          </w:p>
          <w:p w:rsidR="006C6055" w:rsidRPr="006C6055" w:rsidRDefault="006C6055" w:rsidP="00191A89">
            <w:pPr>
              <w:tabs>
                <w:tab w:val="left" w:pos="284"/>
              </w:tabs>
              <w:jc w:val="both"/>
              <w:rPr>
                <w:i/>
              </w:rPr>
            </w:pPr>
          </w:p>
        </w:tc>
      </w:tr>
      <w:tr w:rsidR="006C6055" w:rsidRPr="006C6055" w:rsidTr="00914B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6C6055">
            <w:pPr>
              <w:tabs>
                <w:tab w:val="left" w:pos="284"/>
              </w:tabs>
              <w:jc w:val="both"/>
              <w:rPr>
                <w:b/>
              </w:rPr>
            </w:pPr>
            <w:r w:rsidRPr="00145FA5">
              <w:rPr>
                <w:b/>
              </w:rPr>
              <w:lastRenderedPageBreak/>
              <w:t>ПК-1.2.2 Умеет</w:t>
            </w:r>
            <w:r w:rsidRPr="006C6055">
              <w:t xml:space="preserve"> оценивать степень неисправностей и принимать решения по их исправлению при обследовании верхнего строения пути, земляного полотна железнодорожного транспорта, его укрепительных, защитных и водоотводных сооружений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191A89">
            <w:pPr>
              <w:tabs>
                <w:tab w:val="left" w:pos="284"/>
              </w:tabs>
              <w:jc w:val="both"/>
            </w:pPr>
            <w:r w:rsidRPr="006C6055">
              <w:t>Обучающийся умеет: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>анализировать результаты обследования земляного полотна и оценивать его эксплуатационное состояние;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>определять неисправности (дефекты и деформации) конструкций земляного полотна и причины их появления;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b/>
                <w:bCs/>
              </w:rPr>
            </w:pPr>
            <w:r w:rsidRPr="006C6055">
              <w:t>принимать решения по устранению дефектов и деформаций земляного полотна.</w:t>
            </w:r>
          </w:p>
        </w:tc>
      </w:tr>
      <w:tr w:rsidR="006C6055" w:rsidRPr="006C6055" w:rsidTr="00914BE3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6C6055">
            <w:pPr>
              <w:tabs>
                <w:tab w:val="left" w:pos="284"/>
              </w:tabs>
              <w:jc w:val="both"/>
            </w:pPr>
            <w:r w:rsidRPr="006C6055">
              <w:rPr>
                <w:b/>
              </w:rPr>
              <w:t>ПК-2</w:t>
            </w:r>
            <w:r w:rsidRPr="006C6055">
              <w:t xml:space="preserve"> Оценка технического состояния участков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6C6055" w:rsidRPr="006C6055" w:rsidTr="00914B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6C6055">
            <w:pPr>
              <w:tabs>
                <w:tab w:val="left" w:pos="284"/>
              </w:tabs>
              <w:jc w:val="both"/>
            </w:pPr>
            <w:r w:rsidRPr="00145FA5">
              <w:rPr>
                <w:b/>
              </w:rPr>
              <w:t>ПК-2.1.2 Знает</w:t>
            </w:r>
            <w:r w:rsidRPr="006C6055">
              <w:t xml:space="preserve"> порядок работы со специализированным программным обеспечением по обработке материалов обследования участков земляного полотна железнодорожного транспорта, его укрепительных, защитных и водоотводных сооружений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191A89">
            <w:pPr>
              <w:tabs>
                <w:tab w:val="left" w:pos="284"/>
              </w:tabs>
              <w:jc w:val="both"/>
            </w:pPr>
            <w:r w:rsidRPr="006C6055">
              <w:t>Обучающийся знает: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>современные программные средства, применяемые при обработке результатов обследования земляного полотна и его обустройств;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>порядок работы со специализированным программным обеспечением, применяемым при обработке материалов обследования земляного полотна железных дорог и его обустройств.</w:t>
            </w:r>
          </w:p>
        </w:tc>
      </w:tr>
      <w:tr w:rsidR="006C6055" w:rsidRPr="006C6055" w:rsidTr="00914BE3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6C6055">
            <w:pPr>
              <w:tabs>
                <w:tab w:val="left" w:pos="284"/>
              </w:tabs>
              <w:jc w:val="both"/>
              <w:rPr>
                <w:i/>
              </w:rPr>
            </w:pPr>
            <w:r w:rsidRPr="006C6055">
              <w:rPr>
                <w:b/>
              </w:rPr>
              <w:t>ПК-4</w:t>
            </w:r>
            <w:r w:rsidRPr="006C6055">
              <w:t xml:space="preserve"> Организация деятельности по проектированию объектов транспортной инфраструктуры </w:t>
            </w:r>
          </w:p>
        </w:tc>
      </w:tr>
      <w:tr w:rsidR="006C6055" w:rsidRPr="006C6055" w:rsidTr="00914B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6C6055">
            <w:pPr>
              <w:tabs>
                <w:tab w:val="left" w:pos="284"/>
              </w:tabs>
              <w:jc w:val="both"/>
            </w:pPr>
            <w:r w:rsidRPr="00145FA5">
              <w:rPr>
                <w:b/>
              </w:rPr>
              <w:t>ПК-4.2.2 Умеет</w:t>
            </w:r>
            <w:r w:rsidRPr="006C6055">
              <w:t xml:space="preserve"> выполнять экономические и технические расчеты по проектным решениям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191A89">
            <w:pPr>
              <w:tabs>
                <w:tab w:val="left" w:pos="284"/>
              </w:tabs>
              <w:jc w:val="both"/>
            </w:pPr>
            <w:r w:rsidRPr="006C6055">
              <w:t>Обучающийся умеет: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>выполнять технико-экономические расчеты для обоснования выбора конструктивного решения земляного полотна, сооружаемого по индивидуальным проектам.</w:t>
            </w:r>
          </w:p>
        </w:tc>
      </w:tr>
      <w:tr w:rsidR="006C6055" w:rsidRPr="006C6055" w:rsidTr="00914B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6C6055">
            <w:pPr>
              <w:tabs>
                <w:tab w:val="left" w:pos="284"/>
              </w:tabs>
              <w:jc w:val="both"/>
            </w:pPr>
            <w:r w:rsidRPr="00145FA5">
              <w:rPr>
                <w:b/>
              </w:rPr>
              <w:t>ПК-4.3.3 Имеет навыки</w:t>
            </w:r>
            <w:r w:rsidRPr="006C6055">
              <w:t xml:space="preserve"> разработки проектной и рабочей документации на узлы и элементы объектов инфраструктуры </w:t>
            </w:r>
            <w:r w:rsidR="005965C8" w:rsidRPr="00CD136A">
              <w:t>железнодорожного транспорта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191A89">
            <w:pPr>
              <w:tabs>
                <w:tab w:val="left" w:pos="284"/>
              </w:tabs>
              <w:jc w:val="both"/>
            </w:pPr>
            <w:r w:rsidRPr="006C6055">
              <w:t>Обучающийся имеет навыки: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>разработки конструкций земляного полотна железных дорог для различных условий эксплуатации, обосновывать принимаемые проектные решения.</w:t>
            </w:r>
          </w:p>
        </w:tc>
      </w:tr>
      <w:tr w:rsidR="006C6055" w:rsidRPr="006C6055" w:rsidTr="00914BE3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6C6055">
            <w:pPr>
              <w:tabs>
                <w:tab w:val="left" w:pos="284"/>
              </w:tabs>
              <w:jc w:val="both"/>
            </w:pPr>
            <w:r w:rsidRPr="006C6055">
              <w:rPr>
                <w:b/>
              </w:rPr>
              <w:t>ПК-6</w:t>
            </w:r>
            <w:r w:rsidRPr="006C6055">
              <w:t xml:space="preserve"> 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</w:tr>
      <w:tr w:rsidR="006C6055" w:rsidRPr="006C6055" w:rsidTr="00914B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191A89">
            <w:pPr>
              <w:tabs>
                <w:tab w:val="left" w:pos="284"/>
              </w:tabs>
              <w:jc w:val="both"/>
            </w:pPr>
            <w:bookmarkStart w:id="0" w:name="_GoBack"/>
            <w:r w:rsidRPr="00145FA5">
              <w:rPr>
                <w:b/>
              </w:rPr>
              <w:t>ПК-6.1.3 Знает</w:t>
            </w:r>
            <w:r w:rsidRPr="006C6055">
              <w:t xml:space="preserve"> </w:t>
            </w:r>
            <w:bookmarkEnd w:id="0"/>
            <w:r w:rsidRPr="006C6055">
              <w:t xml:space="preserve">методы и методики расчетов узлов и элементов объектов инфраструктуры </w:t>
            </w:r>
            <w:r w:rsidR="00191A89">
              <w:t xml:space="preserve">железных </w:t>
            </w:r>
            <w:r w:rsidRPr="006C6055">
              <w:t xml:space="preserve">дорог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55" w:rsidRPr="006C6055" w:rsidRDefault="006C6055" w:rsidP="00191A89">
            <w:pPr>
              <w:tabs>
                <w:tab w:val="left" w:pos="284"/>
              </w:tabs>
              <w:jc w:val="both"/>
            </w:pPr>
            <w:r w:rsidRPr="006C6055">
              <w:t>Обучающийся знает: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>методы и апробированные методики расчета устойчивости склонов и откосов земляного полотна, прочности естественных основания, деформаций земляного полотна;</w:t>
            </w:r>
          </w:p>
          <w:p w:rsidR="006C6055" w:rsidRPr="006C6055" w:rsidRDefault="006C6055" w:rsidP="00191A89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</w:pPr>
            <w:r w:rsidRPr="006C6055">
              <w:t>методики расчета основных укрепительных сооружений.</w:t>
            </w:r>
          </w:p>
        </w:tc>
      </w:tr>
    </w:tbl>
    <w:p w:rsidR="000946F6" w:rsidRPr="00F251C6" w:rsidRDefault="000946F6" w:rsidP="000946F6">
      <w:pPr>
        <w:jc w:val="both"/>
        <w:rPr>
          <w:sz w:val="10"/>
          <w:szCs w:val="10"/>
        </w:rPr>
      </w:pPr>
    </w:p>
    <w:p w:rsidR="00AC78A2" w:rsidRPr="00AC78A2" w:rsidRDefault="00AC78A2" w:rsidP="00AC78A2">
      <w:pPr>
        <w:ind w:firstLine="851"/>
        <w:jc w:val="center"/>
        <w:rPr>
          <w:b/>
          <w:bCs/>
          <w:sz w:val="10"/>
          <w:szCs w:val="10"/>
        </w:rPr>
      </w:pPr>
    </w:p>
    <w:p w:rsidR="006D51F8" w:rsidRPr="00265C32" w:rsidRDefault="006D51F8" w:rsidP="00265C32">
      <w:pPr>
        <w:tabs>
          <w:tab w:val="left" w:pos="284"/>
        </w:tabs>
        <w:contextualSpacing/>
        <w:jc w:val="both"/>
        <w:rPr>
          <w:b/>
        </w:rPr>
      </w:pPr>
      <w:r w:rsidRPr="00265C32">
        <w:rPr>
          <w:b/>
        </w:rPr>
        <w:t>4. Содержание и структура дисциплины</w:t>
      </w:r>
    </w:p>
    <w:p w:rsidR="00265C32" w:rsidRDefault="00265C32" w:rsidP="00265C32">
      <w:pPr>
        <w:tabs>
          <w:tab w:val="left" w:pos="284"/>
        </w:tabs>
        <w:jc w:val="both"/>
        <w:rPr>
          <w:lang w:eastAsia="en-US"/>
        </w:rPr>
      </w:pPr>
      <w:r>
        <w:t xml:space="preserve">1. </w:t>
      </w:r>
      <w:r w:rsidR="00AC78A2" w:rsidRPr="008557C0">
        <w:t xml:space="preserve">Общие сведения о </w:t>
      </w:r>
      <w:r w:rsidR="00AC78A2">
        <w:t>земляном полотне железных дорог</w:t>
      </w:r>
      <w:r>
        <w:rPr>
          <w:lang w:eastAsia="en-US"/>
        </w:rPr>
        <w:t>.</w:t>
      </w:r>
    </w:p>
    <w:p w:rsidR="00EB292D" w:rsidRDefault="00265C32" w:rsidP="00265C32">
      <w:pPr>
        <w:tabs>
          <w:tab w:val="left" w:pos="284"/>
        </w:tabs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AC78A2" w:rsidRPr="008557C0">
        <w:t xml:space="preserve">Нагрузки и </w:t>
      </w:r>
      <w:r w:rsidR="00AC78A2">
        <w:t>воздействия на земляное полотно</w:t>
      </w:r>
      <w:r>
        <w:rPr>
          <w:lang w:eastAsia="en-US"/>
        </w:rPr>
        <w:t>.</w:t>
      </w:r>
    </w:p>
    <w:p w:rsidR="00AC78A2" w:rsidRDefault="00AC78A2" w:rsidP="00265C32">
      <w:pPr>
        <w:tabs>
          <w:tab w:val="left" w:pos="284"/>
        </w:tabs>
        <w:jc w:val="both"/>
      </w:pPr>
      <w:r>
        <w:rPr>
          <w:lang w:eastAsia="en-US"/>
        </w:rPr>
        <w:t xml:space="preserve">3. </w:t>
      </w:r>
      <w:r w:rsidRPr="008557C0">
        <w:t>Грунты земляного п</w:t>
      </w:r>
      <w:r>
        <w:t>олотна и естественных оснований.</w:t>
      </w:r>
    </w:p>
    <w:p w:rsidR="00AC78A2" w:rsidRDefault="00AC78A2" w:rsidP="00265C32">
      <w:pPr>
        <w:tabs>
          <w:tab w:val="left" w:pos="284"/>
        </w:tabs>
        <w:jc w:val="both"/>
      </w:pPr>
      <w:r>
        <w:t>4. Основы проектирования</w:t>
      </w:r>
      <w:r w:rsidRPr="008557C0">
        <w:t xml:space="preserve"> поперечных профилей зе</w:t>
      </w:r>
      <w:r>
        <w:t>мляного полотна.</w:t>
      </w:r>
    </w:p>
    <w:p w:rsidR="00AC78A2" w:rsidRDefault="00AC78A2" w:rsidP="00265C32">
      <w:pPr>
        <w:tabs>
          <w:tab w:val="left" w:pos="284"/>
        </w:tabs>
        <w:jc w:val="both"/>
      </w:pPr>
      <w:r>
        <w:t xml:space="preserve">5. </w:t>
      </w:r>
      <w:r w:rsidRPr="00925799">
        <w:t>Расчеты прочности и устойчивости земляного полотна и его основания</w:t>
      </w:r>
      <w:r>
        <w:t>.</w:t>
      </w:r>
    </w:p>
    <w:p w:rsidR="00AC78A2" w:rsidRDefault="00AC78A2" w:rsidP="00265C32">
      <w:pPr>
        <w:tabs>
          <w:tab w:val="left" w:pos="284"/>
        </w:tabs>
        <w:jc w:val="both"/>
      </w:pPr>
      <w:r>
        <w:t xml:space="preserve">6. </w:t>
      </w:r>
      <w:r w:rsidRPr="00925799">
        <w:t>Расчеты деформативности земляного полотна и его основания</w:t>
      </w:r>
      <w:r>
        <w:t>.</w:t>
      </w:r>
    </w:p>
    <w:p w:rsidR="00AC78A2" w:rsidRPr="00265C32" w:rsidRDefault="00AC78A2" w:rsidP="00265C32">
      <w:pPr>
        <w:tabs>
          <w:tab w:val="left" w:pos="284"/>
        </w:tabs>
        <w:jc w:val="both"/>
        <w:rPr>
          <w:lang w:eastAsia="en-US"/>
        </w:rPr>
      </w:pPr>
      <w:r>
        <w:t xml:space="preserve">7. </w:t>
      </w:r>
      <w:r w:rsidRPr="00925799">
        <w:t>Мероприятия по обеспечению стабильности земляного полотна</w:t>
      </w:r>
      <w:r>
        <w:t>.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  <w:rPr>
          <w:b/>
        </w:rPr>
      </w:pPr>
      <w:r w:rsidRPr="00265C32">
        <w:rPr>
          <w:b/>
        </w:rPr>
        <w:lastRenderedPageBreak/>
        <w:t>5. Объем дисциплины и виды учебной работы</w:t>
      </w:r>
    </w:p>
    <w:p w:rsidR="00191A89" w:rsidRDefault="00191A89" w:rsidP="00265C32">
      <w:pPr>
        <w:tabs>
          <w:tab w:val="left" w:pos="284"/>
          <w:tab w:val="left" w:pos="851"/>
        </w:tabs>
        <w:jc w:val="both"/>
        <w:rPr>
          <w:u w:val="single"/>
        </w:rPr>
      </w:pPr>
      <w:r w:rsidRPr="00265C32">
        <w:t>Объем дисциплины – 3 зачетные единицы (1</w:t>
      </w:r>
      <w:r>
        <w:t>08</w:t>
      </w:r>
      <w:r w:rsidRPr="00265C32">
        <w:t xml:space="preserve"> час.), в том числе:</w:t>
      </w:r>
    </w:p>
    <w:p w:rsidR="00EB292D" w:rsidRPr="00265C32" w:rsidRDefault="00EB292D" w:rsidP="00265C32">
      <w:pPr>
        <w:tabs>
          <w:tab w:val="left" w:pos="284"/>
          <w:tab w:val="left" w:pos="851"/>
        </w:tabs>
        <w:jc w:val="both"/>
        <w:rPr>
          <w:u w:val="single"/>
        </w:rPr>
      </w:pPr>
      <w:r w:rsidRPr="00265C32">
        <w:rPr>
          <w:u w:val="single"/>
        </w:rPr>
        <w:t xml:space="preserve">Для очной формы обучения 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  <w:r w:rsidRPr="00265C32">
        <w:t>лекции – 32 час.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  <w:r w:rsidRPr="00265C32">
        <w:t>практические занятия – 16 час.</w:t>
      </w:r>
    </w:p>
    <w:p w:rsidR="006D51F8" w:rsidRDefault="006D51F8" w:rsidP="00265C32">
      <w:pPr>
        <w:tabs>
          <w:tab w:val="left" w:pos="284"/>
        </w:tabs>
        <w:contextualSpacing/>
        <w:jc w:val="both"/>
      </w:pPr>
      <w:r w:rsidRPr="00265C32">
        <w:t>самостоятельная работа – 56 час.</w:t>
      </w:r>
    </w:p>
    <w:p w:rsidR="00AC78A2" w:rsidRPr="00265C32" w:rsidRDefault="00AC78A2" w:rsidP="00265C32">
      <w:pPr>
        <w:tabs>
          <w:tab w:val="left" w:pos="284"/>
        </w:tabs>
        <w:contextualSpacing/>
        <w:jc w:val="both"/>
      </w:pPr>
      <w:r>
        <w:t>контроль – 4 час.</w:t>
      </w:r>
    </w:p>
    <w:p w:rsidR="00EB292D" w:rsidRPr="00265C32" w:rsidRDefault="00EB292D" w:rsidP="00265C32">
      <w:pPr>
        <w:tabs>
          <w:tab w:val="left" w:pos="284"/>
          <w:tab w:val="left" w:pos="851"/>
        </w:tabs>
        <w:jc w:val="both"/>
        <w:rPr>
          <w:u w:val="single"/>
        </w:rPr>
      </w:pPr>
      <w:r w:rsidRPr="00265C32">
        <w:rPr>
          <w:u w:val="single"/>
        </w:rPr>
        <w:t xml:space="preserve">Для заочной формы обучения </w:t>
      </w:r>
    </w:p>
    <w:p w:rsidR="00EB292D" w:rsidRPr="00265C32" w:rsidRDefault="00EB292D" w:rsidP="00265C32">
      <w:pPr>
        <w:tabs>
          <w:tab w:val="left" w:pos="284"/>
        </w:tabs>
        <w:contextualSpacing/>
        <w:jc w:val="both"/>
      </w:pPr>
      <w:r w:rsidRPr="00265C32">
        <w:t>лекции – 8 час.</w:t>
      </w:r>
    </w:p>
    <w:p w:rsidR="00EB292D" w:rsidRPr="00265C32" w:rsidRDefault="00EB292D" w:rsidP="00265C32">
      <w:pPr>
        <w:tabs>
          <w:tab w:val="left" w:pos="284"/>
        </w:tabs>
        <w:contextualSpacing/>
        <w:jc w:val="both"/>
      </w:pPr>
      <w:r w:rsidRPr="00265C32">
        <w:t>практические занятия – 4 час.</w:t>
      </w:r>
    </w:p>
    <w:p w:rsidR="00EB292D" w:rsidRPr="00265C32" w:rsidRDefault="00EB292D" w:rsidP="00265C32">
      <w:pPr>
        <w:tabs>
          <w:tab w:val="left" w:pos="284"/>
        </w:tabs>
        <w:contextualSpacing/>
        <w:jc w:val="both"/>
      </w:pPr>
      <w:r w:rsidRPr="00265C32">
        <w:t>самостоятельная работа – 92 час.</w:t>
      </w:r>
    </w:p>
    <w:p w:rsidR="00265C32" w:rsidRDefault="00AC78A2" w:rsidP="00265C32">
      <w:pPr>
        <w:tabs>
          <w:tab w:val="left" w:pos="284"/>
        </w:tabs>
        <w:contextualSpacing/>
        <w:jc w:val="both"/>
      </w:pPr>
      <w:r>
        <w:t>контроль – 4 час.</w:t>
      </w:r>
    </w:p>
    <w:p w:rsidR="00EB292D" w:rsidRPr="00265C32" w:rsidRDefault="00EB292D" w:rsidP="00265C32">
      <w:pPr>
        <w:tabs>
          <w:tab w:val="left" w:pos="284"/>
        </w:tabs>
        <w:contextualSpacing/>
        <w:jc w:val="both"/>
      </w:pPr>
      <w:r w:rsidRPr="00265C32">
        <w:t>Форма контроля знаний – зачёт, курсов</w:t>
      </w:r>
      <w:r w:rsidR="00AC78A2">
        <w:t>ой</w:t>
      </w:r>
      <w:r w:rsidRPr="00265C32">
        <w:t xml:space="preserve"> </w:t>
      </w:r>
      <w:r w:rsidR="00AC78A2">
        <w:t>проект</w:t>
      </w:r>
    </w:p>
    <w:sectPr w:rsidR="00EB292D" w:rsidRPr="00265C32" w:rsidSect="00265C32">
      <w:pgSz w:w="11906" w:h="16838"/>
      <w:pgMar w:top="567" w:right="707" w:bottom="567" w:left="1418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2B9"/>
    <w:multiLevelType w:val="hybridMultilevel"/>
    <w:tmpl w:val="0F884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129F1"/>
    <w:multiLevelType w:val="hybridMultilevel"/>
    <w:tmpl w:val="618488F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61DE8"/>
    <w:multiLevelType w:val="hybridMultilevel"/>
    <w:tmpl w:val="10340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9931A7"/>
    <w:multiLevelType w:val="hybridMultilevel"/>
    <w:tmpl w:val="C40CB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A5526"/>
    <w:multiLevelType w:val="hybridMultilevel"/>
    <w:tmpl w:val="AAE81876"/>
    <w:lvl w:ilvl="0" w:tplc="DEEA50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1F8"/>
    <w:rsid w:val="000946F6"/>
    <w:rsid w:val="00145FA5"/>
    <w:rsid w:val="00191A89"/>
    <w:rsid w:val="001E7A5C"/>
    <w:rsid w:val="00265C32"/>
    <w:rsid w:val="005965C8"/>
    <w:rsid w:val="006C6055"/>
    <w:rsid w:val="006D51F8"/>
    <w:rsid w:val="00747BE5"/>
    <w:rsid w:val="008E2BFE"/>
    <w:rsid w:val="00AC78A2"/>
    <w:rsid w:val="00EB292D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75894-C970-4D81-B224-2689C5B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1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D51F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D51F8"/>
    <w:pPr>
      <w:jc w:val="center"/>
    </w:pPr>
    <w:rPr>
      <w:rFonts w:eastAsia="Calibri"/>
      <w:kern w:val="28"/>
      <w:sz w:val="22"/>
      <w:szCs w:val="20"/>
    </w:rPr>
  </w:style>
  <w:style w:type="character" w:customStyle="1" w:styleId="30">
    <w:name w:val="Основной текст 3 Знак"/>
    <w:basedOn w:val="a0"/>
    <w:link w:val="3"/>
    <w:rsid w:val="006D51F8"/>
    <w:rPr>
      <w:rFonts w:ascii="Times New Roman" w:eastAsia="Calibri" w:hAnsi="Times New Roman" w:cs="Times New Roman"/>
      <w:kern w:val="28"/>
      <w:szCs w:val="20"/>
      <w:lang w:eastAsia="ru-RU"/>
    </w:rPr>
  </w:style>
  <w:style w:type="paragraph" w:customStyle="1" w:styleId="Default">
    <w:name w:val="Default"/>
    <w:rsid w:val="006D5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972</Words>
  <Characters>5547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ПГУПС</cp:lastModifiedBy>
  <cp:revision>11</cp:revision>
  <dcterms:created xsi:type="dcterms:W3CDTF">2021-05-19T13:56:00Z</dcterms:created>
  <dcterms:modified xsi:type="dcterms:W3CDTF">2023-05-25T06:17:00Z</dcterms:modified>
</cp:coreProperties>
</file>