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2DA2309" w14:textId="35948AA5" w:rsidR="00F229FD" w:rsidRPr="00A73D01" w:rsidRDefault="00F229FD" w:rsidP="00F229FD">
      <w:pPr>
        <w:jc w:val="center"/>
      </w:pPr>
      <w:r w:rsidRPr="00A73D01">
        <w:t>Б1.В.</w:t>
      </w:r>
      <w:r w:rsidR="00A42179">
        <w:t>2</w:t>
      </w:r>
      <w:r>
        <w:t xml:space="preserve"> </w:t>
      </w:r>
      <w:r w:rsidRPr="00A73D01">
        <w:t xml:space="preserve"> «АРХИТЕКТУРА ТРАНСПОРТНЫХ СООРУЖЕНИЙ» </w:t>
      </w:r>
    </w:p>
    <w:p w14:paraId="11C1B94E" w14:textId="77777777" w:rsidR="003749D2" w:rsidRDefault="003749D2" w:rsidP="003749D2">
      <w:pPr>
        <w:contextualSpacing/>
      </w:pPr>
    </w:p>
    <w:p w14:paraId="4127C686" w14:textId="1F5896B0" w:rsidR="00F229FD" w:rsidRPr="00A42179" w:rsidRDefault="00F229FD" w:rsidP="00F229FD">
      <w:pPr>
        <w:jc w:val="both"/>
        <w:rPr>
          <w:sz w:val="28"/>
          <w:szCs w:val="28"/>
        </w:rPr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3553D7">
        <w:t>23.05.06 «Строительство железных дорог, мостов и транспортных тоннелей»</w:t>
      </w:r>
    </w:p>
    <w:p w14:paraId="109FA745" w14:textId="6531C38C" w:rsidR="003749D2" w:rsidRPr="00A42179" w:rsidRDefault="003749D2" w:rsidP="003749D2">
      <w:pPr>
        <w:contextualSpacing/>
        <w:jc w:val="both"/>
        <w:rPr>
          <w:i/>
        </w:rPr>
      </w:pPr>
      <w:r w:rsidRPr="00A42179">
        <w:t xml:space="preserve">Квалификация (степень) выпускника – </w:t>
      </w:r>
      <w:r w:rsidR="00F229FD" w:rsidRPr="00A42179">
        <w:t>инженер путей сообщения</w:t>
      </w:r>
    </w:p>
    <w:p w14:paraId="71599E52" w14:textId="77777777" w:rsidR="00F229FD" w:rsidRDefault="00F229FD" w:rsidP="00F229FD">
      <w:pPr>
        <w:contextualSpacing/>
        <w:jc w:val="both"/>
      </w:pPr>
    </w:p>
    <w:p w14:paraId="4AAC1E97" w14:textId="69C2CDAF" w:rsidR="00F229FD" w:rsidRPr="00A42179" w:rsidRDefault="00F229FD" w:rsidP="00F229FD">
      <w:pPr>
        <w:contextualSpacing/>
        <w:jc w:val="both"/>
      </w:pPr>
      <w:r w:rsidRPr="00A42179">
        <w:t xml:space="preserve">Специализация - «Строительство магистральных железных дорог»  </w:t>
      </w:r>
    </w:p>
    <w:p w14:paraId="481E7261" w14:textId="77777777" w:rsidR="00F229FD" w:rsidRPr="00A42179" w:rsidRDefault="00F229FD" w:rsidP="00F229FD">
      <w:pPr>
        <w:contextualSpacing/>
        <w:jc w:val="both"/>
      </w:pPr>
      <w:r w:rsidRPr="00A42179">
        <w:t>Форма обучения – очная, заочная</w:t>
      </w:r>
    </w:p>
    <w:p w14:paraId="41DBA315" w14:textId="1E979F87" w:rsidR="00F229FD" w:rsidRDefault="00F229FD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AA0EA0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586151D9" w14:textId="77777777" w:rsidR="008C5363" w:rsidRDefault="008C5363" w:rsidP="003749D2">
      <w:pPr>
        <w:contextualSpacing/>
        <w:jc w:val="both"/>
        <w:rPr>
          <w:b/>
        </w:rPr>
      </w:pPr>
    </w:p>
    <w:p w14:paraId="4DFC6776" w14:textId="294F0AE2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360B708" w14:textId="77777777" w:rsidR="00A42179" w:rsidRPr="006938CB" w:rsidRDefault="00A42179" w:rsidP="00A42179">
      <w:pPr>
        <w:ind w:firstLine="709"/>
        <w:jc w:val="both"/>
        <w:rPr>
          <w:szCs w:val="28"/>
        </w:rPr>
      </w:pPr>
      <w:r w:rsidRPr="006938CB">
        <w:rPr>
          <w:szCs w:val="28"/>
        </w:rPr>
        <w:t>Целью изучения дисциплины «Архитектура транспортных сооружений» является ознакомление студентов с концептуальными основами современной науки о формировании архитектурно-композиционных и конструктивных решений различных типов зданий и сооружений.</w:t>
      </w:r>
    </w:p>
    <w:p w14:paraId="605AAD82" w14:textId="77777777" w:rsidR="00A42179" w:rsidRPr="006938CB" w:rsidRDefault="00A42179" w:rsidP="00A42179">
      <w:pPr>
        <w:pStyle w:val="29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6938CB">
        <w:rPr>
          <w:rFonts w:cs="Times New Roman"/>
          <w:sz w:val="24"/>
          <w:szCs w:val="28"/>
        </w:rPr>
        <w:t>Для достижения поставленной цели решаются следующие задачи:</w:t>
      </w:r>
    </w:p>
    <w:p w14:paraId="11BF3AF5" w14:textId="77777777" w:rsidR="00A42179" w:rsidRPr="006938CB" w:rsidRDefault="00A42179" w:rsidP="00A42179">
      <w:pPr>
        <w:numPr>
          <w:ilvl w:val="0"/>
          <w:numId w:val="4"/>
        </w:numPr>
        <w:ind w:left="426"/>
        <w:jc w:val="both"/>
        <w:rPr>
          <w:szCs w:val="28"/>
        </w:rPr>
      </w:pPr>
      <w:r w:rsidRPr="006938CB">
        <w:rPr>
          <w:szCs w:val="28"/>
        </w:rPr>
        <w:t>освоить и знать функциональные основы проектирования и технического регулирования;</w:t>
      </w:r>
    </w:p>
    <w:p w14:paraId="70457D9A" w14:textId="77777777" w:rsidR="00A42179" w:rsidRPr="006938CB" w:rsidRDefault="00A42179" w:rsidP="00A42179">
      <w:pPr>
        <w:numPr>
          <w:ilvl w:val="0"/>
          <w:numId w:val="4"/>
        </w:numPr>
        <w:ind w:left="426"/>
        <w:jc w:val="both"/>
        <w:rPr>
          <w:szCs w:val="28"/>
        </w:rPr>
      </w:pPr>
      <w:r w:rsidRPr="006938CB">
        <w:rPr>
          <w:szCs w:val="28"/>
        </w:rPr>
        <w:t>изучить архитектурно-композиционные возможности различных конструктивных и строительных систем;</w:t>
      </w:r>
    </w:p>
    <w:p w14:paraId="34F06A6B" w14:textId="77777777" w:rsidR="00A42179" w:rsidRPr="00727757" w:rsidRDefault="00A42179" w:rsidP="00A42179">
      <w:pPr>
        <w:numPr>
          <w:ilvl w:val="0"/>
          <w:numId w:val="4"/>
        </w:numPr>
        <w:ind w:left="426"/>
        <w:jc w:val="both"/>
        <w:rPr>
          <w:szCs w:val="28"/>
        </w:rPr>
      </w:pPr>
      <w:r w:rsidRPr="006938CB">
        <w:rPr>
          <w:szCs w:val="28"/>
        </w:rPr>
        <w:t xml:space="preserve">изучить </w:t>
      </w:r>
      <w:r>
        <w:rPr>
          <w:szCs w:val="28"/>
        </w:rPr>
        <w:t xml:space="preserve">и </w:t>
      </w:r>
      <w:r w:rsidRPr="00727757">
        <w:rPr>
          <w:szCs w:val="28"/>
        </w:rPr>
        <w:t>уметь применять современные приемы конструктивных решений зданий и сооружений различного назначения, тенденции их развития;</w:t>
      </w:r>
    </w:p>
    <w:p w14:paraId="062F4CE3" w14:textId="77777777" w:rsidR="00A42179" w:rsidRPr="006938CB" w:rsidRDefault="00A42179" w:rsidP="00A42179">
      <w:pPr>
        <w:numPr>
          <w:ilvl w:val="0"/>
          <w:numId w:val="4"/>
        </w:numPr>
        <w:ind w:left="426"/>
        <w:jc w:val="both"/>
        <w:rPr>
          <w:szCs w:val="28"/>
        </w:rPr>
      </w:pPr>
      <w:r w:rsidRPr="00727757">
        <w:rPr>
          <w:szCs w:val="28"/>
        </w:rPr>
        <w:t xml:space="preserve">получить знания и умение </w:t>
      </w:r>
      <w:r w:rsidRPr="006938CB">
        <w:rPr>
          <w:szCs w:val="28"/>
        </w:rPr>
        <w:t>для профессионального решения задач проектирования объектов гражданского и промышленного назначения.</w:t>
      </w:r>
    </w:p>
    <w:p w14:paraId="63C56BE7" w14:textId="77777777" w:rsidR="008C5363" w:rsidRDefault="008C5363" w:rsidP="00F229FD">
      <w:pPr>
        <w:jc w:val="both"/>
        <w:rPr>
          <w:b/>
        </w:rPr>
      </w:pPr>
    </w:p>
    <w:p w14:paraId="6C47DA29" w14:textId="288DD231" w:rsidR="003749D2" w:rsidRPr="00F229FD" w:rsidRDefault="003749D2" w:rsidP="00F229FD">
      <w:pPr>
        <w:jc w:val="both"/>
        <w:rPr>
          <w:szCs w:val="28"/>
        </w:rPr>
      </w:pPr>
      <w:r w:rsidRPr="00F229FD">
        <w:rPr>
          <w:b/>
        </w:rPr>
        <w:t>3. Перечень планируемых результатов обучения по дисциплине</w:t>
      </w:r>
    </w:p>
    <w:p w14:paraId="67693AAA" w14:textId="21E83C3B" w:rsidR="00423CA1" w:rsidRDefault="00423CA1" w:rsidP="00A42179">
      <w:pPr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F229FD">
        <w:t>,</w:t>
      </w:r>
      <w:r>
        <w:t xml:space="preserve">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FA401D" w14:textId="77777777" w:rsidR="000F24D4" w:rsidRPr="00841326" w:rsidRDefault="000F24D4" w:rsidP="00A42179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F229FD" w:rsidRPr="000A1556" w14:paraId="60F6757E" w14:textId="77777777" w:rsidTr="00EB56FB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F46" w14:textId="77777777" w:rsidR="00F229FD" w:rsidRPr="00032EEE" w:rsidRDefault="00F229FD" w:rsidP="00EB56FB">
            <w:pPr>
              <w:widowControl w:val="0"/>
              <w:jc w:val="center"/>
              <w:rPr>
                <w:b/>
              </w:rPr>
            </w:pPr>
            <w:bookmarkStart w:id="0" w:name="_GoBack"/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26F" w14:textId="77777777" w:rsidR="00F229FD" w:rsidRPr="00032EEE" w:rsidRDefault="00F229FD" w:rsidP="00EB56FB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7C692B" w:rsidRPr="003E7E40" w14:paraId="2CC045BE" w14:textId="77777777" w:rsidTr="0056160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D4E1" w14:textId="77777777" w:rsidR="007C692B" w:rsidRPr="003E7E40" w:rsidRDefault="007C692B" w:rsidP="0056160C">
            <w:pPr>
              <w:jc w:val="center"/>
              <w:rPr>
                <w:szCs w:val="28"/>
              </w:rPr>
            </w:pPr>
            <w:r w:rsidRPr="003E7E40">
              <w:rPr>
                <w:b/>
                <w:bCs/>
                <w:szCs w:val="28"/>
              </w:rPr>
              <w:t>ПК-4</w:t>
            </w:r>
            <w:r w:rsidRPr="003E7E40">
              <w:rPr>
                <w:szCs w:val="28"/>
              </w:rPr>
              <w:t xml:space="preserve"> Организация деятельности по проектированию объектов транспортной инфраструктуры</w:t>
            </w:r>
          </w:p>
          <w:p w14:paraId="50CB9281" w14:textId="77777777" w:rsidR="007C692B" w:rsidRPr="003E7E40" w:rsidRDefault="007C692B" w:rsidP="0056160C">
            <w:pPr>
              <w:widowControl w:val="0"/>
              <w:jc w:val="center"/>
              <w:rPr>
                <w:szCs w:val="28"/>
              </w:rPr>
            </w:pPr>
          </w:p>
        </w:tc>
      </w:tr>
      <w:tr w:rsidR="007C692B" w:rsidRPr="000A1556" w14:paraId="09DBE8CC" w14:textId="77777777" w:rsidTr="0056160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4C8F" w14:textId="77777777" w:rsidR="007C692B" w:rsidRDefault="007C692B" w:rsidP="0056160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ПК-4.1.6 Знает</w:t>
            </w:r>
            <w:r>
              <w:rPr>
                <w:szCs w:val="20"/>
              </w:rPr>
              <w:t xml:space="preserve"> требования к элементам конструкций здания (помещения) </w:t>
            </w:r>
          </w:p>
          <w:p w14:paraId="28C5EF2E" w14:textId="77777777" w:rsidR="007C692B" w:rsidRPr="00895A47" w:rsidRDefault="007C692B" w:rsidP="0056160C">
            <w:pPr>
              <w:widowControl w:val="0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7A66" w14:textId="77777777" w:rsidR="007C692B" w:rsidRDefault="007C692B" w:rsidP="0056160C">
            <w:pPr>
              <w:widowControl w:val="0"/>
            </w:pPr>
            <w:r w:rsidRPr="00895A47">
              <w:t xml:space="preserve">Обучающийся </w:t>
            </w:r>
            <w:r>
              <w:t>знает:</w:t>
            </w:r>
          </w:p>
          <w:p w14:paraId="51E567DB" w14:textId="5CE0AC2D" w:rsidR="007C692B" w:rsidRDefault="007C692B" w:rsidP="0056160C">
            <w:pPr>
              <w:widowControl w:val="0"/>
            </w:pPr>
            <w:r>
              <w:t>- нормативные требования к составу и площадям помещений зданий;</w:t>
            </w:r>
          </w:p>
          <w:p w14:paraId="68CE1D5D" w14:textId="77777777" w:rsidR="007C692B" w:rsidRDefault="007C692B" w:rsidP="0056160C">
            <w:pPr>
              <w:widowControl w:val="0"/>
              <w:ind w:left="30"/>
              <w:jc w:val="both"/>
            </w:pPr>
            <w:r>
              <w:t>- функциональные, санитарно-гигиенические, требования, а также требования пожарной безопасности к зданиям;</w:t>
            </w:r>
          </w:p>
          <w:p w14:paraId="46496CB3" w14:textId="77777777" w:rsidR="007C692B" w:rsidRPr="001C111E" w:rsidRDefault="007C692B" w:rsidP="0056160C">
            <w:pPr>
              <w:widowControl w:val="0"/>
              <w:ind w:left="30"/>
              <w:jc w:val="both"/>
            </w:pPr>
            <w:r>
              <w:t>- требования к несущим и ограждающим конструкциям зданий.</w:t>
            </w:r>
          </w:p>
        </w:tc>
      </w:tr>
      <w:tr w:rsidR="007C692B" w:rsidRPr="000A1556" w14:paraId="59734F9F" w14:textId="77777777" w:rsidTr="0056160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7E73" w14:textId="77777777" w:rsidR="007C692B" w:rsidRPr="00895A47" w:rsidRDefault="007C692B" w:rsidP="0056160C">
            <w:pPr>
              <w:widowControl w:val="0"/>
              <w:jc w:val="both"/>
            </w:pPr>
            <w:r>
              <w:rPr>
                <w:b/>
              </w:rPr>
              <w:t>ПК-4.2.2 Умеет</w:t>
            </w:r>
            <w:r>
              <w:t xml:space="preserve"> выполнять экономические и технические расчеты по </w:t>
            </w:r>
            <w:r>
              <w:lastRenderedPageBreak/>
              <w:t>проектным решениям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DF4A" w14:textId="77777777" w:rsidR="007C692B" w:rsidRDefault="007C692B" w:rsidP="0056160C">
            <w:pPr>
              <w:widowControl w:val="0"/>
              <w:ind w:left="30"/>
              <w:jc w:val="both"/>
              <w:rPr>
                <w:rFonts w:cstheme="minorHAnsi"/>
                <w:b/>
              </w:rPr>
            </w:pPr>
            <w:r w:rsidRPr="00516FA4">
              <w:rPr>
                <w:rFonts w:cstheme="minorHAnsi"/>
              </w:rPr>
              <w:lastRenderedPageBreak/>
              <w:t>Обучающийся</w:t>
            </w:r>
            <w:r>
              <w:rPr>
                <w:rFonts w:cstheme="minorHAnsi"/>
                <w:b/>
              </w:rPr>
              <w:t xml:space="preserve"> </w:t>
            </w:r>
            <w:r w:rsidRPr="001C111E">
              <w:rPr>
                <w:rFonts w:cstheme="minorHAnsi"/>
              </w:rPr>
              <w:t>уме</w:t>
            </w:r>
            <w:r>
              <w:rPr>
                <w:rFonts w:cstheme="minorHAnsi"/>
              </w:rPr>
              <w:t>е</w:t>
            </w:r>
            <w:r w:rsidRPr="001C111E">
              <w:rPr>
                <w:rFonts w:cstheme="minorHAnsi"/>
              </w:rPr>
              <w:t>т:</w:t>
            </w:r>
          </w:p>
          <w:p w14:paraId="2913E7BC" w14:textId="77777777" w:rsidR="007C692B" w:rsidRDefault="007C692B" w:rsidP="0056160C">
            <w:pPr>
              <w:widowControl w:val="0"/>
              <w:ind w:left="30"/>
              <w:jc w:val="both"/>
            </w:pPr>
            <w:r w:rsidRPr="001C111E">
              <w:t xml:space="preserve">- </w:t>
            </w:r>
            <w:r>
              <w:t>выполнять технико-экономическое сравнение проектных решений зданий и сооружений;</w:t>
            </w:r>
          </w:p>
          <w:p w14:paraId="7BADE691" w14:textId="77777777" w:rsidR="007C692B" w:rsidRPr="00895A47" w:rsidRDefault="007C692B" w:rsidP="0056160C">
            <w:pPr>
              <w:widowControl w:val="0"/>
              <w:rPr>
                <w:i/>
              </w:rPr>
            </w:pPr>
            <w:r>
              <w:lastRenderedPageBreak/>
              <w:t>- выполнять расчеты для анализа технического решения зданий и сооружений.</w:t>
            </w:r>
          </w:p>
        </w:tc>
      </w:tr>
      <w:bookmarkEnd w:id="0"/>
    </w:tbl>
    <w:p w14:paraId="45AF7058" w14:textId="77777777" w:rsidR="00F229FD" w:rsidRDefault="00F229FD" w:rsidP="000853D9">
      <w:pPr>
        <w:jc w:val="both"/>
        <w:rPr>
          <w:i/>
          <w:highlight w:val="yellow"/>
        </w:rPr>
      </w:pPr>
    </w:p>
    <w:p w14:paraId="0FE09D40" w14:textId="566FCE18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9492EAD" w14:textId="77777777" w:rsidR="008C5363" w:rsidRPr="003553D7" w:rsidRDefault="008C5363" w:rsidP="008C5363">
      <w:pPr>
        <w:contextualSpacing/>
        <w:jc w:val="both"/>
      </w:pPr>
      <w:r w:rsidRPr="003553D7">
        <w:t>Общие сведения. Определение архитектуры. Классификация зданий и сооружений.</w:t>
      </w:r>
    </w:p>
    <w:p w14:paraId="0790AA8C" w14:textId="77777777" w:rsidR="008C5363" w:rsidRPr="003553D7" w:rsidRDefault="008C5363" w:rsidP="008C5363">
      <w:pPr>
        <w:contextualSpacing/>
        <w:jc w:val="both"/>
      </w:pPr>
      <w:r w:rsidRPr="003553D7">
        <w:t>Общие сведения о транспортных сооружениях.</w:t>
      </w:r>
    </w:p>
    <w:p w14:paraId="53EB6E89" w14:textId="77777777" w:rsidR="008C5363" w:rsidRPr="003553D7" w:rsidRDefault="008C5363" w:rsidP="008C5363">
      <w:pPr>
        <w:contextualSpacing/>
        <w:jc w:val="both"/>
      </w:pPr>
      <w:r w:rsidRPr="003553D7">
        <w:t>Конструктивные системы и элементы гражданских зданий</w:t>
      </w:r>
    </w:p>
    <w:p w14:paraId="09FC6805" w14:textId="77777777" w:rsidR="008C5363" w:rsidRPr="003553D7" w:rsidRDefault="008C5363" w:rsidP="008C5363">
      <w:pPr>
        <w:contextualSpacing/>
        <w:jc w:val="both"/>
      </w:pPr>
      <w:r w:rsidRPr="003553D7">
        <w:t>Конструктивные системы и элементы производственных зданий</w:t>
      </w:r>
    </w:p>
    <w:p w14:paraId="332F5106" w14:textId="77777777" w:rsidR="008C5363" w:rsidRDefault="008C5363" w:rsidP="008C5363">
      <w:pPr>
        <w:tabs>
          <w:tab w:val="left" w:pos="0"/>
        </w:tabs>
        <w:jc w:val="both"/>
      </w:pPr>
      <w:r w:rsidRPr="003553D7">
        <w:t>Ограждающие конструкции</w:t>
      </w:r>
    </w:p>
    <w:p w14:paraId="3944186A" w14:textId="77777777" w:rsidR="008C5363" w:rsidRDefault="008C5363" w:rsidP="008C5363">
      <w:pPr>
        <w:tabs>
          <w:tab w:val="left" w:pos="0"/>
        </w:tabs>
        <w:jc w:val="both"/>
      </w:pPr>
      <w:r w:rsidRPr="003553D7">
        <w:t>Конструкции инженерных сооружений</w:t>
      </w:r>
    </w:p>
    <w:p w14:paraId="7F18D82C" w14:textId="77777777" w:rsidR="00F229FD" w:rsidRDefault="00F229FD" w:rsidP="003749D2">
      <w:pPr>
        <w:contextualSpacing/>
        <w:jc w:val="both"/>
        <w:rPr>
          <w:b/>
        </w:rPr>
      </w:pPr>
    </w:p>
    <w:p w14:paraId="323978F2" w14:textId="655B6AB0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67AE1D2" w14:textId="77777777" w:rsidR="008C5363" w:rsidRPr="008C5363" w:rsidRDefault="008C5363" w:rsidP="008C5363">
      <w:pPr>
        <w:spacing w:after="200" w:line="276" w:lineRule="auto"/>
        <w:contextualSpacing/>
        <w:jc w:val="both"/>
        <w:rPr>
          <w:u w:val="single"/>
        </w:rPr>
      </w:pPr>
      <w:r w:rsidRPr="008C5363">
        <w:rPr>
          <w:u w:val="single"/>
        </w:rPr>
        <w:t>Для очной формы обучения:</w:t>
      </w:r>
    </w:p>
    <w:p w14:paraId="3335EFE2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Объем дисциплины – 2 зачетные единицы (72час.), в том числе:</w:t>
      </w:r>
    </w:p>
    <w:p w14:paraId="37408C97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лекции – 16 час.</w:t>
      </w:r>
    </w:p>
    <w:p w14:paraId="425E4E61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практические занятия – 16 час.</w:t>
      </w:r>
    </w:p>
    <w:p w14:paraId="36F1AAB1" w14:textId="3CB6A235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самостоятельная работа – 3</w:t>
      </w:r>
      <w:r>
        <w:t>6</w:t>
      </w:r>
      <w:r w:rsidRPr="008C5363">
        <w:t xml:space="preserve"> час.</w:t>
      </w:r>
    </w:p>
    <w:p w14:paraId="702E1EC4" w14:textId="267D6FD4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 xml:space="preserve">контроль – </w:t>
      </w:r>
      <w:r>
        <w:t>4</w:t>
      </w:r>
      <w:r w:rsidRPr="008C5363">
        <w:t xml:space="preserve"> час.</w:t>
      </w:r>
    </w:p>
    <w:p w14:paraId="345F3692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Форма контроля знаний – зачет</w:t>
      </w:r>
    </w:p>
    <w:p w14:paraId="43BD5222" w14:textId="77777777" w:rsidR="008C5363" w:rsidRPr="008C5363" w:rsidRDefault="008C5363" w:rsidP="008C5363">
      <w:pPr>
        <w:spacing w:after="200" w:line="276" w:lineRule="auto"/>
        <w:contextualSpacing/>
        <w:jc w:val="both"/>
      </w:pPr>
    </w:p>
    <w:p w14:paraId="5104CD0C" w14:textId="77777777" w:rsidR="008C5363" w:rsidRPr="008C5363" w:rsidRDefault="008C5363" w:rsidP="008C5363">
      <w:pPr>
        <w:spacing w:after="200" w:line="276" w:lineRule="auto"/>
        <w:contextualSpacing/>
        <w:jc w:val="both"/>
        <w:rPr>
          <w:u w:val="single"/>
        </w:rPr>
      </w:pPr>
      <w:r w:rsidRPr="008C5363">
        <w:rPr>
          <w:u w:val="single"/>
        </w:rPr>
        <w:t>Для заочной формы обучения:</w:t>
      </w:r>
    </w:p>
    <w:p w14:paraId="403B3860" w14:textId="4579A205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Объем дисциплины – 2</w:t>
      </w:r>
      <w:r>
        <w:t xml:space="preserve"> </w:t>
      </w:r>
      <w:r w:rsidRPr="008C5363">
        <w:t>зачетные единицы (72час.), в том числе:</w:t>
      </w:r>
    </w:p>
    <w:p w14:paraId="3AEE8DBF" w14:textId="2CDAEF34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 xml:space="preserve">лекции – </w:t>
      </w:r>
      <w:r>
        <w:t>4</w:t>
      </w:r>
      <w:r w:rsidRPr="008C5363">
        <w:t xml:space="preserve"> час.</w:t>
      </w:r>
    </w:p>
    <w:p w14:paraId="6CC0AE2D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практические занятия – 4 час.</w:t>
      </w:r>
    </w:p>
    <w:p w14:paraId="36E6F3BA" w14:textId="3A26B50F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 xml:space="preserve">самостоятельная работа – </w:t>
      </w:r>
      <w:r>
        <w:t>60</w:t>
      </w:r>
      <w:r w:rsidRPr="008C5363">
        <w:t xml:space="preserve"> час.</w:t>
      </w:r>
    </w:p>
    <w:p w14:paraId="5520F851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контроль – 4 час.</w:t>
      </w:r>
    </w:p>
    <w:p w14:paraId="6CE31BC8" w14:textId="77777777" w:rsidR="008C5363" w:rsidRPr="008C5363" w:rsidRDefault="008C5363" w:rsidP="008C5363">
      <w:pPr>
        <w:spacing w:after="200" w:line="276" w:lineRule="auto"/>
        <w:contextualSpacing/>
        <w:jc w:val="both"/>
      </w:pPr>
      <w:r w:rsidRPr="008C5363">
        <w:t>Форма контроля знаний – 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FBAD0" w14:textId="77777777" w:rsidR="00C72E50" w:rsidRDefault="00C72E50" w:rsidP="008655F0">
      <w:r>
        <w:separator/>
      </w:r>
    </w:p>
  </w:endnote>
  <w:endnote w:type="continuationSeparator" w:id="0">
    <w:p w14:paraId="5526573B" w14:textId="77777777" w:rsidR="00C72E50" w:rsidRDefault="00C72E5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9EA14" w14:textId="77777777" w:rsidR="00C72E50" w:rsidRDefault="00C72E50" w:rsidP="008655F0">
      <w:r>
        <w:separator/>
      </w:r>
    </w:p>
  </w:footnote>
  <w:footnote w:type="continuationSeparator" w:id="0">
    <w:p w14:paraId="0F3D19A9" w14:textId="77777777" w:rsidR="00C72E50" w:rsidRDefault="00C72E5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CC5301"/>
    <w:multiLevelType w:val="hybridMultilevel"/>
    <w:tmpl w:val="564ABEC4"/>
    <w:lvl w:ilvl="0" w:tplc="455EA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0174581"/>
    <w:multiLevelType w:val="hybridMultilevel"/>
    <w:tmpl w:val="74AA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01C30"/>
    <w:multiLevelType w:val="hybridMultilevel"/>
    <w:tmpl w:val="36CE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690E"/>
    <w:multiLevelType w:val="hybridMultilevel"/>
    <w:tmpl w:val="19D8F1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-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C835E0"/>
    <w:multiLevelType w:val="hybridMultilevel"/>
    <w:tmpl w:val="A7F61BDE"/>
    <w:lvl w:ilvl="0" w:tplc="4288A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D4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39E6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548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32E7"/>
    <w:rsid w:val="002D4F1E"/>
    <w:rsid w:val="002D508F"/>
    <w:rsid w:val="002E1687"/>
    <w:rsid w:val="002E359D"/>
    <w:rsid w:val="002E4838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1B9A"/>
    <w:rsid w:val="003B2AD3"/>
    <w:rsid w:val="003B2FC6"/>
    <w:rsid w:val="003B3FB0"/>
    <w:rsid w:val="003B55E0"/>
    <w:rsid w:val="003B61F9"/>
    <w:rsid w:val="003C12E7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122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5653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55A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20C7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92B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56DD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363"/>
    <w:rsid w:val="008C58E9"/>
    <w:rsid w:val="008C7201"/>
    <w:rsid w:val="008D12E2"/>
    <w:rsid w:val="008D35D8"/>
    <w:rsid w:val="008D4559"/>
    <w:rsid w:val="008E06EF"/>
    <w:rsid w:val="008E368C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4ECB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C6A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179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40C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679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97B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2E50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1B7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7A9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023C"/>
    <w:rsid w:val="00E1242C"/>
    <w:rsid w:val="00E14508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5F4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9FD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F229FD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532A3-DAF3-4D1D-ADC7-3B46240A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3041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 Университета</cp:lastModifiedBy>
  <cp:revision>6</cp:revision>
  <cp:lastPrinted>2021-02-17T07:12:00Z</cp:lastPrinted>
  <dcterms:created xsi:type="dcterms:W3CDTF">2021-09-22T12:18:00Z</dcterms:created>
  <dcterms:modified xsi:type="dcterms:W3CDTF">2022-06-30T11:53:00Z</dcterms:modified>
</cp:coreProperties>
</file>