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CE" w:rsidRPr="00E63F25" w:rsidRDefault="000E45D1">
      <w:pPr>
        <w:pStyle w:val="a3"/>
        <w:spacing w:before="68"/>
        <w:ind w:left="3313" w:right="3322"/>
        <w:jc w:val="center"/>
        <w:rPr>
          <w:sz w:val="22"/>
          <w:szCs w:val="22"/>
        </w:rPr>
      </w:pPr>
      <w:r w:rsidRPr="00E63F25">
        <w:rPr>
          <w:sz w:val="22"/>
          <w:szCs w:val="22"/>
        </w:rPr>
        <w:t>АННОТАЦИЯ</w:t>
      </w:r>
    </w:p>
    <w:p w:rsidR="00F529CE" w:rsidRPr="00E63F25" w:rsidRDefault="000E45D1">
      <w:pPr>
        <w:pStyle w:val="a3"/>
        <w:spacing w:before="44"/>
        <w:ind w:left="3314" w:right="3322"/>
        <w:jc w:val="center"/>
        <w:rPr>
          <w:sz w:val="22"/>
          <w:szCs w:val="22"/>
        </w:rPr>
      </w:pPr>
      <w:r w:rsidRPr="00E63F25">
        <w:rPr>
          <w:sz w:val="22"/>
          <w:szCs w:val="22"/>
        </w:rPr>
        <w:t>производственной практики</w:t>
      </w:r>
    </w:p>
    <w:p w:rsidR="00F529CE" w:rsidRPr="006E34DB" w:rsidRDefault="00BB068E">
      <w:pPr>
        <w:spacing w:before="39"/>
        <w:ind w:left="1829"/>
        <w:rPr>
          <w:i/>
        </w:rPr>
      </w:pPr>
      <w:r w:rsidRPr="006E34DB">
        <w:rPr>
          <w:i/>
        </w:rPr>
        <w:t xml:space="preserve">Б2.П.В.1 </w:t>
      </w:r>
      <w:r w:rsidR="000E45D1" w:rsidRPr="006E34DB">
        <w:rPr>
          <w:i/>
        </w:rPr>
        <w:t>«НАУЧНО-ИССЛЕДОВАТЕЛЬСКАЯ РАБОТА»</w:t>
      </w:r>
    </w:p>
    <w:p w:rsidR="00F529CE" w:rsidRPr="00E63F25" w:rsidRDefault="00F529CE">
      <w:pPr>
        <w:pStyle w:val="a3"/>
        <w:spacing w:before="9"/>
        <w:ind w:left="0"/>
        <w:rPr>
          <w:sz w:val="22"/>
          <w:szCs w:val="22"/>
        </w:rPr>
      </w:pPr>
    </w:p>
    <w:p w:rsidR="00952347" w:rsidRPr="00E63F25" w:rsidRDefault="00BB068E" w:rsidP="00952347">
      <w:pPr>
        <w:pStyle w:val="a3"/>
        <w:ind w:right="-69"/>
        <w:jc w:val="both"/>
        <w:rPr>
          <w:sz w:val="22"/>
          <w:szCs w:val="22"/>
        </w:rPr>
      </w:pPr>
      <w:r w:rsidRPr="00E63F25">
        <w:rPr>
          <w:sz w:val="22"/>
          <w:szCs w:val="22"/>
        </w:rPr>
        <w:t>На</w:t>
      </w:r>
      <w:r w:rsidR="00952347" w:rsidRPr="00E63F25">
        <w:rPr>
          <w:sz w:val="22"/>
          <w:szCs w:val="22"/>
        </w:rPr>
        <w:t>правление подготовки – 08.04.01</w:t>
      </w:r>
      <w:r w:rsidRPr="00E63F25">
        <w:rPr>
          <w:sz w:val="22"/>
          <w:szCs w:val="22"/>
        </w:rPr>
        <w:t xml:space="preserve">«Строительство» </w:t>
      </w:r>
    </w:p>
    <w:p w:rsidR="00BB068E" w:rsidRPr="00E63F25" w:rsidRDefault="00BB068E" w:rsidP="00952347">
      <w:pPr>
        <w:pStyle w:val="a3"/>
        <w:ind w:right="-69"/>
        <w:jc w:val="both"/>
        <w:rPr>
          <w:sz w:val="22"/>
          <w:szCs w:val="22"/>
        </w:rPr>
      </w:pPr>
      <w:r w:rsidRPr="00E63F25">
        <w:rPr>
          <w:sz w:val="22"/>
          <w:szCs w:val="22"/>
        </w:rPr>
        <w:t>Квалификация (степень) выпускника – магистр</w:t>
      </w:r>
    </w:p>
    <w:p w:rsidR="00BB068E" w:rsidRPr="00E63F25" w:rsidRDefault="00BB068E" w:rsidP="00E63F25">
      <w:pPr>
        <w:pStyle w:val="a3"/>
        <w:ind w:right="105"/>
        <w:jc w:val="both"/>
        <w:rPr>
          <w:sz w:val="22"/>
          <w:szCs w:val="22"/>
        </w:rPr>
      </w:pPr>
      <w:r w:rsidRPr="00E63F25">
        <w:rPr>
          <w:sz w:val="22"/>
          <w:szCs w:val="22"/>
        </w:rPr>
        <w:t>Магистерская программа - «Проектирование зданий и сооружений в районах с особыми природно-климатическими условиями и техногенными воздействиями»</w:t>
      </w:r>
    </w:p>
    <w:p w:rsidR="00BB068E" w:rsidRPr="00E63F25" w:rsidRDefault="00BB068E" w:rsidP="00BB068E">
      <w:pPr>
        <w:pStyle w:val="1"/>
        <w:numPr>
          <w:ilvl w:val="0"/>
          <w:numId w:val="2"/>
        </w:numPr>
        <w:tabs>
          <w:tab w:val="left" w:pos="342"/>
        </w:tabs>
        <w:spacing w:before="5" w:line="274" w:lineRule="exact"/>
        <w:ind w:firstLine="0"/>
        <w:rPr>
          <w:sz w:val="22"/>
          <w:szCs w:val="22"/>
        </w:rPr>
      </w:pPr>
      <w:r w:rsidRPr="00E63F25">
        <w:rPr>
          <w:sz w:val="22"/>
          <w:szCs w:val="22"/>
        </w:rPr>
        <w:t>Вид практики, способы и формы ее</w:t>
      </w:r>
      <w:r w:rsidRPr="00E63F25">
        <w:rPr>
          <w:spacing w:val="-5"/>
          <w:sz w:val="22"/>
          <w:szCs w:val="22"/>
        </w:rPr>
        <w:t xml:space="preserve"> </w:t>
      </w:r>
      <w:r w:rsidRPr="00E63F25">
        <w:rPr>
          <w:sz w:val="22"/>
          <w:szCs w:val="22"/>
        </w:rPr>
        <w:t>проведения</w:t>
      </w:r>
    </w:p>
    <w:p w:rsidR="00BB068E" w:rsidRPr="00E63F25" w:rsidRDefault="00BB068E" w:rsidP="00BB068E">
      <w:pPr>
        <w:pStyle w:val="a3"/>
        <w:ind w:right="-71"/>
        <w:jc w:val="both"/>
        <w:rPr>
          <w:sz w:val="22"/>
          <w:szCs w:val="22"/>
        </w:rPr>
      </w:pPr>
      <w:r w:rsidRPr="00E63F25">
        <w:rPr>
          <w:sz w:val="22"/>
          <w:szCs w:val="22"/>
        </w:rPr>
        <w:t>Практика относится к обязательной части, формируемой участниками образовательных отношений Блока 2 «</w:t>
      </w:r>
      <w:r w:rsidRPr="00E63F25">
        <w:rPr>
          <w:i/>
          <w:sz w:val="22"/>
          <w:szCs w:val="22"/>
        </w:rPr>
        <w:t>Практика</w:t>
      </w:r>
      <w:r w:rsidRPr="00E63F25">
        <w:rPr>
          <w:sz w:val="22"/>
          <w:szCs w:val="22"/>
        </w:rPr>
        <w:t>» и является обязательной.</w:t>
      </w:r>
    </w:p>
    <w:p w:rsidR="00BB068E" w:rsidRPr="00E63F25" w:rsidRDefault="00BB068E" w:rsidP="00BB068E">
      <w:pPr>
        <w:pStyle w:val="a3"/>
        <w:ind w:right="-71"/>
        <w:jc w:val="both"/>
        <w:rPr>
          <w:sz w:val="22"/>
          <w:szCs w:val="22"/>
        </w:rPr>
      </w:pPr>
      <w:r w:rsidRPr="00E63F25">
        <w:rPr>
          <w:sz w:val="22"/>
          <w:szCs w:val="22"/>
        </w:rPr>
        <w:t>Вид практики – производственная практика.</w:t>
      </w:r>
    </w:p>
    <w:p w:rsidR="00BB068E" w:rsidRPr="00E63F25" w:rsidRDefault="00BB068E" w:rsidP="00BB068E">
      <w:pPr>
        <w:pStyle w:val="a3"/>
        <w:ind w:right="-71"/>
        <w:jc w:val="both"/>
        <w:rPr>
          <w:sz w:val="22"/>
          <w:szCs w:val="22"/>
        </w:rPr>
      </w:pPr>
      <w:r w:rsidRPr="00E63F25">
        <w:rPr>
          <w:sz w:val="22"/>
          <w:szCs w:val="22"/>
        </w:rPr>
        <w:t>Тип практики – научно-исследовательская работа</w:t>
      </w:r>
    </w:p>
    <w:p w:rsidR="00BB068E" w:rsidRPr="00E63F25" w:rsidRDefault="00BB068E" w:rsidP="00BB068E">
      <w:pPr>
        <w:pStyle w:val="a3"/>
        <w:rPr>
          <w:sz w:val="22"/>
          <w:szCs w:val="22"/>
        </w:rPr>
      </w:pPr>
      <w:r w:rsidRPr="00E63F25">
        <w:rPr>
          <w:sz w:val="22"/>
          <w:szCs w:val="22"/>
        </w:rPr>
        <w:t>Способ проведения практики – стационарная, выездная.</w:t>
      </w:r>
    </w:p>
    <w:p w:rsidR="00BB068E" w:rsidRPr="00E63F25" w:rsidRDefault="00BB068E" w:rsidP="00BB068E">
      <w:pPr>
        <w:pStyle w:val="a4"/>
        <w:numPr>
          <w:ilvl w:val="0"/>
          <w:numId w:val="2"/>
        </w:numPr>
        <w:tabs>
          <w:tab w:val="left" w:pos="342"/>
        </w:tabs>
        <w:spacing w:before="3" w:line="256" w:lineRule="auto"/>
        <w:ind w:right="106" w:firstLine="0"/>
      </w:pPr>
      <w:r w:rsidRPr="00E63F25">
        <w:rPr>
          <w:b/>
        </w:rPr>
        <w:t xml:space="preserve">Перечень планируемых результатов обучения при прохождении практики </w:t>
      </w:r>
    </w:p>
    <w:p w:rsidR="00BB068E" w:rsidRPr="00E63F25" w:rsidRDefault="00BB068E" w:rsidP="00BB068E">
      <w:pPr>
        <w:pStyle w:val="a4"/>
        <w:jc w:val="both"/>
      </w:pPr>
      <w:r w:rsidRPr="00E63F25"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 </w:t>
      </w:r>
    </w:p>
    <w:p w:rsidR="00BB068E" w:rsidRPr="00E63F25" w:rsidRDefault="00BB068E" w:rsidP="00BB068E">
      <w:pPr>
        <w:pStyle w:val="a4"/>
        <w:jc w:val="both"/>
      </w:pPr>
      <w:r w:rsidRPr="00E63F25">
        <w:t xml:space="preserve">Прохождение практики направлено на формирование следующих компетенций, </w:t>
      </w:r>
      <w:proofErr w:type="spellStart"/>
      <w:r w:rsidRPr="00E63F25">
        <w:t>сформированность</w:t>
      </w:r>
      <w:proofErr w:type="spellEnd"/>
      <w:r w:rsidRPr="00E63F25">
        <w:t xml:space="preserve"> которых оценивается с помощью индикаторов достижения компетенций:</w:t>
      </w:r>
    </w:p>
    <w:tbl>
      <w:tblPr>
        <w:tblStyle w:val="a5"/>
        <w:tblpPr w:leftFromText="180" w:rightFromText="180" w:vertAnchor="text" w:tblpX="103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4413"/>
        <w:gridCol w:w="19"/>
        <w:gridCol w:w="5061"/>
      </w:tblGrid>
      <w:tr w:rsidR="00BB068E" w:rsidRPr="002014A6" w:rsidTr="00E63F25">
        <w:tc>
          <w:tcPr>
            <w:tcW w:w="4413" w:type="dxa"/>
          </w:tcPr>
          <w:p w:rsidR="00BB068E" w:rsidRPr="002014A6" w:rsidRDefault="00BB068E" w:rsidP="00E63F25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080" w:type="dxa"/>
            <w:gridSpan w:val="2"/>
          </w:tcPr>
          <w:p w:rsidR="00BB068E" w:rsidRPr="002014A6" w:rsidRDefault="00BB068E" w:rsidP="00E63F25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BB068E" w:rsidRPr="002014A6" w:rsidTr="00E63F25">
        <w:tc>
          <w:tcPr>
            <w:tcW w:w="4432" w:type="dxa"/>
            <w:gridSpan w:val="2"/>
            <w:vMerge w:val="restart"/>
          </w:tcPr>
          <w:p w:rsidR="00BB068E" w:rsidRPr="002014A6" w:rsidRDefault="00952347" w:rsidP="00E63F25">
            <w:pPr>
              <w:jc w:val="both"/>
            </w:pPr>
            <w:r w:rsidRPr="00952347">
              <w:rPr>
                <w:iCs/>
              </w:rPr>
              <w:t>ПК-2</w:t>
            </w:r>
            <w:r w:rsidRPr="00952347">
              <w:rPr>
                <w:b/>
                <w:iCs/>
              </w:rPr>
              <w:t xml:space="preserve"> </w:t>
            </w:r>
            <w:r w:rsidRPr="00952347">
              <w:rPr>
                <w:rStyle w:val="a6"/>
                <w:i w:val="0"/>
              </w:rPr>
              <w:t>Анализ объектов градостроительной деятельности с прогнозированием природно-техногенной опасности, внешних воздействий для оценки и управления рисками</w:t>
            </w:r>
          </w:p>
        </w:tc>
        <w:tc>
          <w:tcPr>
            <w:tcW w:w="5061" w:type="dxa"/>
          </w:tcPr>
          <w:p w:rsidR="00BB068E" w:rsidRPr="00663705" w:rsidRDefault="00952347" w:rsidP="00E63F25">
            <w:pPr>
              <w:jc w:val="both"/>
            </w:pPr>
            <w:r w:rsidRPr="00E715A3">
              <w:rPr>
                <w:iCs/>
              </w:rPr>
              <w:t xml:space="preserve">ПК-2.1.2 Знает </w:t>
            </w:r>
            <w:r w:rsidRPr="00E715A3">
              <w:t>систему факторов природной и техногенной опасности территории и внешних воздействий применительно к градостроительной деятельности</w:t>
            </w:r>
          </w:p>
        </w:tc>
      </w:tr>
      <w:tr w:rsidR="00BB068E" w:rsidRPr="002014A6" w:rsidTr="00E63F25">
        <w:tc>
          <w:tcPr>
            <w:tcW w:w="4432" w:type="dxa"/>
            <w:gridSpan w:val="2"/>
            <w:vMerge/>
          </w:tcPr>
          <w:p w:rsidR="00BB068E" w:rsidRPr="002014A6" w:rsidRDefault="00BB068E" w:rsidP="00E63F25">
            <w:pPr>
              <w:jc w:val="both"/>
            </w:pPr>
          </w:p>
        </w:tc>
        <w:tc>
          <w:tcPr>
            <w:tcW w:w="5061" w:type="dxa"/>
          </w:tcPr>
          <w:p w:rsidR="00BB068E" w:rsidRPr="00663705" w:rsidRDefault="00952347" w:rsidP="00E63F25">
            <w:pPr>
              <w:jc w:val="both"/>
            </w:pPr>
            <w:r w:rsidRPr="00E715A3">
              <w:t>ПК-2.2.5 Умеет находить, анализировать и исследовать информацию, необходимую для оценки свойств и качеств объектов градостроительной деятельности в ходе их экспертизы</w:t>
            </w:r>
          </w:p>
        </w:tc>
      </w:tr>
      <w:tr w:rsidR="00BB068E" w:rsidRPr="002014A6" w:rsidTr="00E63F25">
        <w:tc>
          <w:tcPr>
            <w:tcW w:w="4432" w:type="dxa"/>
            <w:gridSpan w:val="2"/>
            <w:vMerge/>
          </w:tcPr>
          <w:p w:rsidR="00BB068E" w:rsidRPr="002014A6" w:rsidRDefault="00BB068E" w:rsidP="00E63F25">
            <w:pPr>
              <w:jc w:val="both"/>
            </w:pPr>
          </w:p>
        </w:tc>
        <w:tc>
          <w:tcPr>
            <w:tcW w:w="5061" w:type="dxa"/>
          </w:tcPr>
          <w:p w:rsidR="00BB068E" w:rsidRPr="00663705" w:rsidRDefault="00952347" w:rsidP="00E63F25">
            <w:pPr>
              <w:jc w:val="both"/>
            </w:pPr>
            <w:r w:rsidRPr="00E715A3">
              <w:t>ПК-2.3.1 Имеет навыки определения методов, приемов и средств прогнозирования природно-техногенной опасности, внешних воздействий на основе определенных параметров анализа и оценки объектов градостроительной деятельности</w:t>
            </w:r>
          </w:p>
        </w:tc>
      </w:tr>
      <w:tr w:rsidR="00BB068E" w:rsidRPr="002014A6" w:rsidTr="00E63F25">
        <w:tc>
          <w:tcPr>
            <w:tcW w:w="4432" w:type="dxa"/>
            <w:gridSpan w:val="2"/>
            <w:vMerge/>
          </w:tcPr>
          <w:p w:rsidR="00BB068E" w:rsidRPr="002014A6" w:rsidRDefault="00BB068E" w:rsidP="00E63F25">
            <w:pPr>
              <w:jc w:val="both"/>
            </w:pPr>
          </w:p>
        </w:tc>
        <w:tc>
          <w:tcPr>
            <w:tcW w:w="5061" w:type="dxa"/>
          </w:tcPr>
          <w:p w:rsidR="00BB068E" w:rsidRPr="00663705" w:rsidRDefault="00952347" w:rsidP="00E63F25">
            <w:pPr>
              <w:jc w:val="both"/>
            </w:pPr>
            <w:r w:rsidRPr="00E715A3">
              <w:t>ПК-2.3.2 Имеет навыки комплексного анализа объекта градостроительной деятельности на основе сформированных параметров</w:t>
            </w:r>
          </w:p>
        </w:tc>
      </w:tr>
      <w:tr w:rsidR="00BB068E" w:rsidRPr="002014A6" w:rsidTr="00E63F25">
        <w:tc>
          <w:tcPr>
            <w:tcW w:w="4432" w:type="dxa"/>
            <w:gridSpan w:val="2"/>
            <w:vMerge/>
          </w:tcPr>
          <w:p w:rsidR="00BB068E" w:rsidRPr="002014A6" w:rsidRDefault="00BB068E" w:rsidP="00E63F25">
            <w:pPr>
              <w:jc w:val="both"/>
            </w:pPr>
          </w:p>
        </w:tc>
        <w:tc>
          <w:tcPr>
            <w:tcW w:w="5061" w:type="dxa"/>
          </w:tcPr>
          <w:p w:rsidR="00BB068E" w:rsidRPr="00663705" w:rsidRDefault="00952347" w:rsidP="00E63F25">
            <w:pPr>
              <w:jc w:val="both"/>
            </w:pPr>
            <w:r w:rsidRPr="00E715A3">
              <w:t>ПК-2.3.3 Имеет навыки систематизации информации по результатам работ по оценке качества и безопасности создаваемых (реконструируемых, ремонтируемых) объектов градостроительной деятельности</w:t>
            </w:r>
          </w:p>
        </w:tc>
      </w:tr>
      <w:tr w:rsidR="00E63F25" w:rsidRPr="002014A6" w:rsidTr="00E63F25">
        <w:tc>
          <w:tcPr>
            <w:tcW w:w="4432" w:type="dxa"/>
            <w:gridSpan w:val="2"/>
            <w:vMerge w:val="restart"/>
          </w:tcPr>
          <w:p w:rsidR="00E63F25" w:rsidRPr="00952347" w:rsidRDefault="00E63F25" w:rsidP="00E63F25">
            <w:pPr>
              <w:jc w:val="both"/>
            </w:pPr>
            <w:r w:rsidRPr="00952347">
              <w:rPr>
                <w:iCs/>
              </w:rPr>
              <w:t>ПК-3 Планирование инженерно-технического проектирования для градостроительной деятельности</w:t>
            </w:r>
          </w:p>
        </w:tc>
        <w:tc>
          <w:tcPr>
            <w:tcW w:w="5061" w:type="dxa"/>
          </w:tcPr>
          <w:p w:rsidR="00E63F25" w:rsidRPr="002014A6" w:rsidRDefault="00E63F25" w:rsidP="00E63F25">
            <w:pPr>
              <w:jc w:val="both"/>
            </w:pPr>
            <w:r w:rsidRPr="00E715A3">
              <w:t>ПК-3.1.1</w:t>
            </w:r>
            <w:r w:rsidRPr="00E715A3">
              <w:rPr>
                <w:rStyle w:val="a6"/>
              </w:rPr>
              <w:t xml:space="preserve"> </w:t>
            </w:r>
            <w:r w:rsidRPr="00952347">
              <w:rPr>
                <w:rStyle w:val="a6"/>
                <w:i w:val="0"/>
              </w:rPr>
              <w:t>Знает нормативные правовые акты Российской Федерации, нормативные технические и руководящие документы, относящиеся к сфере градостроительной деятельности</w:t>
            </w:r>
          </w:p>
        </w:tc>
      </w:tr>
      <w:tr w:rsidR="00E63F25" w:rsidRPr="002014A6" w:rsidTr="00E63F25">
        <w:tc>
          <w:tcPr>
            <w:tcW w:w="4432" w:type="dxa"/>
            <w:gridSpan w:val="2"/>
            <w:vMerge/>
          </w:tcPr>
          <w:p w:rsidR="00E63F25" w:rsidRPr="00952347" w:rsidRDefault="00E63F25" w:rsidP="00E63F25">
            <w:pPr>
              <w:jc w:val="both"/>
              <w:rPr>
                <w:iCs/>
              </w:rPr>
            </w:pPr>
          </w:p>
        </w:tc>
        <w:tc>
          <w:tcPr>
            <w:tcW w:w="5061" w:type="dxa"/>
          </w:tcPr>
          <w:p w:rsidR="00E63F25" w:rsidRPr="00E715A3" w:rsidRDefault="00E63F25" w:rsidP="00E63F25">
            <w:pPr>
              <w:jc w:val="both"/>
            </w:pPr>
            <w:r w:rsidRPr="00E715A3">
              <w:t>ПК-3.2.1 Умеет находить, анализировать и исследовать информацию, необходимую для выполнения работ по инженерно-техническому проектированию объектов градостроительной деятельности</w:t>
            </w:r>
          </w:p>
        </w:tc>
      </w:tr>
      <w:tr w:rsidR="00E63F25" w:rsidRPr="002014A6" w:rsidTr="00E63F25">
        <w:tc>
          <w:tcPr>
            <w:tcW w:w="4432" w:type="dxa"/>
            <w:gridSpan w:val="2"/>
            <w:vMerge/>
          </w:tcPr>
          <w:p w:rsidR="00E63F25" w:rsidRPr="00952347" w:rsidRDefault="00E63F25" w:rsidP="00E63F25">
            <w:pPr>
              <w:jc w:val="both"/>
              <w:rPr>
                <w:iCs/>
              </w:rPr>
            </w:pPr>
          </w:p>
        </w:tc>
        <w:tc>
          <w:tcPr>
            <w:tcW w:w="5061" w:type="dxa"/>
          </w:tcPr>
          <w:p w:rsidR="00E63F25" w:rsidRPr="00E715A3" w:rsidRDefault="00E63F25" w:rsidP="00E63F25">
            <w:pPr>
              <w:jc w:val="both"/>
            </w:pPr>
            <w:r w:rsidRPr="00E715A3">
              <w:t>ПК-3.2.3 Умеет использовать информационно-коммуникационные технологии в профессиональной деятельности для производства работ по инженерно-техническому проектированию объектов градостроительной деятельности</w:t>
            </w:r>
          </w:p>
        </w:tc>
      </w:tr>
      <w:tr w:rsidR="00E63F25" w:rsidRPr="002014A6" w:rsidTr="00E63F25">
        <w:tc>
          <w:tcPr>
            <w:tcW w:w="4432" w:type="dxa"/>
            <w:gridSpan w:val="2"/>
            <w:vMerge/>
          </w:tcPr>
          <w:p w:rsidR="00E63F25" w:rsidRPr="00952347" w:rsidRDefault="00E63F25" w:rsidP="00E63F25">
            <w:pPr>
              <w:jc w:val="both"/>
              <w:rPr>
                <w:iCs/>
              </w:rPr>
            </w:pPr>
          </w:p>
        </w:tc>
        <w:tc>
          <w:tcPr>
            <w:tcW w:w="5061" w:type="dxa"/>
          </w:tcPr>
          <w:p w:rsidR="00E63F25" w:rsidRPr="00E715A3" w:rsidRDefault="00E63F25" w:rsidP="00E63F25">
            <w:pPr>
              <w:jc w:val="both"/>
            </w:pPr>
            <w:r w:rsidRPr="00E715A3">
              <w:t xml:space="preserve">ПК-3.3.1 Имеет навыки определения источников информации об объекте проектирования в сфере </w:t>
            </w:r>
            <w:r w:rsidRPr="00E715A3">
              <w:lastRenderedPageBreak/>
              <w:t>инженерно-технического проектирования для градостроительной деятельности</w:t>
            </w:r>
          </w:p>
        </w:tc>
      </w:tr>
      <w:tr w:rsidR="00E63F25" w:rsidRPr="002014A6" w:rsidTr="00E63F25">
        <w:tc>
          <w:tcPr>
            <w:tcW w:w="4432" w:type="dxa"/>
            <w:gridSpan w:val="2"/>
            <w:vMerge/>
          </w:tcPr>
          <w:p w:rsidR="00E63F25" w:rsidRPr="00952347" w:rsidRDefault="00E63F25" w:rsidP="00E63F25">
            <w:pPr>
              <w:jc w:val="both"/>
              <w:rPr>
                <w:iCs/>
              </w:rPr>
            </w:pPr>
          </w:p>
        </w:tc>
        <w:tc>
          <w:tcPr>
            <w:tcW w:w="5061" w:type="dxa"/>
          </w:tcPr>
          <w:p w:rsidR="00E63F25" w:rsidRPr="00E715A3" w:rsidRDefault="00E63F25" w:rsidP="00E63F25">
            <w:pPr>
              <w:jc w:val="both"/>
            </w:pPr>
            <w:r w:rsidRPr="00E715A3">
              <w:t>ПК-3.3.2 Имеет навыки документального оформления результатов производства работ по инженерно-техническому проектированию объектов градостроительной деятельности</w:t>
            </w:r>
          </w:p>
        </w:tc>
      </w:tr>
      <w:tr w:rsidR="00E63F25" w:rsidRPr="002014A6" w:rsidTr="00E63F25">
        <w:tc>
          <w:tcPr>
            <w:tcW w:w="4432" w:type="dxa"/>
            <w:gridSpan w:val="2"/>
            <w:vMerge w:val="restart"/>
          </w:tcPr>
          <w:p w:rsidR="00E63F25" w:rsidRPr="00E63F25" w:rsidRDefault="00E63F25" w:rsidP="00E63F25">
            <w:pPr>
              <w:jc w:val="both"/>
              <w:rPr>
                <w:iCs/>
              </w:rPr>
            </w:pPr>
            <w:r w:rsidRPr="00E63F25">
              <w:rPr>
                <w:rFonts w:eastAsia="Calibri"/>
              </w:rPr>
              <w:t>ПК-4 Проведение патентных исследований и определение характеристик продукции (услуг)</w:t>
            </w:r>
          </w:p>
        </w:tc>
        <w:tc>
          <w:tcPr>
            <w:tcW w:w="5061" w:type="dxa"/>
          </w:tcPr>
          <w:p w:rsidR="00E63F25" w:rsidRPr="00E715A3" w:rsidRDefault="00E63F25" w:rsidP="00E63F25">
            <w:pPr>
              <w:jc w:val="both"/>
            </w:pPr>
            <w:r w:rsidRPr="00E52FCE">
              <w:t>ПК-4.1.1 Знает научно-техническую документацию в соответствующей области знаний</w:t>
            </w:r>
          </w:p>
        </w:tc>
      </w:tr>
      <w:tr w:rsidR="00E63F25" w:rsidRPr="002014A6" w:rsidTr="00E63F25">
        <w:tc>
          <w:tcPr>
            <w:tcW w:w="4432" w:type="dxa"/>
            <w:gridSpan w:val="2"/>
            <w:vMerge/>
          </w:tcPr>
          <w:p w:rsidR="00E63F25" w:rsidRPr="00952347" w:rsidRDefault="00E63F25" w:rsidP="00E63F25">
            <w:pPr>
              <w:jc w:val="both"/>
              <w:rPr>
                <w:iCs/>
              </w:rPr>
            </w:pPr>
          </w:p>
        </w:tc>
        <w:tc>
          <w:tcPr>
            <w:tcW w:w="5061" w:type="dxa"/>
          </w:tcPr>
          <w:p w:rsidR="00E63F25" w:rsidRPr="00E715A3" w:rsidRDefault="00E63F25" w:rsidP="00E63F25">
            <w:pPr>
              <w:jc w:val="both"/>
            </w:pPr>
            <w:r w:rsidRPr="00E52FCE">
              <w:t>ПК-4.2.4 Умеет использовать методы анализа применимости в объекте исследований известных объектов промышленной (интеллектуальной) собственности</w:t>
            </w:r>
          </w:p>
        </w:tc>
      </w:tr>
      <w:tr w:rsidR="00E63F25" w:rsidRPr="002014A6" w:rsidTr="00E63F25">
        <w:tc>
          <w:tcPr>
            <w:tcW w:w="4432" w:type="dxa"/>
            <w:gridSpan w:val="2"/>
            <w:vMerge/>
          </w:tcPr>
          <w:p w:rsidR="00E63F25" w:rsidRPr="00952347" w:rsidRDefault="00E63F25" w:rsidP="00E63F25">
            <w:pPr>
              <w:jc w:val="both"/>
              <w:rPr>
                <w:iCs/>
              </w:rPr>
            </w:pPr>
          </w:p>
        </w:tc>
        <w:tc>
          <w:tcPr>
            <w:tcW w:w="5061" w:type="dxa"/>
          </w:tcPr>
          <w:p w:rsidR="00E63F25" w:rsidRPr="00E52FCE" w:rsidRDefault="00E63F25" w:rsidP="00E63F25">
            <w:pPr>
              <w:jc w:val="both"/>
            </w:pPr>
            <w:r w:rsidRPr="00E52FCE">
              <w:t>ПК-4.2.5 Умеет определять показатели технического уровня объекта техники</w:t>
            </w:r>
          </w:p>
        </w:tc>
      </w:tr>
      <w:tr w:rsidR="00E63F25" w:rsidRPr="002014A6" w:rsidTr="00E63F25">
        <w:tc>
          <w:tcPr>
            <w:tcW w:w="4432" w:type="dxa"/>
            <w:gridSpan w:val="2"/>
            <w:vMerge/>
          </w:tcPr>
          <w:p w:rsidR="00E63F25" w:rsidRPr="00952347" w:rsidRDefault="00E63F25" w:rsidP="00E63F25">
            <w:pPr>
              <w:jc w:val="both"/>
              <w:rPr>
                <w:iCs/>
              </w:rPr>
            </w:pPr>
          </w:p>
        </w:tc>
        <w:tc>
          <w:tcPr>
            <w:tcW w:w="5061" w:type="dxa"/>
          </w:tcPr>
          <w:p w:rsidR="00E63F25" w:rsidRPr="00E52FCE" w:rsidRDefault="00E63F25" w:rsidP="00E63F25">
            <w:pPr>
              <w:jc w:val="both"/>
            </w:pPr>
            <w:r w:rsidRPr="00E52FCE">
              <w:t>ПК-4.3.1 Имеет навыки определения задач патентных исследований, видов исследований и методов их проведения и разработки задания на проведение патентных исследований</w:t>
            </w:r>
          </w:p>
        </w:tc>
      </w:tr>
      <w:tr w:rsidR="00E63F25" w:rsidRPr="002014A6" w:rsidTr="00E63F25">
        <w:tc>
          <w:tcPr>
            <w:tcW w:w="4432" w:type="dxa"/>
            <w:gridSpan w:val="2"/>
            <w:vMerge/>
          </w:tcPr>
          <w:p w:rsidR="00E63F25" w:rsidRPr="00952347" w:rsidRDefault="00E63F25" w:rsidP="00E63F25">
            <w:pPr>
              <w:jc w:val="both"/>
              <w:rPr>
                <w:iCs/>
              </w:rPr>
            </w:pPr>
          </w:p>
        </w:tc>
        <w:tc>
          <w:tcPr>
            <w:tcW w:w="5061" w:type="dxa"/>
          </w:tcPr>
          <w:p w:rsidR="00E63F25" w:rsidRPr="00E52FCE" w:rsidRDefault="00E63F25" w:rsidP="00E63F25">
            <w:pPr>
              <w:jc w:val="both"/>
            </w:pPr>
            <w:r w:rsidRPr="00E52FCE">
              <w:t>ПК-4.3.2 Имеет навыки осуществления поиска и отбора патентной и другой документации в соответствии с утвержденным регламентом и оформления отчета о поиске</w:t>
            </w:r>
          </w:p>
        </w:tc>
      </w:tr>
      <w:tr w:rsidR="00E63F25" w:rsidRPr="002014A6" w:rsidTr="00E63F25">
        <w:tc>
          <w:tcPr>
            <w:tcW w:w="4432" w:type="dxa"/>
            <w:gridSpan w:val="2"/>
            <w:vMerge/>
          </w:tcPr>
          <w:p w:rsidR="00E63F25" w:rsidRPr="00952347" w:rsidRDefault="00E63F25" w:rsidP="00E63F25">
            <w:pPr>
              <w:jc w:val="both"/>
              <w:rPr>
                <w:iCs/>
              </w:rPr>
            </w:pPr>
          </w:p>
        </w:tc>
        <w:tc>
          <w:tcPr>
            <w:tcW w:w="5061" w:type="dxa"/>
          </w:tcPr>
          <w:p w:rsidR="00E63F25" w:rsidRPr="00E52FCE" w:rsidRDefault="00E63F25" w:rsidP="00E63F25">
            <w:pPr>
              <w:jc w:val="both"/>
            </w:pPr>
            <w:r w:rsidRPr="00E52FCE">
              <w:t>ПК-4.3.3 Имеет навыки систематизации и анализа отобранной документации</w:t>
            </w:r>
          </w:p>
        </w:tc>
      </w:tr>
      <w:tr w:rsidR="00E63F25" w:rsidRPr="002014A6" w:rsidTr="00E63F25">
        <w:tc>
          <w:tcPr>
            <w:tcW w:w="4432" w:type="dxa"/>
            <w:gridSpan w:val="2"/>
            <w:vMerge/>
          </w:tcPr>
          <w:p w:rsidR="00E63F25" w:rsidRPr="00952347" w:rsidRDefault="00E63F25" w:rsidP="00E63F25">
            <w:pPr>
              <w:jc w:val="both"/>
              <w:rPr>
                <w:iCs/>
              </w:rPr>
            </w:pPr>
          </w:p>
        </w:tc>
        <w:tc>
          <w:tcPr>
            <w:tcW w:w="5061" w:type="dxa"/>
          </w:tcPr>
          <w:p w:rsidR="00E63F25" w:rsidRPr="00E52FCE" w:rsidRDefault="00E63F25" w:rsidP="00E63F25">
            <w:pPr>
              <w:autoSpaceDE w:val="0"/>
              <w:autoSpaceDN w:val="0"/>
              <w:adjustRightInd w:val="0"/>
            </w:pPr>
            <w:r w:rsidRPr="00E52FCE">
              <w:t>ПК-4.3.4 Имеет навыки обоснования решений задач патентными исследованиями; обоснования</w:t>
            </w:r>
          </w:p>
          <w:p w:rsidR="00E63F25" w:rsidRPr="00E52FCE" w:rsidRDefault="00E63F25" w:rsidP="00E63F25">
            <w:pPr>
              <w:jc w:val="both"/>
            </w:pPr>
            <w:r w:rsidRPr="00E52FCE">
              <w:t>предложений по дальнейшей деятельности хозяйствующего субъекта, осуществления подготовки выводов и рекомендаций</w:t>
            </w:r>
          </w:p>
        </w:tc>
      </w:tr>
      <w:tr w:rsidR="00E63F25" w:rsidRPr="002014A6" w:rsidTr="00E63F25">
        <w:tc>
          <w:tcPr>
            <w:tcW w:w="4432" w:type="dxa"/>
            <w:gridSpan w:val="2"/>
            <w:vMerge/>
          </w:tcPr>
          <w:p w:rsidR="00E63F25" w:rsidRPr="00952347" w:rsidRDefault="00E63F25" w:rsidP="00E63F25">
            <w:pPr>
              <w:jc w:val="both"/>
              <w:rPr>
                <w:iCs/>
              </w:rPr>
            </w:pPr>
          </w:p>
        </w:tc>
        <w:tc>
          <w:tcPr>
            <w:tcW w:w="5061" w:type="dxa"/>
          </w:tcPr>
          <w:p w:rsidR="00E63F25" w:rsidRPr="00E52FCE" w:rsidRDefault="00E63F25" w:rsidP="00E63F25">
            <w:pPr>
              <w:jc w:val="both"/>
            </w:pPr>
            <w:r w:rsidRPr="00E52FCE">
              <w:t>ПК-4.3.5 Имеет навыки оформления результатов исследований в виде отчета о патентных исследованиях</w:t>
            </w:r>
          </w:p>
        </w:tc>
      </w:tr>
      <w:tr w:rsidR="00E63F25" w:rsidRPr="002014A6" w:rsidTr="00E63F25">
        <w:tc>
          <w:tcPr>
            <w:tcW w:w="4432" w:type="dxa"/>
            <w:gridSpan w:val="2"/>
            <w:vMerge w:val="restart"/>
          </w:tcPr>
          <w:p w:rsidR="00E63F25" w:rsidRPr="00004369" w:rsidRDefault="00E63F25" w:rsidP="00E63F25">
            <w:pPr>
              <w:jc w:val="both"/>
              <w:rPr>
                <w:iCs/>
              </w:rPr>
            </w:pPr>
            <w:bookmarkStart w:id="0" w:name="_GoBack"/>
            <w:r w:rsidRPr="00004369">
              <w:t>ПК-5 Формирование новых направлений научных исследований и опытно-конструкторских разработок</w:t>
            </w:r>
            <w:bookmarkEnd w:id="0"/>
          </w:p>
        </w:tc>
        <w:tc>
          <w:tcPr>
            <w:tcW w:w="5061" w:type="dxa"/>
          </w:tcPr>
          <w:p w:rsidR="00E63F25" w:rsidRPr="002014A6" w:rsidRDefault="00E63F25" w:rsidP="00E63F25">
            <w:pPr>
              <w:jc w:val="both"/>
            </w:pPr>
            <w:r>
              <w:rPr>
                <w:rFonts w:eastAsia="Calibri"/>
              </w:rPr>
              <w:t>ПК-5</w:t>
            </w:r>
            <w:r w:rsidRPr="005B51B2">
              <w:rPr>
                <w:rFonts w:eastAsia="Calibri"/>
              </w:rPr>
              <w:t xml:space="preserve">.1.1 </w:t>
            </w:r>
            <w:r w:rsidRPr="00242827">
              <w:rPr>
                <w:rFonts w:eastAsia="Calibri"/>
              </w:rPr>
              <w:t>Знает</w:t>
            </w:r>
            <w:r w:rsidRPr="00242827">
              <w:t xml:space="preserve"> </w:t>
            </w:r>
            <w:r w:rsidRPr="00242827">
              <w:rPr>
                <w:rFonts w:eastAsia="Calibri"/>
              </w:rPr>
              <w:t xml:space="preserve">отечественную и международную нормативную базу в области </w:t>
            </w:r>
            <w:r>
              <w:rPr>
                <w:rFonts w:eastAsia="Calibri"/>
              </w:rPr>
              <w:t>п</w:t>
            </w:r>
            <w:r>
              <w:t xml:space="preserve">роектирования </w:t>
            </w:r>
            <w:r w:rsidRPr="00242827">
              <w:t>зданий и сооружений</w:t>
            </w:r>
          </w:p>
        </w:tc>
      </w:tr>
      <w:tr w:rsidR="00E63F25" w:rsidRPr="002014A6" w:rsidTr="00E63F25">
        <w:tc>
          <w:tcPr>
            <w:tcW w:w="4432" w:type="dxa"/>
            <w:gridSpan w:val="2"/>
            <w:vMerge/>
          </w:tcPr>
          <w:p w:rsidR="00E63F25" w:rsidRPr="00B31EF2" w:rsidRDefault="00E63F25" w:rsidP="00E63F25">
            <w:pPr>
              <w:jc w:val="both"/>
              <w:rPr>
                <w:b/>
              </w:rPr>
            </w:pPr>
          </w:p>
        </w:tc>
        <w:tc>
          <w:tcPr>
            <w:tcW w:w="5061" w:type="dxa"/>
          </w:tcPr>
          <w:p w:rsidR="00E63F25" w:rsidRDefault="00E63F25" w:rsidP="00E63F25">
            <w:pPr>
              <w:jc w:val="both"/>
              <w:rPr>
                <w:rFonts w:eastAsia="Calibri"/>
              </w:rPr>
            </w:pPr>
            <w:r w:rsidRPr="005B51B2">
              <w:rPr>
                <w:rFonts w:eastAsia="Calibri"/>
              </w:rPr>
              <w:t>ПК-</w:t>
            </w:r>
            <w:r>
              <w:rPr>
                <w:rFonts w:eastAsia="Calibri"/>
              </w:rPr>
              <w:t>5</w:t>
            </w:r>
            <w:r w:rsidRPr="005B51B2">
              <w:rPr>
                <w:rFonts w:eastAsia="Calibri"/>
              </w:rPr>
              <w:t>.1.</w:t>
            </w:r>
            <w:r w:rsidRPr="00242827">
              <w:rPr>
                <w:rFonts w:eastAsia="Calibri"/>
              </w:rPr>
              <w:t>2 Знает</w:t>
            </w:r>
            <w:r w:rsidRPr="00242827">
              <w:t xml:space="preserve"> </w:t>
            </w:r>
            <w:r w:rsidRPr="00242827">
              <w:rPr>
                <w:rFonts w:eastAsia="Calibri"/>
              </w:rPr>
              <w:t xml:space="preserve">научную проблематику в области </w:t>
            </w:r>
            <w:r>
              <w:rPr>
                <w:rFonts w:eastAsia="Calibri"/>
              </w:rPr>
              <w:t>п</w:t>
            </w:r>
            <w:r>
              <w:t>роектирования</w:t>
            </w:r>
            <w:r w:rsidRPr="00242827">
              <w:t xml:space="preserve"> зданий и сооружений</w:t>
            </w:r>
          </w:p>
        </w:tc>
      </w:tr>
      <w:tr w:rsidR="00E63F25" w:rsidRPr="002014A6" w:rsidTr="00E63F25">
        <w:tc>
          <w:tcPr>
            <w:tcW w:w="4432" w:type="dxa"/>
            <w:gridSpan w:val="2"/>
            <w:vMerge/>
          </w:tcPr>
          <w:p w:rsidR="00E63F25" w:rsidRPr="00B31EF2" w:rsidRDefault="00E63F25" w:rsidP="00E63F25">
            <w:pPr>
              <w:jc w:val="both"/>
              <w:rPr>
                <w:b/>
              </w:rPr>
            </w:pPr>
          </w:p>
        </w:tc>
        <w:tc>
          <w:tcPr>
            <w:tcW w:w="5061" w:type="dxa"/>
          </w:tcPr>
          <w:p w:rsidR="00E63F25" w:rsidRPr="005B51B2" w:rsidRDefault="00E63F25" w:rsidP="00E63F2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ПК-5</w:t>
            </w:r>
            <w:r w:rsidRPr="005B51B2">
              <w:rPr>
                <w:rFonts w:eastAsia="Calibri"/>
              </w:rPr>
              <w:t>.1.3 Знает методы, средства и практику планирования, организации, проведения и внедрения научных исследований и опытно-конструкторских разработок</w:t>
            </w:r>
          </w:p>
        </w:tc>
      </w:tr>
      <w:tr w:rsidR="00E63F25" w:rsidRPr="002014A6" w:rsidTr="00E63F25">
        <w:tc>
          <w:tcPr>
            <w:tcW w:w="4432" w:type="dxa"/>
            <w:gridSpan w:val="2"/>
            <w:vMerge/>
          </w:tcPr>
          <w:p w:rsidR="00E63F25" w:rsidRPr="00B31EF2" w:rsidRDefault="00E63F25" w:rsidP="00E63F25">
            <w:pPr>
              <w:jc w:val="both"/>
              <w:rPr>
                <w:b/>
              </w:rPr>
            </w:pPr>
          </w:p>
        </w:tc>
        <w:tc>
          <w:tcPr>
            <w:tcW w:w="5061" w:type="dxa"/>
          </w:tcPr>
          <w:p w:rsidR="00E63F25" w:rsidRDefault="00E63F25" w:rsidP="00E63F2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ПК-5</w:t>
            </w:r>
            <w:r w:rsidRPr="005B51B2">
              <w:rPr>
                <w:rFonts w:eastAsia="Calibri"/>
              </w:rPr>
              <w:t>.2.1 Умеет</w:t>
            </w:r>
            <w:r w:rsidRPr="005B51B2">
              <w:t xml:space="preserve"> п</w:t>
            </w:r>
            <w:r w:rsidRPr="005B51B2">
              <w:rPr>
                <w:rFonts w:eastAsia="Calibri"/>
              </w:rPr>
              <w:t xml:space="preserve">рименять актуальную нормативную документацию </w:t>
            </w:r>
            <w:r w:rsidRPr="00242827">
              <w:rPr>
                <w:rFonts w:eastAsia="Calibri"/>
              </w:rPr>
              <w:t xml:space="preserve">в области </w:t>
            </w:r>
            <w:r>
              <w:rPr>
                <w:rFonts w:eastAsia="Calibri"/>
              </w:rPr>
              <w:t>п</w:t>
            </w:r>
            <w:r>
              <w:t>роектирования</w:t>
            </w:r>
            <w:r w:rsidRPr="00242827">
              <w:t xml:space="preserve"> зданий и сооружений</w:t>
            </w:r>
          </w:p>
        </w:tc>
      </w:tr>
      <w:tr w:rsidR="00E63F25" w:rsidRPr="002014A6" w:rsidTr="00E63F25">
        <w:tc>
          <w:tcPr>
            <w:tcW w:w="4432" w:type="dxa"/>
            <w:gridSpan w:val="2"/>
            <w:vMerge/>
          </w:tcPr>
          <w:p w:rsidR="00E63F25" w:rsidRPr="00B31EF2" w:rsidRDefault="00E63F25" w:rsidP="00E63F25">
            <w:pPr>
              <w:jc w:val="both"/>
              <w:rPr>
                <w:b/>
              </w:rPr>
            </w:pPr>
          </w:p>
        </w:tc>
        <w:tc>
          <w:tcPr>
            <w:tcW w:w="5061" w:type="dxa"/>
          </w:tcPr>
          <w:p w:rsidR="00E63F25" w:rsidRDefault="00E63F25" w:rsidP="00E63F2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ПК-5</w:t>
            </w:r>
            <w:r w:rsidRPr="005B51B2">
              <w:rPr>
                <w:rFonts w:eastAsia="Calibri"/>
              </w:rPr>
              <w:t>.2.2 Умеет</w:t>
            </w:r>
            <w:r w:rsidRPr="005B51B2">
              <w:t xml:space="preserve"> </w:t>
            </w:r>
            <w:r w:rsidRPr="005B51B2">
              <w:rPr>
                <w:rFonts w:eastAsia="Calibri"/>
              </w:rPr>
              <w:t xml:space="preserve">анализировать новую научную проблематику </w:t>
            </w:r>
            <w:r w:rsidRPr="00242827">
              <w:rPr>
                <w:rFonts w:eastAsia="Calibri"/>
              </w:rPr>
              <w:t xml:space="preserve">в области </w:t>
            </w:r>
            <w:r>
              <w:rPr>
                <w:rFonts w:eastAsia="Calibri"/>
              </w:rPr>
              <w:t>п</w:t>
            </w:r>
            <w:r>
              <w:t>роектирования</w:t>
            </w:r>
            <w:r w:rsidRPr="00242827">
              <w:t xml:space="preserve"> зданий и сооружений</w:t>
            </w:r>
          </w:p>
        </w:tc>
      </w:tr>
      <w:tr w:rsidR="00E63F25" w:rsidRPr="002014A6" w:rsidTr="00E63F25">
        <w:tc>
          <w:tcPr>
            <w:tcW w:w="4432" w:type="dxa"/>
            <w:gridSpan w:val="2"/>
            <w:vMerge/>
          </w:tcPr>
          <w:p w:rsidR="00E63F25" w:rsidRPr="00B31EF2" w:rsidRDefault="00E63F25" w:rsidP="00E63F25">
            <w:pPr>
              <w:jc w:val="both"/>
              <w:rPr>
                <w:b/>
              </w:rPr>
            </w:pPr>
          </w:p>
        </w:tc>
        <w:tc>
          <w:tcPr>
            <w:tcW w:w="5061" w:type="dxa"/>
          </w:tcPr>
          <w:p w:rsidR="00E63F25" w:rsidRDefault="00E63F25" w:rsidP="00E63F2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ПК-5</w:t>
            </w:r>
            <w:r w:rsidRPr="005B51B2">
              <w:rPr>
                <w:rFonts w:eastAsia="Calibri"/>
              </w:rPr>
              <w:t>.2.3 Умеет</w:t>
            </w:r>
            <w:r w:rsidRPr="005B51B2">
              <w:t xml:space="preserve"> п</w:t>
            </w:r>
            <w:r w:rsidRPr="005B51B2">
              <w:rPr>
                <w:rFonts w:eastAsia="Calibri"/>
              </w:rPr>
              <w:t>рименять методы и средства планирования, организации, проведения и внедрения научных исследований и опытно-конструкторских разработок</w:t>
            </w:r>
          </w:p>
        </w:tc>
      </w:tr>
      <w:tr w:rsidR="00E63F25" w:rsidRPr="002014A6" w:rsidTr="00E63F25">
        <w:tc>
          <w:tcPr>
            <w:tcW w:w="4432" w:type="dxa"/>
            <w:gridSpan w:val="2"/>
            <w:vMerge/>
          </w:tcPr>
          <w:p w:rsidR="00E63F25" w:rsidRPr="00B31EF2" w:rsidRDefault="00E63F25" w:rsidP="00E63F25">
            <w:pPr>
              <w:jc w:val="both"/>
              <w:rPr>
                <w:b/>
              </w:rPr>
            </w:pPr>
          </w:p>
        </w:tc>
        <w:tc>
          <w:tcPr>
            <w:tcW w:w="5061" w:type="dxa"/>
          </w:tcPr>
          <w:p w:rsidR="00E63F25" w:rsidRPr="005B51B2" w:rsidRDefault="00E63F25" w:rsidP="00E63F25">
            <w:pPr>
              <w:rPr>
                <w:rFonts w:eastAsia="Calibri"/>
              </w:rPr>
            </w:pPr>
            <w:r>
              <w:rPr>
                <w:rFonts w:eastAsia="Calibri"/>
              </w:rPr>
              <w:t>ПК-5</w:t>
            </w:r>
            <w:r w:rsidRPr="005B51B2">
              <w:rPr>
                <w:rFonts w:eastAsia="Calibri"/>
              </w:rPr>
              <w:t>.3.1 Владеет</w:t>
            </w:r>
            <w:r w:rsidRPr="005B51B2">
              <w:t xml:space="preserve"> навыками п</w:t>
            </w:r>
            <w:r w:rsidRPr="005B51B2">
              <w:rPr>
                <w:rFonts w:eastAsia="Calibri"/>
              </w:rPr>
              <w:t xml:space="preserve">роведения анализа новых направлений исследований </w:t>
            </w:r>
            <w:r w:rsidRPr="00242827">
              <w:rPr>
                <w:rFonts w:eastAsia="Calibri"/>
              </w:rPr>
              <w:t xml:space="preserve">в области </w:t>
            </w:r>
            <w:r>
              <w:rPr>
                <w:rFonts w:eastAsia="Calibri"/>
              </w:rPr>
              <w:t>п</w:t>
            </w:r>
            <w:r>
              <w:t>роектирования</w:t>
            </w:r>
            <w:r w:rsidRPr="00242827">
              <w:t xml:space="preserve"> зданий и сооружений</w:t>
            </w:r>
          </w:p>
        </w:tc>
      </w:tr>
      <w:tr w:rsidR="00E63F25" w:rsidRPr="002014A6" w:rsidTr="00E63F25">
        <w:tc>
          <w:tcPr>
            <w:tcW w:w="4432" w:type="dxa"/>
            <w:gridSpan w:val="2"/>
            <w:vMerge/>
          </w:tcPr>
          <w:p w:rsidR="00E63F25" w:rsidRPr="00B31EF2" w:rsidRDefault="00E63F25" w:rsidP="00E63F25">
            <w:pPr>
              <w:jc w:val="both"/>
              <w:rPr>
                <w:b/>
              </w:rPr>
            </w:pPr>
          </w:p>
        </w:tc>
        <w:tc>
          <w:tcPr>
            <w:tcW w:w="5061" w:type="dxa"/>
          </w:tcPr>
          <w:p w:rsidR="00E63F25" w:rsidRPr="005B51B2" w:rsidRDefault="00E63F25" w:rsidP="00E63F25">
            <w:pPr>
              <w:rPr>
                <w:rFonts w:eastAsia="Calibri"/>
              </w:rPr>
            </w:pPr>
            <w:r>
              <w:rPr>
                <w:rFonts w:eastAsia="Calibri"/>
              </w:rPr>
              <w:t>ПК-5</w:t>
            </w:r>
            <w:r w:rsidRPr="005B51B2">
              <w:rPr>
                <w:rFonts w:eastAsia="Calibri"/>
              </w:rPr>
              <w:t>.3.2 Владеет</w:t>
            </w:r>
            <w:r w:rsidRPr="005B51B2">
              <w:t xml:space="preserve"> навыками </w:t>
            </w:r>
            <w:r w:rsidRPr="005B51B2">
              <w:rPr>
                <w:rFonts w:eastAsia="Calibri"/>
              </w:rPr>
              <w:t xml:space="preserve">обоснования перспектив проведения исследований </w:t>
            </w:r>
            <w:r w:rsidRPr="00242827">
              <w:rPr>
                <w:rFonts w:eastAsia="Calibri"/>
              </w:rPr>
              <w:t xml:space="preserve">в области </w:t>
            </w:r>
            <w:r>
              <w:rPr>
                <w:rFonts w:eastAsia="Calibri"/>
              </w:rPr>
              <w:t>п</w:t>
            </w:r>
            <w:r>
              <w:t>роектирования</w:t>
            </w:r>
            <w:r w:rsidRPr="00242827">
              <w:t xml:space="preserve"> зданий и сооружений</w:t>
            </w:r>
          </w:p>
        </w:tc>
      </w:tr>
      <w:tr w:rsidR="00E63F25" w:rsidRPr="002014A6" w:rsidTr="00E63F25">
        <w:tc>
          <w:tcPr>
            <w:tcW w:w="4432" w:type="dxa"/>
            <w:gridSpan w:val="2"/>
            <w:vMerge/>
          </w:tcPr>
          <w:p w:rsidR="00E63F25" w:rsidRPr="00B31EF2" w:rsidRDefault="00E63F25" w:rsidP="00E63F25">
            <w:pPr>
              <w:jc w:val="both"/>
              <w:rPr>
                <w:b/>
              </w:rPr>
            </w:pPr>
          </w:p>
        </w:tc>
        <w:tc>
          <w:tcPr>
            <w:tcW w:w="5061" w:type="dxa"/>
          </w:tcPr>
          <w:p w:rsidR="00E63F25" w:rsidRPr="005B51B2" w:rsidRDefault="00E63F25" w:rsidP="00E63F25">
            <w:pPr>
              <w:rPr>
                <w:rFonts w:eastAsia="Calibri"/>
              </w:rPr>
            </w:pPr>
            <w:r>
              <w:rPr>
                <w:rFonts w:eastAsia="Calibri"/>
              </w:rPr>
              <w:t>ПК-5</w:t>
            </w:r>
            <w:r w:rsidRPr="005B51B2">
              <w:rPr>
                <w:rFonts w:eastAsia="Calibri"/>
              </w:rPr>
              <w:t>.3.3 Владеет</w:t>
            </w:r>
            <w:r w:rsidRPr="005B51B2">
              <w:t xml:space="preserve"> навыками </w:t>
            </w:r>
            <w:r w:rsidRPr="005B51B2">
              <w:rPr>
                <w:rFonts w:eastAsia="Calibri"/>
              </w:rPr>
              <w:t>формирования программ проведения исследований в новых направлениях</w:t>
            </w:r>
          </w:p>
        </w:tc>
      </w:tr>
    </w:tbl>
    <w:p w:rsidR="00BB068E" w:rsidRDefault="00BB068E" w:rsidP="00BB068E">
      <w:pPr>
        <w:pStyle w:val="a3"/>
        <w:ind w:right="-71"/>
        <w:jc w:val="both"/>
      </w:pPr>
    </w:p>
    <w:p w:rsidR="00E63F25" w:rsidRDefault="00E63F25" w:rsidP="00BB068E">
      <w:pPr>
        <w:pStyle w:val="a3"/>
        <w:ind w:right="-71"/>
        <w:jc w:val="both"/>
      </w:pPr>
    </w:p>
    <w:p w:rsidR="00E63F25" w:rsidRDefault="00E63F25" w:rsidP="00BB068E">
      <w:pPr>
        <w:pStyle w:val="a3"/>
        <w:ind w:right="-71"/>
        <w:jc w:val="both"/>
      </w:pPr>
    </w:p>
    <w:p w:rsidR="008C0119" w:rsidRPr="006A1AF8" w:rsidRDefault="008C0119" w:rsidP="008C0119">
      <w:pPr>
        <w:pStyle w:val="a4"/>
        <w:contextualSpacing/>
        <w:jc w:val="both"/>
        <w:rPr>
          <w:b/>
        </w:rPr>
      </w:pPr>
      <w:r w:rsidRPr="006A1AF8">
        <w:rPr>
          <w:b/>
        </w:rPr>
        <w:lastRenderedPageBreak/>
        <w:t>3. Объем практики и ее продолжительность</w:t>
      </w:r>
    </w:p>
    <w:p w:rsidR="008C0119" w:rsidRPr="00B5519D" w:rsidRDefault="008C0119" w:rsidP="008C0119">
      <w:pPr>
        <w:pStyle w:val="a4"/>
        <w:jc w:val="both"/>
      </w:pPr>
      <w:r w:rsidRPr="00B5519D">
        <w:t>Практика распределена в течение учебных занятий/проводится концентрировано.</w:t>
      </w:r>
    </w:p>
    <w:p w:rsidR="008C0119" w:rsidRPr="008C0119" w:rsidRDefault="008C0119" w:rsidP="008C0119">
      <w:pPr>
        <w:pStyle w:val="a3"/>
        <w:spacing w:before="36"/>
        <w:rPr>
          <w:i/>
        </w:rPr>
      </w:pPr>
      <w:r w:rsidRPr="008C0119">
        <w:rPr>
          <w:i/>
        </w:rPr>
        <w:t>Для очной формы обучения:</w:t>
      </w:r>
    </w:p>
    <w:p w:rsidR="008C0119" w:rsidRDefault="008C0119" w:rsidP="008C0119">
      <w:pPr>
        <w:pStyle w:val="a3"/>
        <w:spacing w:before="38"/>
        <w:ind w:left="2057" w:right="2226" w:hanging="1956"/>
      </w:pPr>
      <w:r>
        <w:t xml:space="preserve">Объем практики – 15 зачетных единиц (540 </w:t>
      </w:r>
      <w:proofErr w:type="gramStart"/>
      <w:r>
        <w:t>час.,</w:t>
      </w:r>
      <w:proofErr w:type="gramEnd"/>
      <w:r>
        <w:t xml:space="preserve"> 1</w:t>
      </w:r>
      <w:r w:rsidR="00F561F5">
        <w:t>0</w:t>
      </w:r>
      <w:r w:rsidR="00180F84">
        <w:t xml:space="preserve"> </w:t>
      </w:r>
      <w:proofErr w:type="spellStart"/>
      <w:r>
        <w:t>нед</w:t>
      </w:r>
      <w:proofErr w:type="spellEnd"/>
      <w:r>
        <w:t xml:space="preserve">.), в том числе: </w:t>
      </w:r>
      <w:r w:rsidR="006E34DB">
        <w:t>Модуль 1</w:t>
      </w:r>
      <w:r>
        <w:t xml:space="preserve"> – 6 зачетных едини</w:t>
      </w:r>
      <w:r w:rsidR="00F561F5">
        <w:t>ц (216 час., 4</w:t>
      </w:r>
      <w:r>
        <w:t xml:space="preserve"> </w:t>
      </w:r>
      <w:proofErr w:type="spellStart"/>
      <w:r>
        <w:t>нед</w:t>
      </w:r>
      <w:proofErr w:type="spellEnd"/>
      <w:r>
        <w:t>.),</w:t>
      </w:r>
    </w:p>
    <w:p w:rsidR="00BB068E" w:rsidRDefault="006E34DB" w:rsidP="008C0119">
      <w:pPr>
        <w:pStyle w:val="a3"/>
        <w:ind w:left="1438" w:right="-71" w:firstLine="619"/>
        <w:jc w:val="both"/>
      </w:pPr>
      <w:r>
        <w:t>Модуль 2</w:t>
      </w:r>
      <w:r w:rsidR="008C0119">
        <w:t xml:space="preserve"> </w:t>
      </w:r>
      <w:r w:rsidR="00F561F5">
        <w:t xml:space="preserve">– 9 зачетных единиц (324 </w:t>
      </w:r>
      <w:proofErr w:type="gramStart"/>
      <w:r w:rsidR="00F561F5">
        <w:t>час.,</w:t>
      </w:r>
      <w:proofErr w:type="gramEnd"/>
      <w:r w:rsidR="00F561F5">
        <w:t xml:space="preserve"> 6</w:t>
      </w:r>
      <w:r w:rsidR="008C0119">
        <w:t xml:space="preserve"> </w:t>
      </w:r>
      <w:proofErr w:type="spellStart"/>
      <w:r w:rsidR="008C0119">
        <w:t>нед</w:t>
      </w:r>
      <w:proofErr w:type="spellEnd"/>
      <w:r w:rsidR="008C0119">
        <w:t>.)</w:t>
      </w:r>
    </w:p>
    <w:p w:rsidR="00BB068E" w:rsidRDefault="008C0119" w:rsidP="008C0119">
      <w:pPr>
        <w:pStyle w:val="a3"/>
        <w:ind w:left="1436" w:right="-71" w:firstLine="621"/>
        <w:jc w:val="both"/>
      </w:pPr>
      <w:r>
        <w:t>Форма контроля знаний – зачет</w:t>
      </w:r>
    </w:p>
    <w:p w:rsidR="008C0119" w:rsidRPr="008C0119" w:rsidRDefault="008C0119" w:rsidP="008C0119">
      <w:pPr>
        <w:pStyle w:val="a3"/>
        <w:rPr>
          <w:i/>
        </w:rPr>
      </w:pPr>
      <w:r w:rsidRPr="008C0119">
        <w:rPr>
          <w:i/>
        </w:rPr>
        <w:t>Для заочной формы обучения:</w:t>
      </w:r>
    </w:p>
    <w:p w:rsidR="008C0119" w:rsidRDefault="008C0119" w:rsidP="00180F84">
      <w:pPr>
        <w:pStyle w:val="a3"/>
        <w:tabs>
          <w:tab w:val="left" w:pos="6663"/>
          <w:tab w:val="left" w:pos="7344"/>
        </w:tabs>
        <w:spacing w:before="41"/>
        <w:ind w:left="2057" w:right="2226" w:hanging="1956"/>
      </w:pPr>
      <w:r>
        <w:t xml:space="preserve">Объем практики – </w:t>
      </w:r>
      <w:r w:rsidR="00180F84">
        <w:t xml:space="preserve">15 зачетных единиц (540 </w:t>
      </w:r>
      <w:proofErr w:type="gramStart"/>
      <w:r w:rsidR="00180F84">
        <w:t>час.,</w:t>
      </w:r>
      <w:proofErr w:type="gramEnd"/>
      <w:r w:rsidR="00180F84">
        <w:t xml:space="preserve"> 1</w:t>
      </w:r>
      <w:r w:rsidR="00F561F5">
        <w:t>0</w:t>
      </w:r>
      <w:r w:rsidR="00180F84">
        <w:t xml:space="preserve"> </w:t>
      </w:r>
      <w:proofErr w:type="spellStart"/>
      <w:r w:rsidR="00180F84">
        <w:t>нед</w:t>
      </w:r>
      <w:proofErr w:type="spellEnd"/>
      <w:r w:rsidR="00180F84">
        <w:t xml:space="preserve">.), в том </w:t>
      </w:r>
      <w:r w:rsidR="006E34DB">
        <w:t>числе: Модуль 1</w:t>
      </w:r>
      <w:r>
        <w:t xml:space="preserve"> </w:t>
      </w:r>
      <w:r w:rsidR="00F561F5">
        <w:t>– 6 зачетных единиц (216 час., 4</w:t>
      </w:r>
      <w:r>
        <w:t xml:space="preserve"> </w:t>
      </w:r>
      <w:proofErr w:type="spellStart"/>
      <w:r>
        <w:t>нед</w:t>
      </w:r>
      <w:proofErr w:type="spellEnd"/>
      <w:r>
        <w:t>.),</w:t>
      </w:r>
    </w:p>
    <w:p w:rsidR="008C0119" w:rsidRDefault="006E34DB" w:rsidP="008C0119">
      <w:pPr>
        <w:pStyle w:val="a3"/>
        <w:ind w:left="2057" w:right="2593"/>
      </w:pPr>
      <w:r>
        <w:t>Модуль 2</w:t>
      </w:r>
      <w:r w:rsidR="000B06B9">
        <w:t xml:space="preserve"> </w:t>
      </w:r>
      <w:r w:rsidR="00F561F5">
        <w:t xml:space="preserve">– 9 зачетных единиц (324 </w:t>
      </w:r>
      <w:proofErr w:type="gramStart"/>
      <w:r w:rsidR="00F561F5">
        <w:t>час.,</w:t>
      </w:r>
      <w:proofErr w:type="gramEnd"/>
      <w:r w:rsidR="00F561F5">
        <w:t xml:space="preserve"> 6</w:t>
      </w:r>
      <w:r w:rsidR="008C0119">
        <w:t xml:space="preserve"> </w:t>
      </w:r>
      <w:proofErr w:type="spellStart"/>
      <w:r w:rsidR="008C0119">
        <w:t>нед</w:t>
      </w:r>
      <w:proofErr w:type="spellEnd"/>
      <w:r w:rsidR="008C0119">
        <w:t>.) Форма контроля знаний – зачет.</w:t>
      </w:r>
    </w:p>
    <w:p w:rsidR="00BB068E" w:rsidRDefault="00BB068E" w:rsidP="00BB068E">
      <w:pPr>
        <w:pStyle w:val="a3"/>
        <w:ind w:right="-71"/>
        <w:jc w:val="both"/>
      </w:pPr>
    </w:p>
    <w:p w:rsidR="00BB068E" w:rsidRDefault="00BB068E" w:rsidP="00BB068E">
      <w:pPr>
        <w:pStyle w:val="a3"/>
        <w:ind w:right="-71"/>
        <w:jc w:val="both"/>
      </w:pPr>
    </w:p>
    <w:p w:rsidR="00BB068E" w:rsidRDefault="00BB068E" w:rsidP="00BB068E">
      <w:pPr>
        <w:pStyle w:val="a3"/>
        <w:ind w:right="-71"/>
        <w:jc w:val="both"/>
      </w:pPr>
    </w:p>
    <w:p w:rsidR="00BB068E" w:rsidRDefault="00BB068E" w:rsidP="00BB068E">
      <w:pPr>
        <w:pStyle w:val="a3"/>
        <w:ind w:right="-71"/>
        <w:jc w:val="both"/>
      </w:pPr>
    </w:p>
    <w:p w:rsidR="00BB068E" w:rsidRDefault="00BB068E" w:rsidP="00BB068E">
      <w:pPr>
        <w:pStyle w:val="a3"/>
        <w:ind w:right="-71"/>
        <w:jc w:val="both"/>
      </w:pPr>
    </w:p>
    <w:p w:rsidR="00BB068E" w:rsidRDefault="00BB068E" w:rsidP="00BB068E">
      <w:pPr>
        <w:pStyle w:val="a3"/>
        <w:ind w:right="-71"/>
        <w:jc w:val="both"/>
      </w:pPr>
    </w:p>
    <w:p w:rsidR="008C0119" w:rsidRDefault="008C0119">
      <w:pPr>
        <w:pStyle w:val="a3"/>
        <w:ind w:right="2593" w:firstLine="1956"/>
      </w:pPr>
    </w:p>
    <w:sectPr w:rsidR="008C0119" w:rsidSect="00E63F25">
      <w:type w:val="continuous"/>
      <w:pgSz w:w="11910" w:h="16840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B10FF"/>
    <w:multiLevelType w:val="hybridMultilevel"/>
    <w:tmpl w:val="82AEC86E"/>
    <w:lvl w:ilvl="0" w:tplc="98CEBBDA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154A3930">
      <w:numFmt w:val="bullet"/>
      <w:lvlText w:val="•"/>
      <w:lvlJc w:val="left"/>
      <w:pPr>
        <w:ind w:left="1060" w:hanging="240"/>
      </w:pPr>
      <w:rPr>
        <w:rFonts w:hint="default"/>
        <w:lang w:val="ru-RU" w:eastAsia="ru-RU" w:bidi="ru-RU"/>
      </w:rPr>
    </w:lvl>
    <w:lvl w:ilvl="2" w:tplc="4EE6375E">
      <w:numFmt w:val="bullet"/>
      <w:lvlText w:val="•"/>
      <w:lvlJc w:val="left"/>
      <w:pPr>
        <w:ind w:left="2021" w:hanging="240"/>
      </w:pPr>
      <w:rPr>
        <w:rFonts w:hint="default"/>
        <w:lang w:val="ru-RU" w:eastAsia="ru-RU" w:bidi="ru-RU"/>
      </w:rPr>
    </w:lvl>
    <w:lvl w:ilvl="3" w:tplc="68865602">
      <w:numFmt w:val="bullet"/>
      <w:lvlText w:val="•"/>
      <w:lvlJc w:val="left"/>
      <w:pPr>
        <w:ind w:left="2981" w:hanging="240"/>
      </w:pPr>
      <w:rPr>
        <w:rFonts w:hint="default"/>
        <w:lang w:val="ru-RU" w:eastAsia="ru-RU" w:bidi="ru-RU"/>
      </w:rPr>
    </w:lvl>
    <w:lvl w:ilvl="4" w:tplc="EDD0F080">
      <w:numFmt w:val="bullet"/>
      <w:lvlText w:val="•"/>
      <w:lvlJc w:val="left"/>
      <w:pPr>
        <w:ind w:left="3942" w:hanging="240"/>
      </w:pPr>
      <w:rPr>
        <w:rFonts w:hint="default"/>
        <w:lang w:val="ru-RU" w:eastAsia="ru-RU" w:bidi="ru-RU"/>
      </w:rPr>
    </w:lvl>
    <w:lvl w:ilvl="5" w:tplc="28BC34AC">
      <w:numFmt w:val="bullet"/>
      <w:lvlText w:val="•"/>
      <w:lvlJc w:val="left"/>
      <w:pPr>
        <w:ind w:left="4903" w:hanging="240"/>
      </w:pPr>
      <w:rPr>
        <w:rFonts w:hint="default"/>
        <w:lang w:val="ru-RU" w:eastAsia="ru-RU" w:bidi="ru-RU"/>
      </w:rPr>
    </w:lvl>
    <w:lvl w:ilvl="6" w:tplc="FB0EEFB6">
      <w:numFmt w:val="bullet"/>
      <w:lvlText w:val="•"/>
      <w:lvlJc w:val="left"/>
      <w:pPr>
        <w:ind w:left="5863" w:hanging="240"/>
      </w:pPr>
      <w:rPr>
        <w:rFonts w:hint="default"/>
        <w:lang w:val="ru-RU" w:eastAsia="ru-RU" w:bidi="ru-RU"/>
      </w:rPr>
    </w:lvl>
    <w:lvl w:ilvl="7" w:tplc="C3341698">
      <w:numFmt w:val="bullet"/>
      <w:lvlText w:val="•"/>
      <w:lvlJc w:val="left"/>
      <w:pPr>
        <w:ind w:left="6824" w:hanging="240"/>
      </w:pPr>
      <w:rPr>
        <w:rFonts w:hint="default"/>
        <w:lang w:val="ru-RU" w:eastAsia="ru-RU" w:bidi="ru-RU"/>
      </w:rPr>
    </w:lvl>
    <w:lvl w:ilvl="8" w:tplc="3ADEDBFA">
      <w:numFmt w:val="bullet"/>
      <w:lvlText w:val="•"/>
      <w:lvlJc w:val="left"/>
      <w:pPr>
        <w:ind w:left="7785" w:hanging="240"/>
      </w:pPr>
      <w:rPr>
        <w:rFonts w:hint="default"/>
        <w:lang w:val="ru-RU" w:eastAsia="ru-RU" w:bidi="ru-RU"/>
      </w:rPr>
    </w:lvl>
  </w:abstractNum>
  <w:abstractNum w:abstractNumId="1" w15:restartNumberingAfterBreak="0">
    <w:nsid w:val="78CD103E"/>
    <w:multiLevelType w:val="hybridMultilevel"/>
    <w:tmpl w:val="7BD63A7C"/>
    <w:lvl w:ilvl="0" w:tplc="1F86BA10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6C161626">
      <w:numFmt w:val="bullet"/>
      <w:lvlText w:val="•"/>
      <w:lvlJc w:val="left"/>
      <w:pPr>
        <w:ind w:left="1046" w:hanging="240"/>
      </w:pPr>
      <w:rPr>
        <w:rFonts w:hint="default"/>
        <w:lang w:val="ru-RU" w:eastAsia="ru-RU" w:bidi="ru-RU"/>
      </w:rPr>
    </w:lvl>
    <w:lvl w:ilvl="2" w:tplc="F246FEAC">
      <w:numFmt w:val="bullet"/>
      <w:lvlText w:val="•"/>
      <w:lvlJc w:val="left"/>
      <w:pPr>
        <w:ind w:left="1993" w:hanging="240"/>
      </w:pPr>
      <w:rPr>
        <w:rFonts w:hint="default"/>
        <w:lang w:val="ru-RU" w:eastAsia="ru-RU" w:bidi="ru-RU"/>
      </w:rPr>
    </w:lvl>
    <w:lvl w:ilvl="3" w:tplc="D6680772">
      <w:numFmt w:val="bullet"/>
      <w:lvlText w:val="•"/>
      <w:lvlJc w:val="left"/>
      <w:pPr>
        <w:ind w:left="2939" w:hanging="240"/>
      </w:pPr>
      <w:rPr>
        <w:rFonts w:hint="default"/>
        <w:lang w:val="ru-RU" w:eastAsia="ru-RU" w:bidi="ru-RU"/>
      </w:rPr>
    </w:lvl>
    <w:lvl w:ilvl="4" w:tplc="0E9CB8A0">
      <w:numFmt w:val="bullet"/>
      <w:lvlText w:val="•"/>
      <w:lvlJc w:val="left"/>
      <w:pPr>
        <w:ind w:left="3886" w:hanging="240"/>
      </w:pPr>
      <w:rPr>
        <w:rFonts w:hint="default"/>
        <w:lang w:val="ru-RU" w:eastAsia="ru-RU" w:bidi="ru-RU"/>
      </w:rPr>
    </w:lvl>
    <w:lvl w:ilvl="5" w:tplc="64442106">
      <w:numFmt w:val="bullet"/>
      <w:lvlText w:val="•"/>
      <w:lvlJc w:val="left"/>
      <w:pPr>
        <w:ind w:left="4833" w:hanging="240"/>
      </w:pPr>
      <w:rPr>
        <w:rFonts w:hint="default"/>
        <w:lang w:val="ru-RU" w:eastAsia="ru-RU" w:bidi="ru-RU"/>
      </w:rPr>
    </w:lvl>
    <w:lvl w:ilvl="6" w:tplc="48460280">
      <w:numFmt w:val="bullet"/>
      <w:lvlText w:val="•"/>
      <w:lvlJc w:val="left"/>
      <w:pPr>
        <w:ind w:left="5779" w:hanging="240"/>
      </w:pPr>
      <w:rPr>
        <w:rFonts w:hint="default"/>
        <w:lang w:val="ru-RU" w:eastAsia="ru-RU" w:bidi="ru-RU"/>
      </w:rPr>
    </w:lvl>
    <w:lvl w:ilvl="7" w:tplc="61AEA9EC">
      <w:numFmt w:val="bullet"/>
      <w:lvlText w:val="•"/>
      <w:lvlJc w:val="left"/>
      <w:pPr>
        <w:ind w:left="6726" w:hanging="240"/>
      </w:pPr>
      <w:rPr>
        <w:rFonts w:hint="default"/>
        <w:lang w:val="ru-RU" w:eastAsia="ru-RU" w:bidi="ru-RU"/>
      </w:rPr>
    </w:lvl>
    <w:lvl w:ilvl="8" w:tplc="524811E8">
      <w:numFmt w:val="bullet"/>
      <w:lvlText w:val="•"/>
      <w:lvlJc w:val="left"/>
      <w:pPr>
        <w:ind w:left="7673" w:hanging="24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CE"/>
    <w:rsid w:val="00004369"/>
    <w:rsid w:val="000B06B9"/>
    <w:rsid w:val="000E45D1"/>
    <w:rsid w:val="00180F84"/>
    <w:rsid w:val="006E34DB"/>
    <w:rsid w:val="00731332"/>
    <w:rsid w:val="008C0119"/>
    <w:rsid w:val="00952347"/>
    <w:rsid w:val="00BB068E"/>
    <w:rsid w:val="00E63F25"/>
    <w:rsid w:val="00F529CE"/>
    <w:rsid w:val="00F5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1E3C6-167C-4570-A4B1-FA456F45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BB068E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uiPriority w:val="20"/>
    <w:qFormat/>
    <w:rsid w:val="00BB068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3133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332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Сотрудник Университета</cp:lastModifiedBy>
  <cp:revision>2</cp:revision>
  <cp:lastPrinted>2022-01-12T14:44:00Z</cp:lastPrinted>
  <dcterms:created xsi:type="dcterms:W3CDTF">2022-07-29T07:47:00Z</dcterms:created>
  <dcterms:modified xsi:type="dcterms:W3CDTF">2022-07-29T07:47:00Z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2021-12-13T00:00:00Z</vt:filetime>
  </property>
</Properties>
</file>