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4" w:rsidRPr="00152A7C" w:rsidRDefault="00630684" w:rsidP="00630684">
      <w:pPr>
        <w:contextualSpacing/>
        <w:jc w:val="center"/>
      </w:pPr>
      <w:r w:rsidRPr="00152A7C">
        <w:t>АННОТАЦИЯ</w:t>
      </w:r>
    </w:p>
    <w:p w:rsidR="00EF44E3" w:rsidRPr="000A1556" w:rsidRDefault="00EF44E3" w:rsidP="00EF44E3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F862EC" w:rsidRPr="00D2714B" w:rsidRDefault="00F862EC" w:rsidP="00F862EC">
      <w:pPr>
        <w:jc w:val="center"/>
        <w:rPr>
          <w:sz w:val="28"/>
          <w:szCs w:val="28"/>
        </w:rPr>
      </w:pPr>
      <w:r>
        <w:rPr>
          <w:sz w:val="28"/>
          <w:szCs w:val="28"/>
        </w:rPr>
        <w:t>Б1.В</w:t>
      </w:r>
      <w:r w:rsidRPr="004A167D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4A167D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«</w:t>
      </w:r>
      <w:r w:rsidRPr="00644355">
        <w:rPr>
          <w:sz w:val="28"/>
          <w:szCs w:val="28"/>
        </w:rPr>
        <w:t>ТЕХНОЛОГИИ СЖИЖЕНИЯ, ТРАНСПОРТИРОВКИ И РЕГАЗИФИКАЦИИ СЖИЖЕННОГО ПРИРОДНОГО ГАЗА</w:t>
      </w:r>
      <w:r w:rsidRPr="007C509D">
        <w:rPr>
          <w:sz w:val="28"/>
          <w:szCs w:val="28"/>
        </w:rPr>
        <w:t xml:space="preserve">» </w:t>
      </w:r>
    </w:p>
    <w:p w:rsidR="00437B68" w:rsidRDefault="00437B68" w:rsidP="000D0D64">
      <w:pPr>
        <w:contextualSpacing/>
        <w:jc w:val="center"/>
      </w:pPr>
    </w:p>
    <w:p w:rsidR="00A12B22" w:rsidRPr="00A12B22" w:rsidRDefault="00630684" w:rsidP="00A12B22">
      <w:pPr>
        <w:jc w:val="both"/>
      </w:pPr>
      <w:r w:rsidRPr="00A12B22">
        <w:t xml:space="preserve">Направление подготовки </w:t>
      </w:r>
      <w:r w:rsidR="00E947F1" w:rsidRPr="00E947F1">
        <w:rPr>
          <w:i/>
        </w:rPr>
        <w:t>13.04.02 «Электроэнергетика и электротехника»</w:t>
      </w:r>
    </w:p>
    <w:p w:rsidR="00E947F1" w:rsidRDefault="00630684" w:rsidP="00630684">
      <w:pPr>
        <w:contextualSpacing/>
        <w:jc w:val="both"/>
      </w:pPr>
      <w:r w:rsidRPr="00152A7C">
        <w:t>Квалификация (степень) выпускника –</w:t>
      </w:r>
      <w:r w:rsidR="00E947F1">
        <w:t xml:space="preserve"> магистр</w:t>
      </w:r>
    </w:p>
    <w:p w:rsidR="00A12B22" w:rsidRDefault="00E947F1" w:rsidP="00630684">
      <w:pPr>
        <w:contextualSpacing/>
        <w:jc w:val="both"/>
      </w:pPr>
      <w:r>
        <w:t xml:space="preserve">Магистерская программа </w:t>
      </w:r>
      <w:r w:rsidR="00A12B22" w:rsidRPr="00A12B22">
        <w:t>«</w:t>
      </w:r>
      <w:r w:rsidRPr="00E947F1">
        <w:t>Современные технологии, м</w:t>
      </w:r>
      <w:r w:rsidR="00696DCF">
        <w:t>е</w:t>
      </w:r>
      <w:r w:rsidRPr="00E947F1">
        <w:t>неджмент, аудит и аналитика в промышленной энергетике</w:t>
      </w:r>
      <w:r w:rsidR="00A12B22" w:rsidRPr="00A12B22">
        <w:t xml:space="preserve">» 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947F1" w:rsidRPr="00455F6B" w:rsidRDefault="00E947F1" w:rsidP="00455F6B">
      <w:pPr>
        <w:ind w:firstLine="708"/>
        <w:jc w:val="both"/>
      </w:pPr>
      <w:r w:rsidRPr="00455F6B">
        <w:t>Дисциплина</w:t>
      </w:r>
      <w:r w:rsidR="00455F6B" w:rsidRPr="00455F6B">
        <w:t xml:space="preserve"> «Технологии сжижения, транспортировки и регазификации сжиженного природного газа»  (Б1.В.1</w:t>
      </w:r>
      <w:r w:rsidRPr="00455F6B">
        <w:t xml:space="preserve">) относится к </w:t>
      </w:r>
      <w:r w:rsidR="00455F6B" w:rsidRPr="00455F6B">
        <w:t xml:space="preserve">части, формируемой участниками образовательных отношений </w:t>
      </w:r>
      <w:r w:rsidRPr="00455F6B">
        <w:t>блока 1 «Дисциплины (модули)»</w:t>
      </w:r>
      <w:r w:rsidR="00455F6B">
        <w:t xml:space="preserve"> и является обязательной</w:t>
      </w:r>
      <w:r w:rsidRPr="00455F6B">
        <w:t>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Целью изучения дисциплины является формирование компетенций,</w:t>
      </w:r>
      <w:r>
        <w:rPr>
          <w:rFonts w:eastAsia="Calibri"/>
        </w:rPr>
        <w:t xml:space="preserve"> </w:t>
      </w:r>
      <w:r w:rsidRPr="00F0753A">
        <w:rPr>
          <w:rFonts w:eastAsia="Calibri"/>
        </w:rPr>
        <w:t>указанных в разделе 2 рабочей программы.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Для достижения поставленной цели решаются следующие задачи:</w:t>
      </w:r>
    </w:p>
    <w:p w:rsidR="00A12B22" w:rsidRPr="00F0753A" w:rsidRDefault="00A12B22" w:rsidP="00A12B22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 w:rsidRPr="00F0753A">
        <w:rPr>
          <w:szCs w:val="24"/>
        </w:rPr>
        <w:t>приобретение знаний, указанных в разделе 2 рабочей программы;</w:t>
      </w:r>
    </w:p>
    <w:p w:rsidR="00A12B22" w:rsidRPr="00F0753A" w:rsidRDefault="00A12B22" w:rsidP="00A12B22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szCs w:val="24"/>
        </w:rPr>
      </w:pPr>
      <w:r w:rsidRPr="00F0753A">
        <w:rPr>
          <w:szCs w:val="24"/>
        </w:rPr>
        <w:t>приобретение умений, указанных в разделе 2 рабочей программы;</w:t>
      </w:r>
    </w:p>
    <w:p w:rsidR="00A12B22" w:rsidRPr="00A12B22" w:rsidRDefault="00A12B22" w:rsidP="00630684">
      <w:pPr>
        <w:pStyle w:val="a5"/>
        <w:widowControl w:val="0"/>
        <w:numPr>
          <w:ilvl w:val="0"/>
          <w:numId w:val="2"/>
        </w:numPr>
        <w:suppressLineNumbers/>
        <w:suppressAutoHyphens/>
        <w:rPr>
          <w:szCs w:val="24"/>
        </w:rPr>
      </w:pPr>
      <w:r w:rsidRPr="00F0753A">
        <w:rPr>
          <w:szCs w:val="24"/>
        </w:rPr>
        <w:t>приобретение навыков, указанных в разделе 2 рабочей программы.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630684" w:rsidRDefault="00630684" w:rsidP="00A12B22">
      <w:pPr>
        <w:ind w:firstLine="708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r w:rsidR="00696DCF">
        <w:t>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641"/>
      </w:tblGrid>
      <w:tr w:rsidR="00455F6B" w:rsidRPr="00A8073C" w:rsidTr="00455F6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6B" w:rsidRPr="00455F6B" w:rsidRDefault="00455F6B" w:rsidP="00B37876">
            <w:pPr>
              <w:widowControl w:val="0"/>
              <w:jc w:val="center"/>
            </w:pPr>
            <w:r>
              <w:t>К</w:t>
            </w:r>
            <w:r w:rsidRPr="00455F6B">
              <w:t>омпетенция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6B" w:rsidRPr="00455F6B" w:rsidRDefault="00455F6B" w:rsidP="00B37876">
            <w:pPr>
              <w:widowControl w:val="0"/>
              <w:jc w:val="center"/>
              <w:rPr>
                <w:bCs/>
                <w:color w:val="FF0000"/>
              </w:rPr>
            </w:pPr>
            <w:r w:rsidRPr="00455F6B">
              <w:rPr>
                <w:bCs/>
              </w:rPr>
              <w:t>Индикаторы достижения компетенций</w:t>
            </w:r>
          </w:p>
        </w:tc>
      </w:tr>
      <w:tr w:rsidR="00455F6B" w:rsidRPr="00A8073C" w:rsidTr="00455F6B">
        <w:tc>
          <w:tcPr>
            <w:tcW w:w="2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F6B" w:rsidRPr="00455F6B" w:rsidRDefault="00455F6B" w:rsidP="001B2045">
            <w:pPr>
              <w:widowControl w:val="0"/>
              <w:rPr>
                <w:bCs/>
              </w:rPr>
            </w:pPr>
            <w:r w:rsidRPr="00455F6B">
              <w:rPr>
                <w:bCs/>
              </w:rPr>
              <w:t xml:space="preserve">ПК-1. </w:t>
            </w:r>
            <w:r w:rsidRPr="00455F6B">
              <w:rPr>
                <w:bCs/>
                <w:lang w:bidi="ru-RU"/>
              </w:rPr>
              <w:t>Анализ состояния и динамики показателей качества объектов электро-  и теплоэнергетики с использованием необходимых методов и средств исследований.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6B" w:rsidRPr="00A14D9C" w:rsidRDefault="00455F6B" w:rsidP="00B37876">
            <w:pPr>
              <w:widowControl w:val="0"/>
              <w:jc w:val="both"/>
              <w:rPr>
                <w:bCs/>
                <w:snapToGrid w:val="0"/>
              </w:rPr>
            </w:pPr>
            <w:r w:rsidRPr="00A14D9C">
              <w:rPr>
                <w:bCs/>
                <w:snapToGrid w:val="0"/>
              </w:rPr>
              <w:t>ПК-1.1.1.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>Знает современные принципы, технологии и направления в энергосбережении.</w:t>
            </w:r>
          </w:p>
        </w:tc>
      </w:tr>
      <w:tr w:rsidR="00455F6B" w:rsidRPr="00A8073C" w:rsidTr="00455F6B">
        <w:tc>
          <w:tcPr>
            <w:tcW w:w="25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F6B" w:rsidRPr="006A67AC" w:rsidRDefault="00455F6B" w:rsidP="00B37876">
            <w:pPr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6B" w:rsidRPr="006A67AC" w:rsidRDefault="00455F6B" w:rsidP="00B37876">
            <w:pPr>
              <w:rPr>
                <w:rFonts w:eastAsia="Calibri"/>
              </w:rPr>
            </w:pPr>
            <w:r w:rsidRPr="006A67AC">
              <w:rPr>
                <w:rFonts w:eastAsia="Calibri"/>
              </w:rPr>
              <w:t>ПК-2.1.1. Знает актуальную нормативную документацию в соответствующей области знаний</w:t>
            </w:r>
          </w:p>
        </w:tc>
      </w:tr>
      <w:tr w:rsidR="00455F6B" w:rsidRPr="00A8073C" w:rsidTr="00455F6B">
        <w:tc>
          <w:tcPr>
            <w:tcW w:w="2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6B" w:rsidRPr="006A67AC" w:rsidRDefault="00455F6B" w:rsidP="00B37876">
            <w:pPr>
              <w:rPr>
                <w:rFonts w:eastAsia="Calibri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F6B" w:rsidRPr="006A67AC" w:rsidRDefault="00455F6B" w:rsidP="00B37876">
            <w:pPr>
              <w:rPr>
                <w:rFonts w:eastAsia="Calibri"/>
              </w:rPr>
            </w:pPr>
            <w:r w:rsidRPr="006A67AC">
              <w:rPr>
                <w:rFonts w:eastAsia="Calibri"/>
              </w:rPr>
              <w:t>ПК-2.2.1. Умеет применять актуальную нормативную документацию в соответствующей области знаний</w:t>
            </w:r>
          </w:p>
        </w:tc>
      </w:tr>
    </w:tbl>
    <w:p w:rsidR="00455F6B" w:rsidRDefault="00455F6B" w:rsidP="00A12B22">
      <w:pPr>
        <w:ind w:firstLine="708"/>
        <w:jc w:val="both"/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8515"/>
      </w:tblGrid>
      <w:tr w:rsidR="00455F6B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5A5296" w:rsidRDefault="00455F6B" w:rsidP="00B37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655BF7" w:rsidRDefault="00455F6B" w:rsidP="00B37876">
            <w:pPr>
              <w:rPr>
                <w:rFonts w:eastAsia="Calibri"/>
                <w:lang w:eastAsia="en-US"/>
              </w:rPr>
            </w:pPr>
            <w:r w:rsidRPr="00FF2DD8">
              <w:rPr>
                <w:rFonts w:eastAsia="Calibri"/>
                <w:lang w:eastAsia="en-US"/>
              </w:rPr>
              <w:t>Общие сведения о программе курса. Современное состояние вопроса.</w:t>
            </w:r>
          </w:p>
        </w:tc>
      </w:tr>
      <w:tr w:rsidR="00455F6B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5A5296" w:rsidRDefault="00455F6B" w:rsidP="00B37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655BF7" w:rsidRDefault="00455F6B" w:rsidP="00B37876">
            <w:pPr>
              <w:pStyle w:val="Default"/>
            </w:pPr>
            <w:r w:rsidRPr="00FF2DD8">
              <w:rPr>
                <w:rFonts w:eastAsia="Calibri"/>
                <w:lang w:eastAsia="en-US"/>
              </w:rPr>
              <w:t xml:space="preserve">изико-химические характеристики </w:t>
            </w:r>
            <w:r w:rsidRPr="00FF2DD8">
              <w:t>сжиженного природного газа.</w:t>
            </w:r>
          </w:p>
        </w:tc>
      </w:tr>
      <w:tr w:rsidR="00455F6B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5A5296" w:rsidRDefault="00455F6B" w:rsidP="00B37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655BF7" w:rsidRDefault="00455F6B" w:rsidP="00B37876">
            <w:pPr>
              <w:rPr>
                <w:rFonts w:eastAsia="Calibri"/>
                <w:lang w:eastAsia="en-US"/>
              </w:rPr>
            </w:pPr>
            <w:r w:rsidRPr="00FF2DD8">
              <w:rPr>
                <w:rFonts w:eastAsia="Calibri"/>
                <w:lang w:eastAsia="en-US"/>
              </w:rPr>
              <w:t xml:space="preserve">Технология производства и  транспортирования </w:t>
            </w:r>
            <w:r w:rsidRPr="00FF2DD8">
              <w:rPr>
                <w:color w:val="000000"/>
              </w:rPr>
              <w:t>сжиженного природного газа.</w:t>
            </w:r>
          </w:p>
        </w:tc>
      </w:tr>
      <w:tr w:rsidR="00455F6B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5A5296" w:rsidRDefault="00455F6B" w:rsidP="00B37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655BF7" w:rsidRDefault="00455F6B" w:rsidP="00B37876">
            <w:pPr>
              <w:rPr>
                <w:rFonts w:eastAsia="Calibri"/>
                <w:lang w:eastAsia="en-US"/>
              </w:rPr>
            </w:pPr>
            <w:r w:rsidRPr="00FF2DD8">
              <w:rPr>
                <w:rFonts w:eastAsia="Calibri"/>
                <w:lang w:eastAsia="en-US"/>
              </w:rPr>
              <w:t xml:space="preserve">Регазификация и рекуперация холода из </w:t>
            </w:r>
            <w:r w:rsidRPr="00FF2DD8">
              <w:rPr>
                <w:color w:val="000000"/>
              </w:rPr>
              <w:t>сжиженного природного газа.</w:t>
            </w:r>
          </w:p>
        </w:tc>
      </w:tr>
      <w:tr w:rsidR="00455F6B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Default="00455F6B" w:rsidP="00B37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655BF7" w:rsidRDefault="00455F6B" w:rsidP="00B37876">
            <w:pPr>
              <w:rPr>
                <w:rFonts w:eastAsia="Calibri"/>
                <w:lang w:eastAsia="en-US"/>
              </w:rPr>
            </w:pPr>
            <w:r w:rsidRPr="00FF2DD8">
              <w:rPr>
                <w:rFonts w:eastAsia="Calibri"/>
                <w:lang w:eastAsia="en-US"/>
              </w:rPr>
              <w:t>Использование СПГ в различных отраслях промышленности и не транспорте.</w:t>
            </w:r>
          </w:p>
        </w:tc>
      </w:tr>
      <w:tr w:rsidR="00455F6B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Default="00455F6B" w:rsidP="00B3787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6B" w:rsidRPr="00655BF7" w:rsidRDefault="00455F6B" w:rsidP="00B37876">
            <w:pPr>
              <w:rPr>
                <w:rFonts w:eastAsia="Calibri"/>
                <w:lang w:eastAsia="en-US"/>
              </w:rPr>
            </w:pPr>
            <w:r w:rsidRPr="00FF2DD8">
              <w:rPr>
                <w:rFonts w:eastAsia="Calibri"/>
                <w:lang w:eastAsia="en-US"/>
              </w:rPr>
              <w:t>Техника безопасности при эксплуатации установок с СПГ.</w:t>
            </w:r>
          </w:p>
        </w:tc>
      </w:tr>
    </w:tbl>
    <w:p w:rsidR="00A12B22" w:rsidRDefault="00A12B22" w:rsidP="00A12B22">
      <w:pPr>
        <w:contextualSpacing/>
        <w:jc w:val="both"/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12B22" w:rsidRPr="00A12B22" w:rsidRDefault="00A12B22" w:rsidP="00696DCF">
      <w:pPr>
        <w:contextualSpacing/>
        <w:jc w:val="both"/>
      </w:pPr>
      <w:r w:rsidRPr="00A12B22">
        <w:t>Для очной формы обучения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t xml:space="preserve">Объем дисциплины – </w:t>
      </w:r>
      <w:r w:rsidR="00455F6B">
        <w:t>4</w:t>
      </w:r>
      <w:r w:rsidR="00A12B22">
        <w:t xml:space="preserve"> </w:t>
      </w:r>
      <w:r w:rsidRPr="00152A7C">
        <w:t>зачетны</w:t>
      </w:r>
      <w:r w:rsidR="00A12B22">
        <w:t>х</w:t>
      </w:r>
      <w:r w:rsidRPr="00152A7C">
        <w:t xml:space="preserve"> единиц</w:t>
      </w:r>
      <w:r w:rsidR="00437B68">
        <w:t>ы</w:t>
      </w:r>
      <w:r w:rsidRPr="00152A7C">
        <w:t xml:space="preserve"> (</w:t>
      </w:r>
      <w:r w:rsidR="00E947F1">
        <w:t>1</w:t>
      </w:r>
      <w:r w:rsidR="00455F6B">
        <w:t>44</w:t>
      </w:r>
      <w:r w:rsidR="00E947F1">
        <w:t xml:space="preserve"> </w:t>
      </w:r>
      <w:r w:rsidRPr="00152A7C">
        <w:t>час.), в том числе: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t xml:space="preserve">лекции – </w:t>
      </w:r>
      <w:r w:rsidR="00437B68">
        <w:t>16</w:t>
      </w:r>
      <w:r w:rsidRPr="00152A7C">
        <w:t xml:space="preserve"> час.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t xml:space="preserve">практические занятия – </w:t>
      </w:r>
      <w:r w:rsidR="00437B68">
        <w:t>16</w:t>
      </w:r>
      <w:r w:rsidRPr="00152A7C">
        <w:t xml:space="preserve"> час.</w:t>
      </w:r>
    </w:p>
    <w:p w:rsidR="00630684" w:rsidRPr="00152A7C" w:rsidRDefault="00630684" w:rsidP="00696DCF">
      <w:pPr>
        <w:ind w:left="426"/>
        <w:contextualSpacing/>
        <w:jc w:val="both"/>
      </w:pPr>
      <w:r w:rsidRPr="00152A7C">
        <w:t xml:space="preserve">самостоятельная работа – </w:t>
      </w:r>
      <w:r w:rsidR="00455F6B">
        <w:t>108</w:t>
      </w:r>
      <w:r w:rsidRPr="00152A7C">
        <w:t xml:space="preserve"> час.</w:t>
      </w:r>
    </w:p>
    <w:p w:rsidR="00630684" w:rsidRPr="00A12B22" w:rsidRDefault="00630684" w:rsidP="00696DCF">
      <w:pPr>
        <w:ind w:left="426"/>
        <w:contextualSpacing/>
        <w:jc w:val="both"/>
      </w:pPr>
      <w:r w:rsidRPr="00152A7C">
        <w:lastRenderedPageBreak/>
        <w:t xml:space="preserve">Форма контроля знаний </w:t>
      </w:r>
      <w:r w:rsidR="00A12B22">
        <w:t>–</w:t>
      </w:r>
      <w:r w:rsidRPr="00152A7C">
        <w:t xml:space="preserve"> </w:t>
      </w:r>
      <w:r w:rsidR="00455F6B">
        <w:t>зачет с оценкой</w:t>
      </w:r>
      <w:r w:rsidR="00A12B22">
        <w:t>.</w:t>
      </w:r>
    </w:p>
    <w:p w:rsidR="00455F6B" w:rsidRDefault="00455F6B" w:rsidP="00696DCF">
      <w:pPr>
        <w:contextualSpacing/>
        <w:jc w:val="both"/>
      </w:pPr>
    </w:p>
    <w:p w:rsidR="00A12B22" w:rsidRPr="00A12B22" w:rsidRDefault="00A12B22" w:rsidP="00696DCF">
      <w:pPr>
        <w:contextualSpacing/>
        <w:jc w:val="both"/>
      </w:pPr>
      <w:r w:rsidRPr="00A12B22">
        <w:t>Для заочной формы обучения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Объем дисциплины – </w:t>
      </w:r>
      <w:r w:rsidR="00455F6B">
        <w:t>4</w:t>
      </w:r>
      <w:r>
        <w:t xml:space="preserve"> </w:t>
      </w:r>
      <w:r w:rsidRPr="00152A7C">
        <w:t>зачетны</w:t>
      </w:r>
      <w:r>
        <w:t>х</w:t>
      </w:r>
      <w:r w:rsidRPr="00152A7C">
        <w:t xml:space="preserve"> единиц</w:t>
      </w:r>
      <w:r w:rsidR="00437B68">
        <w:t>ы</w:t>
      </w:r>
      <w:r w:rsidRPr="00152A7C">
        <w:t xml:space="preserve"> (</w:t>
      </w:r>
      <w:r w:rsidR="00455F6B">
        <w:t>144</w:t>
      </w:r>
      <w:r>
        <w:t xml:space="preserve"> </w:t>
      </w:r>
      <w:r w:rsidRPr="00152A7C">
        <w:t>час.), в том числе: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лекции – </w:t>
      </w:r>
      <w:r w:rsidR="00455F6B">
        <w:t>8</w:t>
      </w:r>
      <w:r w:rsidRPr="00152A7C">
        <w:t xml:space="preserve"> час.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практические занятия – </w:t>
      </w:r>
      <w:r w:rsidR="00455F6B">
        <w:t>8</w:t>
      </w:r>
      <w:r w:rsidRPr="00152A7C">
        <w:t xml:space="preserve"> час.</w:t>
      </w:r>
    </w:p>
    <w:p w:rsidR="00A12B22" w:rsidRPr="00152A7C" w:rsidRDefault="00A12B22" w:rsidP="00696DCF">
      <w:pPr>
        <w:ind w:left="426"/>
        <w:contextualSpacing/>
        <w:jc w:val="both"/>
      </w:pPr>
      <w:r w:rsidRPr="00152A7C">
        <w:t xml:space="preserve">самостоятельная работа – </w:t>
      </w:r>
      <w:r w:rsidR="00455F6B">
        <w:t>124</w:t>
      </w:r>
      <w:r w:rsidRPr="00152A7C">
        <w:t xml:space="preserve"> час.</w:t>
      </w:r>
    </w:p>
    <w:p w:rsidR="00A12B22" w:rsidRPr="00A12B22" w:rsidRDefault="00A12B22" w:rsidP="00696DCF">
      <w:pPr>
        <w:ind w:left="426"/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455F6B">
        <w:t>зачет с оценкой</w:t>
      </w:r>
      <w:r>
        <w:t>.</w:t>
      </w:r>
    </w:p>
    <w:p w:rsidR="00C454E3" w:rsidRDefault="00C454E3"/>
    <w:sectPr w:rsidR="00C454E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96D554F"/>
    <w:multiLevelType w:val="hybridMultilevel"/>
    <w:tmpl w:val="F2EABB86"/>
    <w:lvl w:ilvl="0" w:tplc="FF865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08D7"/>
    <w:multiLevelType w:val="hybridMultilevel"/>
    <w:tmpl w:val="C404650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8046F"/>
    <w:multiLevelType w:val="hybridMultilevel"/>
    <w:tmpl w:val="AB08D222"/>
    <w:lvl w:ilvl="0" w:tplc="E506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B359F"/>
    <w:multiLevelType w:val="hybridMultilevel"/>
    <w:tmpl w:val="432AF3A4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05C92"/>
    <w:multiLevelType w:val="hybridMultilevel"/>
    <w:tmpl w:val="4270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0684"/>
    <w:rsid w:val="000D0D64"/>
    <w:rsid w:val="00284EC6"/>
    <w:rsid w:val="002B1C69"/>
    <w:rsid w:val="00437B68"/>
    <w:rsid w:val="00447313"/>
    <w:rsid w:val="00455F6B"/>
    <w:rsid w:val="00630684"/>
    <w:rsid w:val="00696DCF"/>
    <w:rsid w:val="007E436F"/>
    <w:rsid w:val="00826BCA"/>
    <w:rsid w:val="00A12B22"/>
    <w:rsid w:val="00A56C94"/>
    <w:rsid w:val="00C454E3"/>
    <w:rsid w:val="00E947F1"/>
    <w:rsid w:val="00EF44E3"/>
    <w:rsid w:val="00F50E9C"/>
    <w:rsid w:val="00F862EC"/>
    <w:rsid w:val="00FC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30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630684"/>
    <w:pPr>
      <w:ind w:left="720" w:firstLine="567"/>
      <w:contextualSpacing/>
      <w:jc w:val="both"/>
    </w:pPr>
    <w:rPr>
      <w:rFonts w:eastAsia="Calibri"/>
      <w:szCs w:val="22"/>
      <w:lang w:eastAsia="en-US"/>
    </w:rPr>
  </w:style>
  <w:style w:type="paragraph" w:styleId="a">
    <w:name w:val="Normal (Web)"/>
    <w:basedOn w:val="a0"/>
    <w:uiPriority w:val="99"/>
    <w:rsid w:val="00437B68"/>
    <w:pPr>
      <w:numPr>
        <w:numId w:val="6"/>
      </w:numPr>
      <w:spacing w:before="100" w:beforeAutospacing="1" w:after="100" w:afterAutospacing="1"/>
    </w:pPr>
  </w:style>
  <w:style w:type="paragraph" w:customStyle="1" w:styleId="Default">
    <w:name w:val="Default"/>
    <w:rsid w:val="00455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2021-11-30T16:06:00Z</dcterms:created>
  <dcterms:modified xsi:type="dcterms:W3CDTF">2021-11-30T16:12:00Z</dcterms:modified>
</cp:coreProperties>
</file>