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4B3DD552" w:rsidR="003749D2" w:rsidRPr="00152A7C" w:rsidRDefault="00596725" w:rsidP="003749D2">
      <w:pPr>
        <w:contextualSpacing/>
        <w:jc w:val="center"/>
      </w:pPr>
      <w:r>
        <w:t>Б1.</w:t>
      </w:r>
      <w:r w:rsidR="0057398F">
        <w:t>О</w:t>
      </w:r>
      <w:r w:rsidR="001500B1">
        <w:t>.</w:t>
      </w:r>
      <w:r w:rsidR="00AB7CA3">
        <w:t>6</w:t>
      </w:r>
      <w:r w:rsidR="00712F3B">
        <w:t xml:space="preserve"> </w:t>
      </w:r>
      <w:r w:rsidR="003749D2" w:rsidRPr="00152A7C">
        <w:t>«</w:t>
      </w:r>
      <w:r w:rsidR="0057398F">
        <w:t>ТЕОРИЯ СИСТЕМ И СИСТЕМНЫЙ АНАЛИЗ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ACE2519" w:rsidR="003749D2" w:rsidRPr="00152A7C" w:rsidRDefault="003749D2" w:rsidP="003749D2">
      <w:pPr>
        <w:contextualSpacing/>
        <w:jc w:val="both"/>
      </w:pPr>
      <w:r w:rsidRPr="00596725">
        <w:t xml:space="preserve">Направление </w:t>
      </w:r>
      <w:r w:rsidR="00081F98" w:rsidRPr="00596725">
        <w:t>подготовки</w:t>
      </w:r>
      <w:r w:rsidR="00596725" w:rsidRPr="00596725">
        <w:t xml:space="preserve"> </w:t>
      </w:r>
      <w:r w:rsidRPr="00596725">
        <w:t xml:space="preserve">– </w:t>
      </w:r>
      <w:r w:rsidR="00676ACF">
        <w:rPr>
          <w:iCs/>
        </w:rPr>
        <w:t>27.04.03</w:t>
      </w:r>
      <w:r w:rsidR="00596725" w:rsidRPr="00596725">
        <w:rPr>
          <w:iCs/>
        </w:rPr>
        <w:t xml:space="preserve"> </w:t>
      </w:r>
      <w:r w:rsidR="00081F98" w:rsidRPr="00596725">
        <w:rPr>
          <w:iCs/>
        </w:rPr>
        <w:t>«</w:t>
      </w:r>
      <w:r w:rsidR="00676ACF">
        <w:rPr>
          <w:iCs/>
        </w:rPr>
        <w:t>Системный анализ и управления</w:t>
      </w:r>
      <w:r w:rsidR="00081F98" w:rsidRPr="00596725">
        <w:rPr>
          <w:iCs/>
        </w:rPr>
        <w:t>»</w:t>
      </w:r>
    </w:p>
    <w:p w14:paraId="109FA745" w14:textId="0B5B790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676ACF">
        <w:rPr>
          <w:iCs/>
        </w:rPr>
        <w:t>магистр</w:t>
      </w:r>
    </w:p>
    <w:p w14:paraId="57E0C460" w14:textId="27D0EBB5" w:rsidR="003749D2" w:rsidRPr="00152A7C" w:rsidRDefault="00676ACF" w:rsidP="003749D2">
      <w:pPr>
        <w:contextualSpacing/>
        <w:jc w:val="both"/>
      </w:pPr>
      <w:r>
        <w:t>Магистерская программа</w:t>
      </w:r>
      <w:r w:rsidR="00596725">
        <w:t xml:space="preserve"> </w:t>
      </w:r>
      <w:r w:rsidR="003749D2" w:rsidRPr="00152A7C">
        <w:t>–</w:t>
      </w:r>
      <w:r w:rsidR="00081F98">
        <w:t xml:space="preserve"> </w:t>
      </w:r>
      <w:r>
        <w:rPr>
          <w:iCs/>
        </w:rPr>
        <w:t>Системный анализ и исследование операций в организационно-технических системах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1FA49E68" w:rsidR="003749D2" w:rsidRPr="00081F98" w:rsidRDefault="00081F98" w:rsidP="003749D2">
      <w:pPr>
        <w:contextualSpacing/>
        <w:jc w:val="both"/>
        <w:rPr>
          <w:i/>
        </w:rPr>
      </w:pPr>
      <w:r w:rsidRPr="005A5296">
        <w:t xml:space="preserve">Дисциплина относится </w:t>
      </w:r>
      <w:r w:rsidR="0057398F">
        <w:t>обязательно</w:t>
      </w:r>
      <w:r w:rsidRPr="005A5296">
        <w:t>й</w:t>
      </w:r>
      <w:r w:rsidR="0057398F">
        <w:t xml:space="preserve"> части</w:t>
      </w:r>
      <w:r w:rsidRPr="005A5296">
        <w:t xml:space="preserve">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72AD905" w14:textId="77777777" w:rsidR="0057398F" w:rsidRPr="000A1556" w:rsidRDefault="0057398F" w:rsidP="0057398F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>формирование у обучающихся способности применять методы системного анализа и теории систем при решении профессиональных задач.</w:t>
      </w:r>
    </w:p>
    <w:p w14:paraId="61D45720" w14:textId="77777777" w:rsidR="0057398F" w:rsidRPr="000A1556" w:rsidRDefault="0057398F" w:rsidP="0057398F">
      <w:pPr>
        <w:ind w:firstLine="851"/>
      </w:pPr>
      <w:r w:rsidRPr="000A1556">
        <w:t>Для достижения цели дисциплины решаются следующие задачи:</w:t>
      </w:r>
    </w:p>
    <w:p w14:paraId="2A1F5D50" w14:textId="77777777" w:rsidR="0057398F" w:rsidRDefault="0057398F" w:rsidP="0057398F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 методах системного анализа и его инструментах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104B951D" w14:textId="77777777" w:rsidR="0057398F" w:rsidRDefault="0057398F" w:rsidP="0057398F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 законах и закономерностях теории систем;</w:t>
      </w:r>
    </w:p>
    <w:p w14:paraId="3EA44537" w14:textId="77777777" w:rsidR="0057398F" w:rsidRPr="00450003" w:rsidRDefault="0057398F" w:rsidP="0057398F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умений составлять стратегию достижения поставленной цели;</w:t>
      </w:r>
    </w:p>
    <w:p w14:paraId="3F0013FD" w14:textId="77777777" w:rsidR="0057398F" w:rsidRDefault="0057398F" w:rsidP="0057398F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умений применять для достижения цели методы и инструменты системного анализа и теории систем;</w:t>
      </w:r>
    </w:p>
    <w:p w14:paraId="010BB5EB" w14:textId="77777777" w:rsidR="0057398F" w:rsidRPr="00742E03" w:rsidRDefault="0057398F" w:rsidP="0057398F">
      <w:pPr>
        <w:pStyle w:val="aff3"/>
        <w:numPr>
          <w:ilvl w:val="0"/>
          <w:numId w:val="4"/>
        </w:numPr>
        <w:rPr>
          <w:b/>
          <w:bCs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использования методов и инструментов системного анализа и теории систем для решения профессиональных задач и достижения поставленных целей.</w:t>
      </w:r>
    </w:p>
    <w:p w14:paraId="2B5DD98A" w14:textId="46DB10F6" w:rsidR="00596725" w:rsidRPr="001500B1" w:rsidRDefault="00596725" w:rsidP="001500B1">
      <w:pPr>
        <w:ind w:left="851"/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2AA26CE9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57398F" w:rsidRPr="00077C20" w14:paraId="43E15061" w14:textId="77777777" w:rsidTr="00725B9E">
        <w:tc>
          <w:tcPr>
            <w:tcW w:w="3539" w:type="dxa"/>
            <w:vMerge w:val="restart"/>
          </w:tcPr>
          <w:p w14:paraId="391668F4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snapToGrid w:val="0"/>
                <w:color w:val="000000" w:themeColor="text1"/>
                <w:sz w:val="20"/>
                <w:szCs w:val="2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805" w:type="dxa"/>
          </w:tcPr>
          <w:p w14:paraId="2BC51C74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snapToGrid w:val="0"/>
                <w:color w:val="000000" w:themeColor="text1"/>
                <w:sz w:val="20"/>
                <w:szCs w:val="20"/>
              </w:rPr>
              <w:t>УК-1.1. Знает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</w:tc>
      </w:tr>
      <w:tr w:rsidR="0057398F" w:rsidRPr="00077C20" w14:paraId="2BCAABA2" w14:textId="77777777" w:rsidTr="00725B9E">
        <w:tc>
          <w:tcPr>
            <w:tcW w:w="3539" w:type="dxa"/>
            <w:vMerge/>
          </w:tcPr>
          <w:p w14:paraId="35D56298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05" w:type="dxa"/>
          </w:tcPr>
          <w:p w14:paraId="56343463" w14:textId="77777777" w:rsidR="0057398F" w:rsidRPr="00077C20" w:rsidRDefault="0057398F" w:rsidP="00545FDE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snapToGrid w:val="0"/>
                <w:color w:val="000000" w:themeColor="text1"/>
                <w:sz w:val="20"/>
                <w:szCs w:val="20"/>
              </w:rPr>
              <w:t>УК-1.2. 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</w:tc>
      </w:tr>
      <w:tr w:rsidR="0057398F" w:rsidRPr="00077C20" w14:paraId="0830AF1B" w14:textId="77777777" w:rsidTr="00725B9E">
        <w:tc>
          <w:tcPr>
            <w:tcW w:w="3539" w:type="dxa"/>
            <w:vMerge/>
          </w:tcPr>
          <w:p w14:paraId="19272E63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05" w:type="dxa"/>
          </w:tcPr>
          <w:p w14:paraId="0F2B38DA" w14:textId="77777777" w:rsidR="0057398F" w:rsidRPr="00077C20" w:rsidRDefault="0057398F" w:rsidP="00545FDE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snapToGrid w:val="0"/>
                <w:color w:val="000000" w:themeColor="text1"/>
                <w:sz w:val="20"/>
                <w:szCs w:val="20"/>
              </w:rPr>
              <w:t>УК-1.3.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</w:tr>
      <w:tr w:rsidR="0057398F" w:rsidRPr="00077C20" w14:paraId="607F887A" w14:textId="77777777" w:rsidTr="00725B9E">
        <w:tc>
          <w:tcPr>
            <w:tcW w:w="3539" w:type="dxa"/>
            <w:vMerge w:val="restart"/>
          </w:tcPr>
          <w:p w14:paraId="4EBA6338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ОПК-2. Способен формулировать задачи управления в технических системах и обосновывать методы их решения</w:t>
            </w:r>
          </w:p>
        </w:tc>
        <w:tc>
          <w:tcPr>
            <w:tcW w:w="5805" w:type="dxa"/>
            <w:vAlign w:val="center"/>
          </w:tcPr>
          <w:p w14:paraId="5F7D2EF6" w14:textId="77777777" w:rsidR="0057398F" w:rsidRPr="00077C20" w:rsidRDefault="0057398F" w:rsidP="00545FDE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ОПК-2.1.1. Знает проблематику управления и принятия решений в технических системах</w:t>
            </w:r>
          </w:p>
        </w:tc>
      </w:tr>
      <w:tr w:rsidR="0057398F" w:rsidRPr="00077C20" w14:paraId="752CCF70" w14:textId="77777777" w:rsidTr="00725B9E">
        <w:tc>
          <w:tcPr>
            <w:tcW w:w="3539" w:type="dxa"/>
            <w:vMerge/>
          </w:tcPr>
          <w:p w14:paraId="17A3ACDB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05" w:type="dxa"/>
            <w:vAlign w:val="center"/>
          </w:tcPr>
          <w:p w14:paraId="7D2AFCAF" w14:textId="77777777" w:rsidR="0057398F" w:rsidRPr="00077C20" w:rsidRDefault="0057398F" w:rsidP="00545FDE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ОПК-2.1.2. Знает теорию управления, в том числе группами и ресурсами</w:t>
            </w:r>
          </w:p>
        </w:tc>
      </w:tr>
      <w:tr w:rsidR="0057398F" w:rsidRPr="00077C20" w14:paraId="1B0CDA84" w14:textId="77777777" w:rsidTr="00725B9E">
        <w:tc>
          <w:tcPr>
            <w:tcW w:w="3539" w:type="dxa"/>
            <w:vMerge/>
          </w:tcPr>
          <w:p w14:paraId="531F0448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05" w:type="dxa"/>
            <w:vAlign w:val="center"/>
          </w:tcPr>
          <w:p w14:paraId="67F41D17" w14:textId="77777777" w:rsidR="0057398F" w:rsidRPr="00077C20" w:rsidRDefault="0057398F" w:rsidP="00545FDE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ОПК-2.2.1. Умеет формулировать системные задачи в технических системах</w:t>
            </w:r>
          </w:p>
        </w:tc>
      </w:tr>
      <w:tr w:rsidR="0057398F" w:rsidRPr="00077C20" w14:paraId="5E5CB3F9" w14:textId="77777777" w:rsidTr="00725B9E">
        <w:tc>
          <w:tcPr>
            <w:tcW w:w="3539" w:type="dxa"/>
            <w:vMerge/>
          </w:tcPr>
          <w:p w14:paraId="5727C7A7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05" w:type="dxa"/>
            <w:vAlign w:val="center"/>
          </w:tcPr>
          <w:p w14:paraId="2C23395F" w14:textId="77777777" w:rsidR="0057398F" w:rsidRPr="00077C20" w:rsidRDefault="0057398F" w:rsidP="00545FDE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ОПК-2.2.2. Умеет обосновывать методы решения системных задач в технических системах</w:t>
            </w:r>
          </w:p>
        </w:tc>
      </w:tr>
      <w:tr w:rsidR="0057398F" w:rsidRPr="00077C20" w14:paraId="7B07C517" w14:textId="77777777" w:rsidTr="00725B9E">
        <w:tc>
          <w:tcPr>
            <w:tcW w:w="3539" w:type="dxa"/>
            <w:vMerge/>
          </w:tcPr>
          <w:p w14:paraId="257135B8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05" w:type="dxa"/>
            <w:vAlign w:val="center"/>
          </w:tcPr>
          <w:p w14:paraId="03269AA8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ОПК-2.3.1. Имеет навыки применения методов решения системных задач в технических системах</w:t>
            </w:r>
          </w:p>
        </w:tc>
      </w:tr>
      <w:tr w:rsidR="0057398F" w:rsidRPr="00077C20" w14:paraId="28064C38" w14:textId="77777777" w:rsidTr="00725B9E">
        <w:tc>
          <w:tcPr>
            <w:tcW w:w="3539" w:type="dxa"/>
            <w:vMerge w:val="restart"/>
          </w:tcPr>
          <w:p w14:paraId="74210E0C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 xml:space="preserve">ОПК-3. Способен решать задачи системного анализа и управления в </w:t>
            </w:r>
            <w:r w:rsidRPr="00077C20">
              <w:rPr>
                <w:color w:val="000000" w:themeColor="text1"/>
                <w:sz w:val="20"/>
                <w:szCs w:val="20"/>
              </w:rPr>
              <w:lastRenderedPageBreak/>
              <w:t>технических системах на базе последних достижений науки и техники</w:t>
            </w:r>
          </w:p>
        </w:tc>
        <w:tc>
          <w:tcPr>
            <w:tcW w:w="5805" w:type="dxa"/>
            <w:vAlign w:val="center"/>
          </w:tcPr>
          <w:p w14:paraId="3324DB85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lastRenderedPageBreak/>
              <w:t>ОПК-3.1.1. Знает методы решения задач системного анализа и управления в технических системах</w:t>
            </w:r>
          </w:p>
        </w:tc>
      </w:tr>
      <w:tr w:rsidR="0057398F" w:rsidRPr="00077C20" w14:paraId="66D671C7" w14:textId="77777777" w:rsidTr="00725B9E">
        <w:tc>
          <w:tcPr>
            <w:tcW w:w="3539" w:type="dxa"/>
            <w:vMerge/>
          </w:tcPr>
          <w:p w14:paraId="14A6BE16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05" w:type="dxa"/>
            <w:vAlign w:val="center"/>
          </w:tcPr>
          <w:p w14:paraId="5BD71F3E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ОПК-3.2.1. Умеет выбирать известные современной науке методы решения задач системного анализа и управления</w:t>
            </w:r>
          </w:p>
        </w:tc>
      </w:tr>
      <w:tr w:rsidR="0057398F" w:rsidRPr="00077C20" w14:paraId="3134749A" w14:textId="77777777" w:rsidTr="00725B9E">
        <w:tc>
          <w:tcPr>
            <w:tcW w:w="3539" w:type="dxa"/>
            <w:vMerge/>
          </w:tcPr>
          <w:p w14:paraId="4BD7BA7B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05" w:type="dxa"/>
            <w:vAlign w:val="center"/>
          </w:tcPr>
          <w:p w14:paraId="2E19DCB2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ОПК-3.3.1. Имеет навыки поиска и анализа современных достижений науки и техники в области системного анализа и управления</w:t>
            </w:r>
          </w:p>
        </w:tc>
      </w:tr>
      <w:tr w:rsidR="0057398F" w:rsidRPr="00077C20" w14:paraId="0E5405CD" w14:textId="77777777" w:rsidTr="00725B9E">
        <w:tc>
          <w:tcPr>
            <w:tcW w:w="3539" w:type="dxa"/>
            <w:vMerge w:val="restart"/>
          </w:tcPr>
          <w:p w14:paraId="446A0CEA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ОПК-5. Способен решать задачи в области развития науки, техники и технологии, применяя современные методы системного анализа и управления с учетом нормативно-правового регулирования в сфере интеллектуальной собственности</w:t>
            </w:r>
          </w:p>
        </w:tc>
        <w:tc>
          <w:tcPr>
            <w:tcW w:w="5805" w:type="dxa"/>
            <w:vAlign w:val="center"/>
          </w:tcPr>
          <w:p w14:paraId="337E4619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ОПК-5.1.2. Знает методы системного анализа и управления, используемые для решения задач в области науки, техники и технологии</w:t>
            </w:r>
          </w:p>
        </w:tc>
      </w:tr>
      <w:tr w:rsidR="0057398F" w:rsidRPr="00077C20" w14:paraId="56450B2B" w14:textId="77777777" w:rsidTr="00725B9E">
        <w:tc>
          <w:tcPr>
            <w:tcW w:w="3539" w:type="dxa"/>
            <w:vMerge/>
          </w:tcPr>
          <w:p w14:paraId="486F3F59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05" w:type="dxa"/>
            <w:vAlign w:val="center"/>
          </w:tcPr>
          <w:p w14:paraId="6EDE03CF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ОПК-5.2.1. Умеет анализировать результаты решения задачи в области развития науки, техники и технологии, полученные другими авторами</w:t>
            </w:r>
          </w:p>
        </w:tc>
      </w:tr>
      <w:tr w:rsidR="0057398F" w:rsidRPr="00077C20" w14:paraId="38529CDE" w14:textId="77777777" w:rsidTr="00725B9E">
        <w:tc>
          <w:tcPr>
            <w:tcW w:w="3539" w:type="dxa"/>
            <w:vMerge/>
          </w:tcPr>
          <w:p w14:paraId="31CA4AE9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05" w:type="dxa"/>
            <w:vAlign w:val="center"/>
          </w:tcPr>
          <w:p w14:paraId="38A8A1C4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ОПК-5.2.2. Умеет осуществлять обоснованный выбор известных методов решения задач системного анализа и управления в области развития науки, техники и технологии</w:t>
            </w:r>
          </w:p>
        </w:tc>
      </w:tr>
      <w:tr w:rsidR="0057398F" w:rsidRPr="00077C20" w14:paraId="48EB1DAF" w14:textId="77777777" w:rsidTr="00725B9E">
        <w:tc>
          <w:tcPr>
            <w:tcW w:w="3539" w:type="dxa"/>
            <w:vMerge w:val="restart"/>
          </w:tcPr>
          <w:p w14:paraId="5458C11F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ОПК-6. Способен применять методы математического, функционального и системного анализа для решения задач моделирования, исследования и синтеза автоматического управления техническими объектами</w:t>
            </w:r>
          </w:p>
        </w:tc>
        <w:tc>
          <w:tcPr>
            <w:tcW w:w="5805" w:type="dxa"/>
            <w:vAlign w:val="center"/>
          </w:tcPr>
          <w:p w14:paraId="6BF59F3F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ОПК-6.1.2. Знает основные понятия и методы математического, функционального и системного анализа применительно к задачам управления</w:t>
            </w:r>
          </w:p>
        </w:tc>
      </w:tr>
      <w:tr w:rsidR="0057398F" w:rsidRPr="00077C20" w14:paraId="2C4A8B93" w14:textId="77777777" w:rsidTr="00725B9E">
        <w:tc>
          <w:tcPr>
            <w:tcW w:w="3539" w:type="dxa"/>
            <w:vMerge/>
          </w:tcPr>
          <w:p w14:paraId="7EDEAEB1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05" w:type="dxa"/>
            <w:vAlign w:val="center"/>
          </w:tcPr>
          <w:p w14:paraId="3FE0C0A0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ОПК-6.2.1. Умеет разрабатывать модели процессов, в том числе бизнес-процессов, и объектов для их исследования</w:t>
            </w:r>
          </w:p>
        </w:tc>
      </w:tr>
      <w:tr w:rsidR="0057398F" w:rsidRPr="00077C20" w14:paraId="0E6D00B8" w14:textId="77777777" w:rsidTr="00725B9E">
        <w:tc>
          <w:tcPr>
            <w:tcW w:w="3539" w:type="dxa"/>
            <w:vMerge w:val="restart"/>
          </w:tcPr>
          <w:p w14:paraId="42D94AE3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ОПК-9. Способен разрабатывать новые и модифицировать существующие методы системного анализа для адаптивного и робастного управления техническими объектами в условиях регулярной и хаотической динамики</w:t>
            </w:r>
          </w:p>
        </w:tc>
        <w:tc>
          <w:tcPr>
            <w:tcW w:w="5805" w:type="dxa"/>
            <w:vAlign w:val="center"/>
          </w:tcPr>
          <w:p w14:paraId="251AC10E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ОПК-9.1.1. Знает методы анализа устойчивости и адаптивности систем</w:t>
            </w:r>
          </w:p>
        </w:tc>
      </w:tr>
      <w:tr w:rsidR="0057398F" w:rsidRPr="00077C20" w14:paraId="71931A11" w14:textId="77777777" w:rsidTr="00725B9E">
        <w:tc>
          <w:tcPr>
            <w:tcW w:w="3539" w:type="dxa"/>
            <w:vMerge/>
          </w:tcPr>
          <w:p w14:paraId="06C14307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05" w:type="dxa"/>
            <w:vAlign w:val="center"/>
          </w:tcPr>
          <w:p w14:paraId="3F350F27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ОПК-9.1.2. Знает методы декомпозиции, агрегирования и координации крупномасштабных систем оптимального, адаптивного и робастного управления</w:t>
            </w:r>
          </w:p>
        </w:tc>
      </w:tr>
      <w:tr w:rsidR="0057398F" w:rsidRPr="00077C20" w14:paraId="3A16C709" w14:textId="77777777" w:rsidTr="00725B9E">
        <w:tc>
          <w:tcPr>
            <w:tcW w:w="3539" w:type="dxa"/>
            <w:vMerge/>
          </w:tcPr>
          <w:p w14:paraId="335BE248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05" w:type="dxa"/>
            <w:vAlign w:val="center"/>
          </w:tcPr>
          <w:p w14:paraId="6704B168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ОПК-9.2.1. Умеет проектировать системы управления сложными многосвязными системами</w:t>
            </w:r>
          </w:p>
        </w:tc>
      </w:tr>
      <w:tr w:rsidR="0057398F" w:rsidRPr="00077C20" w14:paraId="7177AEE3" w14:textId="77777777" w:rsidTr="00725B9E">
        <w:tc>
          <w:tcPr>
            <w:tcW w:w="3539" w:type="dxa"/>
            <w:vMerge/>
          </w:tcPr>
          <w:p w14:paraId="16DE7F76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05" w:type="dxa"/>
            <w:vAlign w:val="center"/>
          </w:tcPr>
          <w:p w14:paraId="70CC8783" w14:textId="77777777" w:rsidR="0057398F" w:rsidRPr="00077C20" w:rsidRDefault="0057398F" w:rsidP="00545FDE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ОПК-9.3.1. Имеет навыки практической реализации новых или усовершенствованных методов системного анализа для адаптивного и робастного управления техническими объектами в условиях регулярной и хаотической динамики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9BBA07F" w14:textId="47D4C591" w:rsidR="00676ACF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8AC1747" w14:textId="77777777" w:rsidR="00676ACF" w:rsidRPr="00152A7C" w:rsidRDefault="00676ACF" w:rsidP="003749D2">
      <w:pPr>
        <w:contextualSpacing/>
        <w:jc w:val="both"/>
        <w:rPr>
          <w:b/>
        </w:rPr>
      </w:pPr>
    </w:p>
    <w:p w14:paraId="5A4A2F3F" w14:textId="77777777" w:rsidR="0057398F" w:rsidRPr="001500B1" w:rsidRDefault="0057398F" w:rsidP="0057398F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500B1">
        <w:rPr>
          <w:rFonts w:ascii="Times New Roman" w:hAnsi="Times New Roman"/>
          <w:sz w:val="24"/>
          <w:szCs w:val="24"/>
        </w:rPr>
        <w:t>Система и системный подход</w:t>
      </w:r>
    </w:p>
    <w:p w14:paraId="6B03588E" w14:textId="77777777" w:rsidR="0057398F" w:rsidRPr="001500B1" w:rsidRDefault="0057398F" w:rsidP="0057398F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500B1">
        <w:rPr>
          <w:rFonts w:ascii="Times New Roman" w:hAnsi="Times New Roman"/>
          <w:sz w:val="24"/>
          <w:szCs w:val="24"/>
        </w:rPr>
        <w:t>Качественные аспекты системного подхода</w:t>
      </w:r>
    </w:p>
    <w:p w14:paraId="7A69232A" w14:textId="77777777" w:rsidR="0057398F" w:rsidRPr="001500B1" w:rsidRDefault="0057398F" w:rsidP="0057398F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500B1">
        <w:rPr>
          <w:rFonts w:ascii="Times New Roman" w:hAnsi="Times New Roman"/>
          <w:sz w:val="24"/>
          <w:szCs w:val="24"/>
        </w:rPr>
        <w:t>Количественные аспекты системного подхода</w:t>
      </w:r>
    </w:p>
    <w:p w14:paraId="2E76EB89" w14:textId="77777777" w:rsidR="0057398F" w:rsidRPr="001500B1" w:rsidRDefault="0057398F" w:rsidP="0057398F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500B1">
        <w:rPr>
          <w:rFonts w:ascii="Times New Roman" w:hAnsi="Times New Roman"/>
          <w:sz w:val="24"/>
          <w:szCs w:val="24"/>
        </w:rPr>
        <w:t>Системный подход на практике</w:t>
      </w:r>
    </w:p>
    <w:p w14:paraId="2336A231" w14:textId="6C2CC585" w:rsidR="0057398F" w:rsidRDefault="00FF5A5A" w:rsidP="0057398F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теории </w:t>
      </w:r>
      <w:r w:rsidR="0057398F" w:rsidRPr="001500B1">
        <w:rPr>
          <w:rFonts w:ascii="Times New Roman" w:hAnsi="Times New Roman"/>
          <w:sz w:val="24"/>
          <w:szCs w:val="24"/>
        </w:rPr>
        <w:t>систем</w:t>
      </w:r>
    </w:p>
    <w:p w14:paraId="0CA27003" w14:textId="37B39294" w:rsidR="00FF5A5A" w:rsidRPr="001500B1" w:rsidRDefault="00FF5A5A" w:rsidP="0057398F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теории систем</w:t>
      </w:r>
    </w:p>
    <w:p w14:paraId="35E9DE4A" w14:textId="77777777" w:rsidR="00676ACF" w:rsidRPr="00676ACF" w:rsidRDefault="00676ACF" w:rsidP="00676ACF">
      <w:pPr>
        <w:pStyle w:val="aff3"/>
        <w:ind w:firstLine="0"/>
        <w:rPr>
          <w:rFonts w:ascii="Times New Roman" w:hAnsi="Times New Roman"/>
          <w:sz w:val="24"/>
          <w:szCs w:val="24"/>
        </w:rPr>
      </w:pPr>
    </w:p>
    <w:p w14:paraId="323978F2" w14:textId="23FDCD4F" w:rsidR="003749D2" w:rsidRPr="00152A7C" w:rsidRDefault="003749D2" w:rsidP="001500B1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082B3AF4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FF5A5A">
        <w:t>8</w:t>
      </w:r>
      <w:r w:rsidRPr="00152A7C">
        <w:t xml:space="preserve"> зачетны</w:t>
      </w:r>
      <w:r w:rsidR="00AA46CA">
        <w:t>х</w:t>
      </w:r>
      <w:r w:rsidRPr="00152A7C">
        <w:t xml:space="preserve"> единиц</w:t>
      </w:r>
      <w:r w:rsidR="005C41E7">
        <w:t>ы</w:t>
      </w:r>
      <w:r w:rsidRPr="00152A7C">
        <w:t xml:space="preserve"> (</w:t>
      </w:r>
      <w:r w:rsidR="00FF5A5A">
        <w:t>288</w:t>
      </w:r>
      <w:r w:rsidRPr="00152A7C">
        <w:t xml:space="preserve"> час</w:t>
      </w:r>
      <w:r w:rsidR="001500B1">
        <w:t>ов</w:t>
      </w:r>
      <w:r w:rsidR="00FF5A5A">
        <w:t>, 144 в 1 и 144 во 2 семестре</w:t>
      </w:r>
      <w:r w:rsidRPr="00152A7C">
        <w:t>), в том числе:</w:t>
      </w:r>
    </w:p>
    <w:p w14:paraId="2AFAFF4E" w14:textId="7FAD5907" w:rsidR="003749D2" w:rsidRPr="00FF5A5A" w:rsidRDefault="003749D2" w:rsidP="003749D2">
      <w:pPr>
        <w:contextualSpacing/>
        <w:jc w:val="both"/>
      </w:pPr>
      <w:r w:rsidRPr="00152A7C">
        <w:t xml:space="preserve">лекции – </w:t>
      </w:r>
      <w:r w:rsidR="00FF5A5A">
        <w:t>64</w:t>
      </w:r>
      <w:r w:rsidRPr="00152A7C">
        <w:t xml:space="preserve"> час</w:t>
      </w:r>
      <w:r w:rsidR="00FF5A5A">
        <w:t>а (32 в 1 и 32 во 2 семестре)</w:t>
      </w:r>
    </w:p>
    <w:p w14:paraId="7466909F" w14:textId="362944C5" w:rsidR="001500B1" w:rsidRPr="00152A7C" w:rsidRDefault="00676ACF" w:rsidP="00AA46CA">
      <w:pPr>
        <w:contextualSpacing/>
        <w:jc w:val="both"/>
      </w:pPr>
      <w:r>
        <w:t>практические</w:t>
      </w:r>
      <w:r w:rsidR="00596725">
        <w:t xml:space="preserve"> работы</w:t>
      </w:r>
      <w:r w:rsidR="003749D2" w:rsidRPr="00152A7C">
        <w:t xml:space="preserve"> – </w:t>
      </w:r>
      <w:r w:rsidR="00FF5A5A">
        <w:t>64</w:t>
      </w:r>
      <w:r w:rsidR="003749D2" w:rsidRPr="00152A7C">
        <w:t xml:space="preserve"> час</w:t>
      </w:r>
      <w:r w:rsidR="00596725">
        <w:t>а</w:t>
      </w:r>
      <w:r w:rsidR="00FF5A5A">
        <w:t xml:space="preserve"> (32 в 1 и 32 во 2 семестре)</w:t>
      </w:r>
    </w:p>
    <w:p w14:paraId="62764F8F" w14:textId="6F76CE25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FF5A5A">
        <w:t>120</w:t>
      </w:r>
      <w:r w:rsidRPr="00152A7C">
        <w:t xml:space="preserve"> час</w:t>
      </w:r>
      <w:r w:rsidR="001500B1">
        <w:t>ов</w:t>
      </w:r>
      <w:r w:rsidR="00FF5A5A">
        <w:t xml:space="preserve"> (76 в 1 и 44 во 2 семестре)</w:t>
      </w:r>
    </w:p>
    <w:p w14:paraId="6FD6FAC9" w14:textId="37A0DE36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596725">
        <w:t>–</w:t>
      </w:r>
      <w:r w:rsidRPr="00152A7C">
        <w:t xml:space="preserve"> </w:t>
      </w:r>
      <w:r w:rsidR="005C41E7">
        <w:t>зачет</w:t>
      </w:r>
      <w:r w:rsidR="001500B1">
        <w:t xml:space="preserve"> </w:t>
      </w:r>
      <w:r w:rsidR="00FF5A5A">
        <w:t>в 1 семестре и экзамен во 2 семестре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98BBC" w14:textId="77777777" w:rsidR="007875A5" w:rsidRDefault="007875A5" w:rsidP="008655F0">
      <w:r>
        <w:separator/>
      </w:r>
    </w:p>
  </w:endnote>
  <w:endnote w:type="continuationSeparator" w:id="0">
    <w:p w14:paraId="46DC6375" w14:textId="77777777" w:rsidR="007875A5" w:rsidRDefault="007875A5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12006" w14:textId="77777777" w:rsidR="007875A5" w:rsidRDefault="007875A5" w:rsidP="008655F0">
      <w:r>
        <w:separator/>
      </w:r>
    </w:p>
  </w:footnote>
  <w:footnote w:type="continuationSeparator" w:id="0">
    <w:p w14:paraId="4475152F" w14:textId="77777777" w:rsidR="007875A5" w:rsidRDefault="007875A5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C73E1"/>
    <w:multiLevelType w:val="hybridMultilevel"/>
    <w:tmpl w:val="D7F67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B196748"/>
    <w:multiLevelType w:val="hybridMultilevel"/>
    <w:tmpl w:val="E70EB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637F0F"/>
    <w:multiLevelType w:val="hybridMultilevel"/>
    <w:tmpl w:val="5CF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692830">
    <w:abstractNumId w:val="6"/>
  </w:num>
  <w:num w:numId="2" w16cid:durableId="612400808">
    <w:abstractNumId w:val="3"/>
  </w:num>
  <w:num w:numId="3" w16cid:durableId="767191935">
    <w:abstractNumId w:val="0"/>
  </w:num>
  <w:num w:numId="4" w16cid:durableId="1350066721">
    <w:abstractNumId w:val="4"/>
  </w:num>
  <w:num w:numId="5" w16cid:durableId="43800158">
    <w:abstractNumId w:val="1"/>
  </w:num>
  <w:num w:numId="6" w16cid:durableId="2042588015">
    <w:abstractNumId w:val="2"/>
  </w:num>
  <w:num w:numId="7" w16cid:durableId="1656955117">
    <w:abstractNumId w:val="5"/>
  </w:num>
  <w:num w:numId="8" w16cid:durableId="2103721401">
    <w:abstractNumId w:val="8"/>
  </w:num>
  <w:num w:numId="9" w16cid:durableId="143258088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0B1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552A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4576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1D67"/>
    <w:rsid w:val="004F2312"/>
    <w:rsid w:val="004F396B"/>
    <w:rsid w:val="004F3B34"/>
    <w:rsid w:val="004F418D"/>
    <w:rsid w:val="004F6BB2"/>
    <w:rsid w:val="004F73D7"/>
    <w:rsid w:val="004F746A"/>
    <w:rsid w:val="004F7E28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398F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672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41E7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1513"/>
    <w:rsid w:val="00662034"/>
    <w:rsid w:val="00662E0D"/>
    <w:rsid w:val="006641F9"/>
    <w:rsid w:val="0066545F"/>
    <w:rsid w:val="00665777"/>
    <w:rsid w:val="00665F5D"/>
    <w:rsid w:val="00673B75"/>
    <w:rsid w:val="0067540B"/>
    <w:rsid w:val="006759BC"/>
    <w:rsid w:val="00676ACF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169A"/>
    <w:rsid w:val="00722405"/>
    <w:rsid w:val="00723348"/>
    <w:rsid w:val="00723B3F"/>
    <w:rsid w:val="00724E83"/>
    <w:rsid w:val="0072588D"/>
    <w:rsid w:val="00725B9E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875A5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223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051"/>
    <w:rsid w:val="00821CE9"/>
    <w:rsid w:val="00823F35"/>
    <w:rsid w:val="008241C4"/>
    <w:rsid w:val="008248F4"/>
    <w:rsid w:val="0082531D"/>
    <w:rsid w:val="0083498C"/>
    <w:rsid w:val="00836992"/>
    <w:rsid w:val="00841326"/>
    <w:rsid w:val="0084148F"/>
    <w:rsid w:val="008418D4"/>
    <w:rsid w:val="00843325"/>
    <w:rsid w:val="00843EAA"/>
    <w:rsid w:val="00846CED"/>
    <w:rsid w:val="00847FA9"/>
    <w:rsid w:val="00853A85"/>
    <w:rsid w:val="00854812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20E9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1DF1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2442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798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7E4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A46CA"/>
    <w:rsid w:val="00AB0360"/>
    <w:rsid w:val="00AB0CCB"/>
    <w:rsid w:val="00AB1303"/>
    <w:rsid w:val="00AB2EA7"/>
    <w:rsid w:val="00AB3EBD"/>
    <w:rsid w:val="00AB5532"/>
    <w:rsid w:val="00AB703A"/>
    <w:rsid w:val="00AB7CA3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00B9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5C72"/>
    <w:rsid w:val="00B866ED"/>
    <w:rsid w:val="00B916C0"/>
    <w:rsid w:val="00B916FD"/>
    <w:rsid w:val="00B929CC"/>
    <w:rsid w:val="00B94F40"/>
    <w:rsid w:val="00B964DE"/>
    <w:rsid w:val="00B96D34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57F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594D"/>
    <w:rsid w:val="00D46317"/>
    <w:rsid w:val="00D47231"/>
    <w:rsid w:val="00D53F5D"/>
    <w:rsid w:val="00D53FA9"/>
    <w:rsid w:val="00D5424D"/>
    <w:rsid w:val="00D57515"/>
    <w:rsid w:val="00D610AD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0920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299D"/>
    <w:rsid w:val="00E930C3"/>
    <w:rsid w:val="00E949BB"/>
    <w:rsid w:val="00E95899"/>
    <w:rsid w:val="00E97A35"/>
    <w:rsid w:val="00EA0F8F"/>
    <w:rsid w:val="00EA1033"/>
    <w:rsid w:val="00EA37C5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22EB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7EDC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TableParagraph">
    <w:name w:val="Table Paragraph"/>
    <w:basedOn w:val="a1"/>
    <w:uiPriority w:val="1"/>
    <w:qFormat/>
    <w:rsid w:val="007258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5BA6-FDB9-4D14-BFD1-5B154DFE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5406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2021-02-17T07:12:00Z</cp:lastPrinted>
  <dcterms:created xsi:type="dcterms:W3CDTF">2021-07-02T06:04:00Z</dcterms:created>
  <dcterms:modified xsi:type="dcterms:W3CDTF">2023-01-28T20:08:00Z</dcterms:modified>
</cp:coreProperties>
</file>