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127F" w14:textId="77777777" w:rsidR="00AE3AF8" w:rsidRPr="00AE3AF8" w:rsidRDefault="00AE3AF8" w:rsidP="00614496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АННОТАЦИЯ</w:t>
      </w:r>
    </w:p>
    <w:p w14:paraId="35014B77" w14:textId="77777777" w:rsidR="00614496" w:rsidRPr="007A3768" w:rsidRDefault="00614496" w:rsidP="00614496">
      <w:pPr>
        <w:spacing w:after="0" w:line="240" w:lineRule="auto"/>
        <w:jc w:val="center"/>
        <w:rPr>
          <w:b/>
          <w:bCs/>
        </w:rPr>
      </w:pPr>
      <w:r w:rsidRPr="007A3768">
        <w:rPr>
          <w:b/>
          <w:bCs/>
        </w:rPr>
        <w:t>Блок 3.Государственная итоговая аттестация</w:t>
      </w:r>
    </w:p>
    <w:p w14:paraId="46F410E0" w14:textId="77777777" w:rsidR="00614496" w:rsidRDefault="00614496" w:rsidP="0061449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EC50D92" w14:textId="734A383F" w:rsidR="00614496" w:rsidRPr="00A82A2A" w:rsidRDefault="009872C2" w:rsidP="00614496">
      <w:pPr>
        <w:spacing w:after="0" w:line="240" w:lineRule="auto"/>
        <w:jc w:val="center"/>
        <w:rPr>
          <w:bCs/>
        </w:rPr>
      </w:pPr>
      <w:r>
        <w:rPr>
          <w:bCs/>
        </w:rPr>
        <w:t>Б</w:t>
      </w:r>
      <w:r w:rsidR="00614496">
        <w:rPr>
          <w:bCs/>
        </w:rPr>
        <w:t>3</w:t>
      </w:r>
      <w:r>
        <w:rPr>
          <w:bCs/>
        </w:rPr>
        <w:t>.</w:t>
      </w:r>
      <w:r w:rsidR="00614496">
        <w:rPr>
          <w:bCs/>
        </w:rPr>
        <w:t xml:space="preserve"> </w:t>
      </w:r>
      <w:r>
        <w:rPr>
          <w:bCs/>
        </w:rPr>
        <w:t>0</w:t>
      </w:r>
      <w:r w:rsidR="00614496">
        <w:rPr>
          <w:bCs/>
        </w:rPr>
        <w:t>1 «</w:t>
      </w:r>
      <w:r>
        <w:rPr>
          <w:bCs/>
        </w:rPr>
        <w:t xml:space="preserve">ПОДГОТОВКА К ПРОЦЕДУРЕ ЗАЩИТЫ И </w:t>
      </w:r>
      <w:r w:rsidR="00614496">
        <w:rPr>
          <w:bCs/>
        </w:rPr>
        <w:t>ЗАЩИТА ВЫ</w:t>
      </w:r>
      <w:r w:rsidR="00E04407">
        <w:rPr>
          <w:bCs/>
        </w:rPr>
        <w:t>ПУСКНОЙ КВАЛИФИКАЦИОННОЙ РАБОТЫ</w:t>
      </w:r>
      <w:r w:rsidR="00614496">
        <w:rPr>
          <w:bCs/>
        </w:rPr>
        <w:t>»</w:t>
      </w:r>
    </w:p>
    <w:p w14:paraId="732CBD2A" w14:textId="77777777" w:rsidR="00614496" w:rsidRDefault="00614496" w:rsidP="00614496">
      <w:pPr>
        <w:spacing w:after="0" w:line="240" w:lineRule="auto"/>
        <w:jc w:val="center"/>
      </w:pPr>
      <w:r>
        <w:t>для направления</w:t>
      </w:r>
    </w:p>
    <w:p w14:paraId="76A10EDA" w14:textId="2B002093" w:rsidR="00614496" w:rsidRPr="006D22F2" w:rsidRDefault="00614496" w:rsidP="00614496">
      <w:pPr>
        <w:spacing w:after="0" w:line="240" w:lineRule="auto"/>
        <w:jc w:val="center"/>
      </w:pPr>
      <w:r w:rsidRPr="006D22F2">
        <w:rPr>
          <w:i/>
        </w:rPr>
        <w:t>3</w:t>
      </w:r>
      <w:r w:rsidR="00E04407">
        <w:rPr>
          <w:i/>
        </w:rPr>
        <w:t>7</w:t>
      </w:r>
      <w:r w:rsidRPr="006D22F2">
        <w:rPr>
          <w:i/>
        </w:rPr>
        <w:t>.0</w:t>
      </w:r>
      <w:r>
        <w:rPr>
          <w:i/>
        </w:rPr>
        <w:t>4</w:t>
      </w:r>
      <w:r w:rsidRPr="006D22F2">
        <w:rPr>
          <w:i/>
        </w:rPr>
        <w:t>.0</w:t>
      </w:r>
      <w:r w:rsidR="00E04407">
        <w:rPr>
          <w:i/>
        </w:rPr>
        <w:t>1</w:t>
      </w:r>
      <w:r w:rsidRPr="006D22F2">
        <w:t xml:space="preserve"> «</w:t>
      </w:r>
      <w:r w:rsidR="00E04407">
        <w:rPr>
          <w:i/>
        </w:rPr>
        <w:t>Психология</w:t>
      </w:r>
      <w:r w:rsidRPr="006D22F2">
        <w:t xml:space="preserve">» </w:t>
      </w:r>
    </w:p>
    <w:p w14:paraId="3FF356F9" w14:textId="77777777" w:rsidR="00614496" w:rsidRDefault="00614496" w:rsidP="00614496">
      <w:pPr>
        <w:spacing w:after="0" w:line="240" w:lineRule="auto"/>
        <w:jc w:val="center"/>
        <w:rPr>
          <w:i/>
        </w:rPr>
      </w:pPr>
      <w:r>
        <w:rPr>
          <w:i/>
        </w:rPr>
        <w:t xml:space="preserve">Магистерская программа </w:t>
      </w:r>
    </w:p>
    <w:p w14:paraId="755C58EF" w14:textId="5776C0DC" w:rsidR="00614496" w:rsidRPr="006D22F2" w:rsidRDefault="00614496" w:rsidP="00614496">
      <w:pPr>
        <w:spacing w:after="0" w:line="240" w:lineRule="auto"/>
        <w:jc w:val="center"/>
        <w:rPr>
          <w:i/>
        </w:rPr>
      </w:pPr>
      <w:r w:rsidRPr="006D22F2">
        <w:rPr>
          <w:i/>
        </w:rPr>
        <w:t xml:space="preserve"> «</w:t>
      </w:r>
      <w:r w:rsidR="00E04407">
        <w:rPr>
          <w:rFonts w:cs="Times New Roman"/>
          <w:iCs/>
          <w:szCs w:val="24"/>
        </w:rPr>
        <w:t>Организационная психология</w:t>
      </w:r>
      <w:r w:rsidRPr="006D22F2">
        <w:rPr>
          <w:i/>
        </w:rPr>
        <w:t xml:space="preserve">» </w:t>
      </w:r>
    </w:p>
    <w:p w14:paraId="37B632D3" w14:textId="77777777" w:rsidR="00AE3AF8" w:rsidRPr="00AE3AF8" w:rsidRDefault="00AE3AF8" w:rsidP="00C232CA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1. Цель и задачи государственной итоговой аттестации</w:t>
      </w:r>
    </w:p>
    <w:p w14:paraId="290973AB" w14:textId="065AF329" w:rsidR="00614496" w:rsidRPr="007B1BB4" w:rsidRDefault="00614496" w:rsidP="00592693">
      <w:pPr>
        <w:widowControl w:val="0"/>
        <w:spacing w:after="0" w:line="240" w:lineRule="auto"/>
        <w:ind w:firstLine="709"/>
        <w:jc w:val="both"/>
      </w:pPr>
      <w:r w:rsidRPr="007B1BB4">
        <w:t xml:space="preserve">Целью </w:t>
      </w:r>
      <w:r w:rsidRPr="007B1BB4">
        <w:rPr>
          <w:bCs/>
        </w:rPr>
        <w:t>защиты выпускной квалификационной работы, включая подготовку к защите и процедуру защиты</w:t>
      </w:r>
      <w:r w:rsidR="00E639EA">
        <w:rPr>
          <w:bCs/>
        </w:rPr>
        <w:t>,</w:t>
      </w:r>
      <w:r w:rsidRPr="007B1BB4">
        <w:t xml:space="preserve"> является установление соответствия уровня подготовленности обучающихся к решению профессиональных задач в соответствии с выбранными видами деятельности. </w:t>
      </w:r>
    </w:p>
    <w:p w14:paraId="371E1AE1" w14:textId="77777777" w:rsidR="00592693" w:rsidRPr="007B1BB4" w:rsidRDefault="00592693" w:rsidP="00592693">
      <w:pPr>
        <w:spacing w:after="0" w:line="240" w:lineRule="auto"/>
        <w:ind w:firstLine="709"/>
        <w:jc w:val="both"/>
      </w:pPr>
      <w:r w:rsidRPr="007B1BB4">
        <w:t>Для достижения поставленной цели решаются следующие задачи:</w:t>
      </w:r>
    </w:p>
    <w:p w14:paraId="18F9EE00" w14:textId="77777777" w:rsidR="00592693" w:rsidRPr="007B1BB4" w:rsidRDefault="00592693" w:rsidP="00592693">
      <w:pPr>
        <w:widowControl w:val="0"/>
        <w:spacing w:after="0" w:line="240" w:lineRule="auto"/>
        <w:ind w:firstLine="709"/>
        <w:jc w:val="both"/>
      </w:pPr>
      <w:r w:rsidRPr="007B1BB4">
        <w:t xml:space="preserve">-        определение </w:t>
      </w:r>
      <w:proofErr w:type="spellStart"/>
      <w:r w:rsidRPr="007B1BB4">
        <w:t>сформированности</w:t>
      </w:r>
      <w:proofErr w:type="spellEnd"/>
      <w:r w:rsidRPr="007B1BB4">
        <w:t xml:space="preserve"> компетенций у обучающегося в соответствии </w:t>
      </w:r>
    </w:p>
    <w:p w14:paraId="60CC3A1B" w14:textId="2D7B8BB3" w:rsidR="003917F9" w:rsidRPr="003917F9" w:rsidRDefault="00592693" w:rsidP="005A61B5">
      <w:pPr>
        <w:widowControl w:val="0"/>
        <w:tabs>
          <w:tab w:val="left" w:pos="4253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4"/>
        </w:rPr>
      </w:pPr>
      <w:r w:rsidRPr="007B1BB4">
        <w:t xml:space="preserve">с требованиями федерального государственного образовательного стандарта высшего образования по направлению </w:t>
      </w:r>
      <w:r w:rsidR="003917F9" w:rsidRPr="003917F9">
        <w:rPr>
          <w:rFonts w:eastAsia="Times New Roman" w:cs="Times New Roman"/>
          <w:szCs w:val="24"/>
        </w:rPr>
        <w:t>37.04.01</w:t>
      </w:r>
      <w:r w:rsidR="003917F9" w:rsidRPr="003917F9">
        <w:rPr>
          <w:rFonts w:eastAsia="Times New Roman" w:cs="Times New Roman"/>
          <w:spacing w:val="1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«Психология»</w:t>
      </w:r>
      <w:r w:rsidR="003917F9" w:rsidRPr="003917F9">
        <w:rPr>
          <w:rFonts w:eastAsia="Times New Roman" w:cs="Times New Roman"/>
          <w:spacing w:val="1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для магистерской программы «Организационная психология»,</w:t>
      </w:r>
      <w:r w:rsidR="003917F9" w:rsidRPr="003917F9">
        <w:rPr>
          <w:rFonts w:eastAsia="Times New Roman" w:cs="Times New Roman"/>
          <w:spacing w:val="1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утвержденного</w:t>
      </w:r>
      <w:r w:rsidR="003917F9" w:rsidRPr="003917F9">
        <w:rPr>
          <w:rFonts w:eastAsia="Times New Roman" w:cs="Times New Roman"/>
          <w:spacing w:val="1"/>
          <w:szCs w:val="24"/>
        </w:rPr>
        <w:t xml:space="preserve"> </w:t>
      </w:r>
      <w:r w:rsidR="003917F9" w:rsidRPr="003917F9">
        <w:rPr>
          <w:rFonts w:eastAsia="Times New Roman" w:cs="Times New Roman"/>
          <w:spacing w:val="-1"/>
          <w:szCs w:val="24"/>
        </w:rPr>
        <w:t>приказом</w:t>
      </w:r>
      <w:r w:rsidR="003917F9" w:rsidRPr="003917F9">
        <w:rPr>
          <w:rFonts w:eastAsia="Times New Roman" w:cs="Times New Roman"/>
          <w:spacing w:val="-16"/>
          <w:szCs w:val="24"/>
        </w:rPr>
        <w:t xml:space="preserve"> </w:t>
      </w:r>
      <w:r w:rsidR="003917F9" w:rsidRPr="003917F9">
        <w:rPr>
          <w:rFonts w:eastAsia="Times New Roman" w:cs="Times New Roman"/>
          <w:spacing w:val="-1"/>
          <w:szCs w:val="24"/>
        </w:rPr>
        <w:t>Министерства</w:t>
      </w:r>
      <w:r w:rsidR="003917F9" w:rsidRPr="003917F9">
        <w:rPr>
          <w:rFonts w:eastAsia="Times New Roman" w:cs="Times New Roman"/>
          <w:spacing w:val="-15"/>
          <w:szCs w:val="24"/>
        </w:rPr>
        <w:t xml:space="preserve"> </w:t>
      </w:r>
      <w:r w:rsidR="003917F9" w:rsidRPr="003917F9">
        <w:rPr>
          <w:rFonts w:eastAsia="Times New Roman" w:cs="Times New Roman"/>
          <w:spacing w:val="-1"/>
          <w:szCs w:val="24"/>
        </w:rPr>
        <w:t>науки</w:t>
      </w:r>
      <w:r w:rsidR="003917F9" w:rsidRPr="003917F9">
        <w:rPr>
          <w:rFonts w:eastAsia="Times New Roman" w:cs="Times New Roman"/>
          <w:spacing w:val="-13"/>
          <w:szCs w:val="24"/>
        </w:rPr>
        <w:t xml:space="preserve"> </w:t>
      </w:r>
      <w:r w:rsidR="003917F9" w:rsidRPr="003917F9">
        <w:rPr>
          <w:rFonts w:eastAsia="Times New Roman" w:cs="Times New Roman"/>
          <w:spacing w:val="-1"/>
          <w:szCs w:val="24"/>
        </w:rPr>
        <w:t>и</w:t>
      </w:r>
      <w:r w:rsidR="003917F9" w:rsidRPr="003917F9">
        <w:rPr>
          <w:rFonts w:eastAsia="Times New Roman" w:cs="Times New Roman"/>
          <w:spacing w:val="-13"/>
          <w:szCs w:val="24"/>
        </w:rPr>
        <w:t xml:space="preserve"> </w:t>
      </w:r>
      <w:r w:rsidR="003917F9" w:rsidRPr="003917F9">
        <w:rPr>
          <w:rFonts w:eastAsia="Times New Roman" w:cs="Times New Roman"/>
          <w:spacing w:val="-1"/>
          <w:szCs w:val="24"/>
        </w:rPr>
        <w:t>высшего</w:t>
      </w:r>
      <w:r w:rsidR="003917F9" w:rsidRPr="003917F9">
        <w:rPr>
          <w:rFonts w:eastAsia="Times New Roman" w:cs="Times New Roman"/>
          <w:spacing w:val="-14"/>
          <w:szCs w:val="24"/>
        </w:rPr>
        <w:t xml:space="preserve"> </w:t>
      </w:r>
      <w:r w:rsidR="003917F9" w:rsidRPr="003917F9">
        <w:rPr>
          <w:rFonts w:eastAsia="Times New Roman" w:cs="Times New Roman"/>
          <w:spacing w:val="-1"/>
          <w:szCs w:val="24"/>
        </w:rPr>
        <w:t>образования</w:t>
      </w:r>
      <w:r w:rsidR="003917F9" w:rsidRPr="003917F9">
        <w:rPr>
          <w:rFonts w:eastAsia="Times New Roman" w:cs="Times New Roman"/>
          <w:spacing w:val="-14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Российской</w:t>
      </w:r>
      <w:r w:rsidR="003917F9" w:rsidRPr="003917F9">
        <w:rPr>
          <w:rFonts w:eastAsia="Times New Roman" w:cs="Times New Roman"/>
          <w:spacing w:val="-13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Федерации</w:t>
      </w:r>
      <w:r w:rsidR="003917F9" w:rsidRPr="003917F9">
        <w:rPr>
          <w:rFonts w:eastAsia="Times New Roman" w:cs="Times New Roman"/>
          <w:spacing w:val="-13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от</w:t>
      </w:r>
      <w:r w:rsidR="003917F9" w:rsidRPr="003917F9">
        <w:rPr>
          <w:rFonts w:eastAsia="Times New Roman" w:cs="Times New Roman"/>
          <w:spacing w:val="-11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«29»</w:t>
      </w:r>
      <w:r w:rsidR="003917F9" w:rsidRPr="003917F9">
        <w:rPr>
          <w:rFonts w:eastAsia="Times New Roman" w:cs="Times New Roman"/>
          <w:spacing w:val="-19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июля</w:t>
      </w:r>
      <w:r w:rsidR="003917F9" w:rsidRPr="003917F9">
        <w:rPr>
          <w:rFonts w:eastAsia="Times New Roman" w:cs="Times New Roman"/>
          <w:spacing w:val="-58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2020 г. № 839 с учетом Профессионального стандарта 03.008 – «Психолог в социальной</w:t>
      </w:r>
      <w:r w:rsidR="003917F9" w:rsidRPr="003917F9">
        <w:rPr>
          <w:rFonts w:eastAsia="Times New Roman" w:cs="Times New Roman"/>
          <w:spacing w:val="1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сфере»,</w:t>
      </w:r>
      <w:r w:rsidR="003917F9" w:rsidRPr="003917F9">
        <w:rPr>
          <w:rFonts w:eastAsia="Times New Roman" w:cs="Times New Roman"/>
          <w:spacing w:val="1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утвержденного приказом Министерства труда и социальной защиты РФ от 18</w:t>
      </w:r>
      <w:r w:rsidR="003917F9" w:rsidRPr="003917F9">
        <w:rPr>
          <w:rFonts w:eastAsia="Times New Roman" w:cs="Times New Roman"/>
          <w:spacing w:val="1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ноября</w:t>
      </w:r>
      <w:r w:rsidR="003917F9" w:rsidRPr="003917F9">
        <w:rPr>
          <w:rFonts w:eastAsia="Times New Roman" w:cs="Times New Roman"/>
          <w:spacing w:val="1"/>
          <w:szCs w:val="24"/>
        </w:rPr>
        <w:t xml:space="preserve"> </w:t>
      </w:r>
      <w:r w:rsidR="003917F9" w:rsidRPr="003917F9">
        <w:rPr>
          <w:rFonts w:eastAsia="Times New Roman" w:cs="Times New Roman"/>
          <w:szCs w:val="24"/>
        </w:rPr>
        <w:t>2013 г.</w:t>
      </w:r>
      <w:r w:rsidR="003917F9" w:rsidRPr="003917F9">
        <w:rPr>
          <w:rFonts w:eastAsia="Times New Roman" w:cs="Times New Roman"/>
          <w:spacing w:val="1"/>
          <w:szCs w:val="24"/>
        </w:rPr>
        <w:t xml:space="preserve"> </w:t>
      </w:r>
      <w:r w:rsidR="005A61B5">
        <w:rPr>
          <w:rFonts w:eastAsia="Times New Roman" w:cs="Times New Roman"/>
          <w:szCs w:val="24"/>
        </w:rPr>
        <w:t>N 682н.</w:t>
      </w:r>
    </w:p>
    <w:p w14:paraId="15DE0151" w14:textId="77777777" w:rsidR="003917F9" w:rsidRPr="003917F9" w:rsidRDefault="003917F9" w:rsidP="003917F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3917F9">
        <w:rPr>
          <w:rFonts w:eastAsia="Times New Roman" w:cs="Times New Roman"/>
          <w:szCs w:val="24"/>
        </w:rPr>
        <w:t>Целью государственной итоговой аттестации является установление соответствия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уровня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подготовленности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обучающихся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к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решению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профессиональных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задач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в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соответствии</w:t>
      </w:r>
      <w:r w:rsidRPr="003917F9">
        <w:rPr>
          <w:rFonts w:eastAsia="Times New Roman" w:cs="Times New Roman"/>
          <w:spacing w:val="-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с</w:t>
      </w:r>
      <w:r w:rsidRPr="003917F9">
        <w:rPr>
          <w:rFonts w:eastAsia="Times New Roman" w:cs="Times New Roman"/>
          <w:spacing w:val="-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выбранными видами деятельности.</w:t>
      </w:r>
    </w:p>
    <w:p w14:paraId="00E53C4C" w14:textId="77777777" w:rsidR="003917F9" w:rsidRPr="003917F9" w:rsidRDefault="003917F9" w:rsidP="003917F9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3917F9">
        <w:rPr>
          <w:rFonts w:eastAsia="Times New Roman" w:cs="Times New Roman"/>
          <w:szCs w:val="24"/>
        </w:rPr>
        <w:t>Для</w:t>
      </w:r>
      <w:r w:rsidRPr="003917F9">
        <w:rPr>
          <w:rFonts w:eastAsia="Times New Roman" w:cs="Times New Roman"/>
          <w:spacing w:val="-4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достижения</w:t>
      </w:r>
      <w:r w:rsidRPr="003917F9">
        <w:rPr>
          <w:rFonts w:eastAsia="Times New Roman" w:cs="Times New Roman"/>
          <w:spacing w:val="-3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поставленной</w:t>
      </w:r>
      <w:r w:rsidRPr="003917F9">
        <w:rPr>
          <w:rFonts w:eastAsia="Times New Roman" w:cs="Times New Roman"/>
          <w:spacing w:val="-5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цели</w:t>
      </w:r>
      <w:r w:rsidRPr="003917F9">
        <w:rPr>
          <w:rFonts w:eastAsia="Times New Roman" w:cs="Times New Roman"/>
          <w:spacing w:val="-2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решаются</w:t>
      </w:r>
      <w:r w:rsidRPr="003917F9">
        <w:rPr>
          <w:rFonts w:eastAsia="Times New Roman" w:cs="Times New Roman"/>
          <w:spacing w:val="-3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следующие</w:t>
      </w:r>
      <w:r w:rsidRPr="003917F9">
        <w:rPr>
          <w:rFonts w:eastAsia="Times New Roman" w:cs="Times New Roman"/>
          <w:spacing w:val="-4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задачи:</w:t>
      </w:r>
    </w:p>
    <w:p w14:paraId="7546E81A" w14:textId="00027B6E" w:rsidR="003917F9" w:rsidRPr="003917F9" w:rsidRDefault="003917F9" w:rsidP="003D3BE2">
      <w:pPr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 w:cs="Times New Roman"/>
          <w:szCs w:val="24"/>
        </w:rPr>
      </w:pPr>
      <w:bookmarkStart w:id="0" w:name="_GoBack"/>
      <w:bookmarkEnd w:id="0"/>
      <w:r w:rsidRPr="003917F9">
        <w:rPr>
          <w:rFonts w:eastAsia="Times New Roman" w:cs="Times New Roman"/>
          <w:szCs w:val="24"/>
        </w:rPr>
        <w:t xml:space="preserve">определение </w:t>
      </w:r>
      <w:proofErr w:type="spellStart"/>
      <w:r w:rsidRPr="003917F9">
        <w:rPr>
          <w:rFonts w:eastAsia="Times New Roman" w:cs="Times New Roman"/>
          <w:szCs w:val="24"/>
        </w:rPr>
        <w:t>сформированности</w:t>
      </w:r>
      <w:proofErr w:type="spellEnd"/>
      <w:r w:rsidRPr="003917F9">
        <w:rPr>
          <w:rFonts w:eastAsia="Times New Roman" w:cs="Times New Roman"/>
          <w:szCs w:val="24"/>
        </w:rPr>
        <w:t xml:space="preserve"> компетенций у обучающегося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в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соответствии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с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требованиями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федерального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государственного</w:t>
      </w:r>
      <w:r w:rsidRPr="003917F9">
        <w:rPr>
          <w:rFonts w:eastAsia="Times New Roman" w:cs="Times New Roman"/>
          <w:spacing w:val="-57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образовательного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стандарта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и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="005A61B5">
        <w:rPr>
          <w:rFonts w:eastAsia="Times New Roman" w:cs="Times New Roman"/>
          <w:szCs w:val="24"/>
        </w:rPr>
        <w:t>профессионального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="005A61B5">
        <w:rPr>
          <w:rFonts w:eastAsia="Times New Roman" w:cs="Times New Roman"/>
          <w:szCs w:val="24"/>
        </w:rPr>
        <w:t>стандарта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03.008;</w:t>
      </w:r>
    </w:p>
    <w:p w14:paraId="3C432C00" w14:textId="77777777" w:rsidR="003917F9" w:rsidRPr="003917F9" w:rsidRDefault="003917F9" w:rsidP="00DB0E27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3917F9">
        <w:rPr>
          <w:rFonts w:eastAsia="Times New Roman" w:cs="Times New Roman"/>
          <w:szCs w:val="24"/>
        </w:rPr>
        <w:t>принятие решения о присвоении квалификации по результатам</w:t>
      </w:r>
      <w:r w:rsidRPr="003917F9">
        <w:rPr>
          <w:rFonts w:eastAsia="Times New Roman" w:cs="Times New Roman"/>
          <w:spacing w:val="-57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государственной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итоговой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аттестации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и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выдаче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обучающемуся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соответствующего</w:t>
      </w:r>
      <w:r w:rsidRPr="003917F9">
        <w:rPr>
          <w:rFonts w:eastAsia="Times New Roman" w:cs="Times New Roman"/>
          <w:spacing w:val="-2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диплома</w:t>
      </w:r>
      <w:r w:rsidRPr="003917F9">
        <w:rPr>
          <w:rFonts w:eastAsia="Times New Roman" w:cs="Times New Roman"/>
          <w:spacing w:val="-2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государственного образца;</w:t>
      </w:r>
    </w:p>
    <w:p w14:paraId="77FBD96F" w14:textId="77777777" w:rsidR="003917F9" w:rsidRPr="003917F9" w:rsidRDefault="003917F9" w:rsidP="00DB0E27">
      <w:pPr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eastAsia="Times New Roman" w:cs="Times New Roman"/>
          <w:szCs w:val="24"/>
        </w:rPr>
      </w:pPr>
      <w:r w:rsidRPr="003917F9">
        <w:rPr>
          <w:rFonts w:eastAsia="Times New Roman" w:cs="Times New Roman"/>
          <w:szCs w:val="24"/>
        </w:rPr>
        <w:t>составление</w:t>
      </w:r>
      <w:r w:rsidRPr="003917F9">
        <w:rPr>
          <w:rFonts w:eastAsia="Times New Roman" w:cs="Times New Roman"/>
          <w:spacing w:val="-10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на</w:t>
      </w:r>
      <w:r w:rsidRPr="003917F9">
        <w:rPr>
          <w:rFonts w:eastAsia="Times New Roman" w:cs="Times New Roman"/>
          <w:spacing w:val="-9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основании</w:t>
      </w:r>
      <w:r w:rsidRPr="003917F9">
        <w:rPr>
          <w:rFonts w:eastAsia="Times New Roman" w:cs="Times New Roman"/>
          <w:spacing w:val="-5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результатов</w:t>
      </w:r>
      <w:r w:rsidRPr="003917F9">
        <w:rPr>
          <w:rFonts w:eastAsia="Times New Roman" w:cs="Times New Roman"/>
          <w:spacing w:val="-9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работы</w:t>
      </w:r>
      <w:r w:rsidRPr="003917F9">
        <w:rPr>
          <w:rFonts w:eastAsia="Times New Roman" w:cs="Times New Roman"/>
          <w:spacing w:val="-6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государственной</w:t>
      </w:r>
      <w:r w:rsidRPr="003917F9">
        <w:rPr>
          <w:rFonts w:eastAsia="Times New Roman" w:cs="Times New Roman"/>
          <w:spacing w:val="-58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экзаменационной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комиссии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рекомендаций,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направленных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на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совершенствование</w:t>
      </w:r>
      <w:r w:rsidRPr="003917F9">
        <w:rPr>
          <w:rFonts w:eastAsia="Times New Roman" w:cs="Times New Roman"/>
          <w:spacing w:val="-2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подготовки</w:t>
      </w:r>
      <w:r w:rsidRPr="003917F9">
        <w:rPr>
          <w:rFonts w:eastAsia="Times New Roman" w:cs="Times New Roman"/>
          <w:spacing w:val="1"/>
          <w:szCs w:val="24"/>
        </w:rPr>
        <w:t xml:space="preserve"> </w:t>
      </w:r>
      <w:r w:rsidRPr="003917F9">
        <w:rPr>
          <w:rFonts w:eastAsia="Times New Roman" w:cs="Times New Roman"/>
          <w:szCs w:val="24"/>
        </w:rPr>
        <w:t>обучающихся.</w:t>
      </w:r>
    </w:p>
    <w:p w14:paraId="0A60C0AC" w14:textId="057F49E3" w:rsidR="00AE3AF8" w:rsidRPr="00AE3AF8" w:rsidRDefault="00AE3AF8" w:rsidP="00714EFF">
      <w:pPr>
        <w:shd w:val="clear" w:color="auto" w:fill="FFFFFF"/>
        <w:spacing w:after="0" w:line="240" w:lineRule="auto"/>
        <w:ind w:right="5"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2. Перечень планируемых результатов освоения основной профессиональной образовательной программы</w:t>
      </w:r>
    </w:p>
    <w:p w14:paraId="328441B0" w14:textId="4787E828" w:rsidR="005A61B5" w:rsidRPr="005A61B5" w:rsidRDefault="00AE3AF8" w:rsidP="005A61B5">
      <w:pPr>
        <w:widowControl w:val="0"/>
        <w:jc w:val="both"/>
        <w:rPr>
          <w:rFonts w:eastAsia="Calibri" w:cs="Times New Roman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Освоение основной профессиональной образова</w:t>
      </w:r>
      <w:r w:rsidR="005A61B5">
        <w:rPr>
          <w:rFonts w:eastAsia="Times New Roman" w:cs="Times New Roman"/>
          <w:szCs w:val="24"/>
          <w:lang w:eastAsia="ru-RU"/>
        </w:rPr>
        <w:t xml:space="preserve">тельной программы направлено на </w:t>
      </w:r>
      <w:r w:rsidRPr="00AE3AF8">
        <w:rPr>
          <w:rFonts w:eastAsia="Times New Roman" w:cs="Times New Roman"/>
          <w:szCs w:val="24"/>
          <w:lang w:eastAsia="ru-RU"/>
        </w:rPr>
        <w:t xml:space="preserve">формирование следующих компетенций: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>К-1</w:t>
      </w:r>
      <w:r w:rsidR="009F5542">
        <w:rPr>
          <w:rFonts w:eastAsia="Times New Roman" w:cs="Times New Roman"/>
          <w:szCs w:val="24"/>
          <w:lang w:eastAsia="ru-RU"/>
        </w:rPr>
        <w:t>, У</w:t>
      </w:r>
      <w:r w:rsidR="00D84C5E">
        <w:rPr>
          <w:rFonts w:eastAsia="Times New Roman" w:cs="Times New Roman"/>
          <w:szCs w:val="24"/>
          <w:lang w:eastAsia="ru-RU"/>
        </w:rPr>
        <w:t xml:space="preserve">К-2,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К-3,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К-4,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К-5, </w:t>
      </w:r>
      <w:r w:rsidR="00614496">
        <w:rPr>
          <w:rFonts w:eastAsia="Times New Roman" w:cs="Times New Roman"/>
          <w:szCs w:val="24"/>
          <w:lang w:eastAsia="ru-RU"/>
        </w:rPr>
        <w:t xml:space="preserve">УК-6, </w:t>
      </w:r>
      <w:r w:rsidR="006E3363">
        <w:rPr>
          <w:rFonts w:eastAsia="Times New Roman" w:cs="Times New Roman"/>
          <w:szCs w:val="24"/>
          <w:lang w:eastAsia="ru-RU"/>
        </w:rPr>
        <w:t>ОПК-1,</w:t>
      </w:r>
      <w:r w:rsidR="00D84C5E" w:rsidRPr="00AE3AF8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3100BF">
        <w:rPr>
          <w:rFonts w:eastAsia="Times New Roman" w:cs="Times New Roman"/>
          <w:szCs w:val="24"/>
          <w:lang w:eastAsia="ru-RU"/>
        </w:rPr>
        <w:t>ОПК-6</w:t>
      </w:r>
      <w:r w:rsidR="006E3363">
        <w:rPr>
          <w:rFonts w:eastAsia="Times New Roman" w:cs="Times New Roman"/>
          <w:szCs w:val="24"/>
          <w:lang w:eastAsia="ru-RU"/>
        </w:rPr>
        <w:t>,</w:t>
      </w:r>
      <w:r w:rsidR="003100BF" w:rsidRPr="00AE3AF8">
        <w:rPr>
          <w:rFonts w:eastAsia="Times New Roman" w:cs="Times New Roman"/>
          <w:szCs w:val="24"/>
          <w:lang w:eastAsia="ru-RU"/>
        </w:rPr>
        <w:t xml:space="preserve"> </w:t>
      </w:r>
      <w:r w:rsidR="003100BF">
        <w:rPr>
          <w:rFonts w:eastAsia="Times New Roman" w:cs="Times New Roman"/>
          <w:szCs w:val="24"/>
          <w:lang w:eastAsia="ru-RU"/>
        </w:rPr>
        <w:t>ОПК-7,</w:t>
      </w:r>
      <w:r w:rsidR="003100BF" w:rsidRPr="002907F2">
        <w:rPr>
          <w:rFonts w:eastAsia="Times New Roman" w:cs="Times New Roman"/>
          <w:szCs w:val="24"/>
          <w:lang w:eastAsia="ru-RU"/>
        </w:rPr>
        <w:t xml:space="preserve"> </w:t>
      </w:r>
      <w:r w:rsidR="003100BF">
        <w:rPr>
          <w:rFonts w:eastAsia="Times New Roman" w:cs="Times New Roman"/>
          <w:szCs w:val="24"/>
          <w:lang w:eastAsia="ru-RU"/>
        </w:rPr>
        <w:t>ОПК-8,</w:t>
      </w:r>
      <w:r w:rsidR="003100BF" w:rsidRPr="002907F2">
        <w:rPr>
          <w:rFonts w:eastAsia="Times New Roman" w:cs="Times New Roman"/>
          <w:szCs w:val="24"/>
          <w:lang w:eastAsia="ru-RU"/>
        </w:rPr>
        <w:t xml:space="preserve"> </w:t>
      </w:r>
      <w:r w:rsidR="003100BF">
        <w:rPr>
          <w:rFonts w:eastAsia="Times New Roman" w:cs="Times New Roman"/>
          <w:szCs w:val="24"/>
          <w:lang w:eastAsia="ru-RU"/>
        </w:rPr>
        <w:t>ОПК-9,</w:t>
      </w:r>
      <w:r w:rsidR="003100BF" w:rsidRPr="002907F2">
        <w:rPr>
          <w:rFonts w:eastAsia="Times New Roman" w:cs="Times New Roman"/>
          <w:szCs w:val="24"/>
          <w:lang w:eastAsia="ru-RU"/>
        </w:rPr>
        <w:t xml:space="preserve"> </w:t>
      </w:r>
      <w:r w:rsidR="003100BF">
        <w:rPr>
          <w:rFonts w:eastAsia="Times New Roman" w:cs="Times New Roman"/>
          <w:szCs w:val="24"/>
          <w:lang w:eastAsia="ru-RU"/>
        </w:rPr>
        <w:t xml:space="preserve">ОПК-10, </w:t>
      </w:r>
      <w:r w:rsidR="00D84C5E">
        <w:rPr>
          <w:rFonts w:eastAsia="Times New Roman" w:cs="Times New Roman"/>
          <w:szCs w:val="24"/>
          <w:lang w:eastAsia="ru-RU"/>
        </w:rPr>
        <w:t>ПК-1, 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614496">
        <w:rPr>
          <w:rFonts w:eastAsia="Times New Roman" w:cs="Times New Roman"/>
          <w:szCs w:val="24"/>
          <w:lang w:eastAsia="ru-RU"/>
        </w:rPr>
        <w:t>ПК-3</w:t>
      </w:r>
      <w:r w:rsidR="006E3363">
        <w:rPr>
          <w:rFonts w:eastAsia="Times New Roman" w:cs="Times New Roman"/>
          <w:szCs w:val="24"/>
          <w:lang w:eastAsia="ru-RU"/>
        </w:rPr>
        <w:t>, ПК-4,</w:t>
      </w:r>
      <w:r w:rsidR="006E3363" w:rsidRPr="006E3363">
        <w:rPr>
          <w:rFonts w:eastAsia="Times New Roman" w:cs="Times New Roman"/>
          <w:szCs w:val="24"/>
          <w:lang w:eastAsia="ru-RU"/>
        </w:rPr>
        <w:t xml:space="preserve"> </w:t>
      </w:r>
      <w:r w:rsidR="006E3363">
        <w:rPr>
          <w:rFonts w:eastAsia="Times New Roman" w:cs="Times New Roman"/>
          <w:szCs w:val="24"/>
          <w:lang w:eastAsia="ru-RU"/>
        </w:rPr>
        <w:t>ПК-5, ПК-6,</w:t>
      </w:r>
      <w:r w:rsidR="006E3363" w:rsidRPr="002907F2">
        <w:rPr>
          <w:rFonts w:eastAsia="Times New Roman" w:cs="Times New Roman"/>
          <w:szCs w:val="24"/>
          <w:lang w:eastAsia="ru-RU"/>
        </w:rPr>
        <w:t xml:space="preserve"> </w:t>
      </w:r>
      <w:r w:rsidR="005A61B5">
        <w:rPr>
          <w:rFonts w:eastAsia="Times New Roman" w:cs="Times New Roman"/>
          <w:szCs w:val="24"/>
          <w:lang w:eastAsia="ru-RU"/>
        </w:rPr>
        <w:t xml:space="preserve">ПК-7, </w:t>
      </w:r>
      <w:r w:rsidR="005A61B5" w:rsidRPr="005A61B5">
        <w:rPr>
          <w:rFonts w:eastAsia="Calibri" w:cs="Times New Roman"/>
          <w:lang w:eastAsia="ru-RU"/>
        </w:rPr>
        <w:t>ПК-8.</w:t>
      </w:r>
    </w:p>
    <w:p w14:paraId="61D40200" w14:textId="77777777"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3. Содержание государственной итоговой аттестации</w:t>
      </w:r>
    </w:p>
    <w:p w14:paraId="1D5DA1A1" w14:textId="070E1D09" w:rsidR="00A6682C" w:rsidRDefault="00A6682C" w:rsidP="00A6682C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Прохождение государственной итоговой аттестации осуществляется в виде </w:t>
      </w:r>
      <w:r w:rsidR="009F5542" w:rsidRPr="006D1A43">
        <w:t>выполнени</w:t>
      </w:r>
      <w:r w:rsidR="00714EFF">
        <w:t>я</w:t>
      </w:r>
      <w:r w:rsidR="009F5542" w:rsidRPr="006D1A43">
        <w:t xml:space="preserve"> и защит</w:t>
      </w:r>
      <w:r w:rsidR="00714EFF">
        <w:t>ы</w:t>
      </w:r>
      <w:r w:rsidR="009F5542" w:rsidRPr="006D1A43">
        <w:t xml:space="preserve"> выпускной квалификационной работы</w:t>
      </w:r>
      <w:r w:rsidRPr="00A6682C">
        <w:rPr>
          <w:rFonts w:eastAsia="Times New Roman" w:cs="Times New Roman"/>
          <w:szCs w:val="24"/>
          <w:lang w:eastAsia="ru-RU"/>
        </w:rPr>
        <w:t>.</w:t>
      </w:r>
    </w:p>
    <w:p w14:paraId="3FA05EBC" w14:textId="77777777"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4. Объем государственной итоговой аттестации</w:t>
      </w:r>
    </w:p>
    <w:p w14:paraId="2DD796C2" w14:textId="75D66CF2" w:rsidR="005A61B5" w:rsidRPr="005A61B5" w:rsidRDefault="005A61B5" w:rsidP="005A61B5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5A61B5">
        <w:rPr>
          <w:rFonts w:eastAsia="Times New Roman" w:cs="Times New Roman"/>
          <w:szCs w:val="24"/>
          <w:lang w:eastAsia="ru-RU"/>
        </w:rPr>
        <w:t xml:space="preserve">Объем дисциплины – </w:t>
      </w:r>
      <w:r>
        <w:rPr>
          <w:rFonts w:eastAsia="Times New Roman" w:cs="Times New Roman"/>
          <w:szCs w:val="24"/>
          <w:lang w:eastAsia="ru-RU"/>
        </w:rPr>
        <w:t>9</w:t>
      </w:r>
      <w:r w:rsidRPr="005A61B5">
        <w:rPr>
          <w:rFonts w:eastAsia="Times New Roman" w:cs="Times New Roman"/>
          <w:szCs w:val="24"/>
          <w:lang w:eastAsia="ru-RU"/>
        </w:rPr>
        <w:t xml:space="preserve"> зачетны</w:t>
      </w:r>
      <w:r>
        <w:rPr>
          <w:rFonts w:eastAsia="Times New Roman" w:cs="Times New Roman"/>
          <w:szCs w:val="24"/>
          <w:lang w:eastAsia="ru-RU"/>
        </w:rPr>
        <w:t>х единиц</w:t>
      </w:r>
      <w:r w:rsidRPr="005A61B5">
        <w:rPr>
          <w:rFonts w:eastAsia="Times New Roman" w:cs="Times New Roman"/>
          <w:szCs w:val="24"/>
          <w:lang w:eastAsia="ru-RU"/>
        </w:rPr>
        <w:t xml:space="preserve"> (</w:t>
      </w:r>
      <w:r>
        <w:rPr>
          <w:rFonts w:eastAsia="Times New Roman" w:cs="Times New Roman"/>
          <w:szCs w:val="24"/>
          <w:lang w:eastAsia="ru-RU"/>
        </w:rPr>
        <w:t>32</w:t>
      </w:r>
      <w:r w:rsidRPr="005A61B5">
        <w:rPr>
          <w:rFonts w:eastAsia="Times New Roman" w:cs="Times New Roman"/>
          <w:szCs w:val="24"/>
          <w:lang w:eastAsia="ru-RU"/>
        </w:rPr>
        <w:t>4 час.), в том числе:</w:t>
      </w:r>
    </w:p>
    <w:p w14:paraId="7B439E92" w14:textId="72B884C7" w:rsidR="005A61B5" w:rsidRDefault="005A61B5" w:rsidP="007A47C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33 ч.,</w:t>
      </w:r>
    </w:p>
    <w:p w14:paraId="74FB49F7" w14:textId="319BE84C" w:rsidR="005A61B5" w:rsidRDefault="005A61B5" w:rsidP="007A47C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самостоятельная работа – 287 ч.,</w:t>
      </w:r>
    </w:p>
    <w:p w14:paraId="452B671A" w14:textId="0A49D442" w:rsidR="005A61B5" w:rsidRDefault="005A61B5" w:rsidP="007A47CA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4 ч.</w:t>
      </w:r>
    </w:p>
    <w:p w14:paraId="4D60A904" w14:textId="20C81D2A" w:rsidR="006912BF" w:rsidRPr="00744617" w:rsidRDefault="006912BF" w:rsidP="007A47CA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912BF">
        <w:rPr>
          <w:rFonts w:eastAsia="Times New Roman" w:cs="Times New Roman"/>
          <w:szCs w:val="24"/>
          <w:lang w:eastAsia="ru-RU"/>
        </w:rPr>
        <w:t>Форма контроля знаний – экзамен.</w:t>
      </w:r>
    </w:p>
    <w:sectPr w:rsidR="006912BF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01162"/>
    <w:multiLevelType w:val="hybridMultilevel"/>
    <w:tmpl w:val="67048F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F12FE"/>
    <w:multiLevelType w:val="hybridMultilevel"/>
    <w:tmpl w:val="BC28F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C5530A"/>
    <w:multiLevelType w:val="hybridMultilevel"/>
    <w:tmpl w:val="15F25C62"/>
    <w:lvl w:ilvl="0" w:tplc="9440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6FCBE">
      <w:numFmt w:val="none"/>
      <w:lvlText w:val=""/>
      <w:lvlJc w:val="left"/>
      <w:pPr>
        <w:tabs>
          <w:tab w:val="num" w:pos="360"/>
        </w:tabs>
      </w:pPr>
    </w:lvl>
    <w:lvl w:ilvl="2" w:tplc="91888372">
      <w:numFmt w:val="none"/>
      <w:lvlText w:val=""/>
      <w:lvlJc w:val="left"/>
      <w:pPr>
        <w:tabs>
          <w:tab w:val="num" w:pos="360"/>
        </w:tabs>
      </w:pPr>
    </w:lvl>
    <w:lvl w:ilvl="3" w:tplc="17625820">
      <w:numFmt w:val="none"/>
      <w:lvlText w:val=""/>
      <w:lvlJc w:val="left"/>
      <w:pPr>
        <w:tabs>
          <w:tab w:val="num" w:pos="360"/>
        </w:tabs>
      </w:pPr>
    </w:lvl>
    <w:lvl w:ilvl="4" w:tplc="1876CDDE">
      <w:numFmt w:val="none"/>
      <w:lvlText w:val=""/>
      <w:lvlJc w:val="left"/>
      <w:pPr>
        <w:tabs>
          <w:tab w:val="num" w:pos="360"/>
        </w:tabs>
      </w:pPr>
    </w:lvl>
    <w:lvl w:ilvl="5" w:tplc="592ED590">
      <w:numFmt w:val="none"/>
      <w:lvlText w:val=""/>
      <w:lvlJc w:val="left"/>
      <w:pPr>
        <w:tabs>
          <w:tab w:val="num" w:pos="360"/>
        </w:tabs>
      </w:pPr>
    </w:lvl>
    <w:lvl w:ilvl="6" w:tplc="931C0274">
      <w:numFmt w:val="none"/>
      <w:lvlText w:val=""/>
      <w:lvlJc w:val="left"/>
      <w:pPr>
        <w:tabs>
          <w:tab w:val="num" w:pos="360"/>
        </w:tabs>
      </w:pPr>
    </w:lvl>
    <w:lvl w:ilvl="7" w:tplc="87FE970E">
      <w:numFmt w:val="none"/>
      <w:lvlText w:val=""/>
      <w:lvlJc w:val="left"/>
      <w:pPr>
        <w:tabs>
          <w:tab w:val="num" w:pos="360"/>
        </w:tabs>
      </w:pPr>
    </w:lvl>
    <w:lvl w:ilvl="8" w:tplc="8FA42DB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B366931"/>
    <w:multiLevelType w:val="hybridMultilevel"/>
    <w:tmpl w:val="B9E2836A"/>
    <w:lvl w:ilvl="0" w:tplc="DF7C55EA">
      <w:numFmt w:val="bullet"/>
      <w:lvlText w:val=""/>
      <w:lvlJc w:val="left"/>
      <w:pPr>
        <w:ind w:left="1774" w:hanging="4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8410C2">
      <w:numFmt w:val="bullet"/>
      <w:lvlText w:val="•"/>
      <w:lvlJc w:val="left"/>
      <w:pPr>
        <w:ind w:left="2592" w:hanging="411"/>
      </w:pPr>
      <w:rPr>
        <w:rFonts w:hint="default"/>
        <w:lang w:val="ru-RU" w:eastAsia="en-US" w:bidi="ar-SA"/>
      </w:rPr>
    </w:lvl>
    <w:lvl w:ilvl="2" w:tplc="6530582A">
      <w:numFmt w:val="bullet"/>
      <w:lvlText w:val="•"/>
      <w:lvlJc w:val="left"/>
      <w:pPr>
        <w:ind w:left="3405" w:hanging="411"/>
      </w:pPr>
      <w:rPr>
        <w:rFonts w:hint="default"/>
        <w:lang w:val="ru-RU" w:eastAsia="en-US" w:bidi="ar-SA"/>
      </w:rPr>
    </w:lvl>
    <w:lvl w:ilvl="3" w:tplc="DEBA3E36">
      <w:numFmt w:val="bullet"/>
      <w:lvlText w:val="•"/>
      <w:lvlJc w:val="left"/>
      <w:pPr>
        <w:ind w:left="4217" w:hanging="411"/>
      </w:pPr>
      <w:rPr>
        <w:rFonts w:hint="default"/>
        <w:lang w:val="ru-RU" w:eastAsia="en-US" w:bidi="ar-SA"/>
      </w:rPr>
    </w:lvl>
    <w:lvl w:ilvl="4" w:tplc="17C44100">
      <w:numFmt w:val="bullet"/>
      <w:lvlText w:val="•"/>
      <w:lvlJc w:val="left"/>
      <w:pPr>
        <w:ind w:left="5030" w:hanging="411"/>
      </w:pPr>
      <w:rPr>
        <w:rFonts w:hint="default"/>
        <w:lang w:val="ru-RU" w:eastAsia="en-US" w:bidi="ar-SA"/>
      </w:rPr>
    </w:lvl>
    <w:lvl w:ilvl="5" w:tplc="167CE916">
      <w:numFmt w:val="bullet"/>
      <w:lvlText w:val="•"/>
      <w:lvlJc w:val="left"/>
      <w:pPr>
        <w:ind w:left="5843" w:hanging="411"/>
      </w:pPr>
      <w:rPr>
        <w:rFonts w:hint="default"/>
        <w:lang w:val="ru-RU" w:eastAsia="en-US" w:bidi="ar-SA"/>
      </w:rPr>
    </w:lvl>
    <w:lvl w:ilvl="6" w:tplc="9528AD52">
      <w:numFmt w:val="bullet"/>
      <w:lvlText w:val="•"/>
      <w:lvlJc w:val="left"/>
      <w:pPr>
        <w:ind w:left="6655" w:hanging="411"/>
      </w:pPr>
      <w:rPr>
        <w:rFonts w:hint="default"/>
        <w:lang w:val="ru-RU" w:eastAsia="en-US" w:bidi="ar-SA"/>
      </w:rPr>
    </w:lvl>
    <w:lvl w:ilvl="7" w:tplc="97AE7AEA">
      <w:numFmt w:val="bullet"/>
      <w:lvlText w:val="•"/>
      <w:lvlJc w:val="left"/>
      <w:pPr>
        <w:ind w:left="7468" w:hanging="411"/>
      </w:pPr>
      <w:rPr>
        <w:rFonts w:hint="default"/>
        <w:lang w:val="ru-RU" w:eastAsia="en-US" w:bidi="ar-SA"/>
      </w:rPr>
    </w:lvl>
    <w:lvl w:ilvl="8" w:tplc="E32821B2">
      <w:numFmt w:val="bullet"/>
      <w:lvlText w:val="•"/>
      <w:lvlJc w:val="left"/>
      <w:pPr>
        <w:ind w:left="8281" w:hanging="411"/>
      </w:pPr>
      <w:rPr>
        <w:rFonts w:hint="default"/>
        <w:lang w:val="ru-RU" w:eastAsia="en-US" w:bidi="ar-SA"/>
      </w:rPr>
    </w:lvl>
  </w:abstractNum>
  <w:abstractNum w:abstractNumId="29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9"/>
  </w:num>
  <w:num w:numId="4">
    <w:abstractNumId w:val="10"/>
  </w:num>
  <w:num w:numId="5">
    <w:abstractNumId w:val="33"/>
  </w:num>
  <w:num w:numId="6">
    <w:abstractNumId w:val="31"/>
  </w:num>
  <w:num w:numId="7">
    <w:abstractNumId w:val="19"/>
  </w:num>
  <w:num w:numId="8">
    <w:abstractNumId w:val="26"/>
  </w:num>
  <w:num w:numId="9">
    <w:abstractNumId w:val="1"/>
  </w:num>
  <w:num w:numId="10">
    <w:abstractNumId w:val="18"/>
  </w:num>
  <w:num w:numId="11">
    <w:abstractNumId w:val="25"/>
  </w:num>
  <w:num w:numId="12">
    <w:abstractNumId w:val="34"/>
  </w:num>
  <w:num w:numId="13">
    <w:abstractNumId w:val="3"/>
  </w:num>
  <w:num w:numId="14">
    <w:abstractNumId w:val="12"/>
  </w:num>
  <w:num w:numId="15">
    <w:abstractNumId w:val="30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32"/>
  </w:num>
  <w:num w:numId="25">
    <w:abstractNumId w:val="7"/>
  </w:num>
  <w:num w:numId="26">
    <w:abstractNumId w:val="24"/>
  </w:num>
  <w:num w:numId="27">
    <w:abstractNumId w:val="6"/>
  </w:num>
  <w:num w:numId="28">
    <w:abstractNumId w:val="9"/>
  </w:num>
  <w:num w:numId="29">
    <w:abstractNumId w:val="8"/>
  </w:num>
  <w:num w:numId="30">
    <w:abstractNumId w:val="23"/>
  </w:num>
  <w:num w:numId="31">
    <w:abstractNumId w:val="4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22C80"/>
    <w:rsid w:val="00022EDF"/>
    <w:rsid w:val="000E1457"/>
    <w:rsid w:val="00104973"/>
    <w:rsid w:val="00144871"/>
    <w:rsid w:val="00145133"/>
    <w:rsid w:val="001679F7"/>
    <w:rsid w:val="001A7CF3"/>
    <w:rsid w:val="00245190"/>
    <w:rsid w:val="002907F2"/>
    <w:rsid w:val="003100BF"/>
    <w:rsid w:val="00363459"/>
    <w:rsid w:val="003917F9"/>
    <w:rsid w:val="003C2DFF"/>
    <w:rsid w:val="003D3BE2"/>
    <w:rsid w:val="0043708A"/>
    <w:rsid w:val="00444A6E"/>
    <w:rsid w:val="004842DF"/>
    <w:rsid w:val="004D1A83"/>
    <w:rsid w:val="005576B7"/>
    <w:rsid w:val="00577E77"/>
    <w:rsid w:val="00592693"/>
    <w:rsid w:val="005A61B5"/>
    <w:rsid w:val="005C72AF"/>
    <w:rsid w:val="00614496"/>
    <w:rsid w:val="006420B6"/>
    <w:rsid w:val="006912BF"/>
    <w:rsid w:val="0069260F"/>
    <w:rsid w:val="006E3363"/>
    <w:rsid w:val="00714EFF"/>
    <w:rsid w:val="00744617"/>
    <w:rsid w:val="007A47CA"/>
    <w:rsid w:val="007B19F4"/>
    <w:rsid w:val="007B5F0E"/>
    <w:rsid w:val="007C6744"/>
    <w:rsid w:val="00930107"/>
    <w:rsid w:val="009872C2"/>
    <w:rsid w:val="009F5542"/>
    <w:rsid w:val="00A6682C"/>
    <w:rsid w:val="00AB51FE"/>
    <w:rsid w:val="00AE3AF8"/>
    <w:rsid w:val="00B31FF5"/>
    <w:rsid w:val="00B73095"/>
    <w:rsid w:val="00B97E43"/>
    <w:rsid w:val="00BF48B5"/>
    <w:rsid w:val="00C232CA"/>
    <w:rsid w:val="00C830A7"/>
    <w:rsid w:val="00C86295"/>
    <w:rsid w:val="00D84C5E"/>
    <w:rsid w:val="00D96E0F"/>
    <w:rsid w:val="00DB0E27"/>
    <w:rsid w:val="00E04407"/>
    <w:rsid w:val="00E36093"/>
    <w:rsid w:val="00E420CC"/>
    <w:rsid w:val="00E446B0"/>
    <w:rsid w:val="00E44EEB"/>
    <w:rsid w:val="00E540B0"/>
    <w:rsid w:val="00E55E7C"/>
    <w:rsid w:val="00E639EA"/>
    <w:rsid w:val="00E64F93"/>
    <w:rsid w:val="00F23260"/>
    <w:rsid w:val="00F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0E8D"/>
  <w15:docId w15:val="{4590DD8C-0F23-4B9E-A2BF-CD17E9D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40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A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9">
    <w:name w:val="No Spacing"/>
    <w:uiPriority w:val="99"/>
    <w:qFormat/>
    <w:rsid w:val="0024519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a">
    <w:name w:val="Рабочий"/>
    <w:basedOn w:val="a"/>
    <w:uiPriority w:val="99"/>
    <w:rsid w:val="00245190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930107"/>
  </w:style>
  <w:style w:type="character" w:customStyle="1" w:styleId="a4">
    <w:name w:val="Абзац списка Знак"/>
    <w:link w:val="a3"/>
    <w:uiPriority w:val="34"/>
    <w:locked/>
    <w:rsid w:val="0061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5E16-7210-48E8-9D13-9ACB4E97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Елена Ященко</cp:lastModifiedBy>
  <cp:revision>8</cp:revision>
  <cp:lastPrinted>2016-09-20T07:05:00Z</cp:lastPrinted>
  <dcterms:created xsi:type="dcterms:W3CDTF">2022-04-21T15:02:00Z</dcterms:created>
  <dcterms:modified xsi:type="dcterms:W3CDTF">2023-04-25T21:02:00Z</dcterms:modified>
</cp:coreProperties>
</file>