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FB" w:rsidRPr="00D30047" w:rsidRDefault="00C94DFB" w:rsidP="00C94DFB">
      <w:pPr>
        <w:pageBreakBefore/>
        <w:contextualSpacing/>
        <w:jc w:val="center"/>
      </w:pPr>
      <w:r w:rsidRPr="00D30047">
        <w:t>АННОТАЦИЯ</w:t>
      </w:r>
    </w:p>
    <w:p w:rsidR="00C94DFB" w:rsidRPr="00D30047" w:rsidRDefault="00C94DFB" w:rsidP="00C94DFB">
      <w:pPr>
        <w:contextualSpacing/>
        <w:jc w:val="center"/>
      </w:pPr>
      <w:r w:rsidRPr="00D30047">
        <w:t>Дисциплины</w:t>
      </w:r>
    </w:p>
    <w:p w:rsidR="00C94DFB" w:rsidRPr="00AE0B5A" w:rsidRDefault="00C94DFB" w:rsidP="00C94DFB">
      <w:pPr>
        <w:contextualSpacing/>
        <w:jc w:val="center"/>
      </w:pPr>
      <w:r w:rsidRPr="00D30047">
        <w:t xml:space="preserve"> </w:t>
      </w:r>
      <w:r w:rsidR="00AE0B5A">
        <w:rPr>
          <w:i/>
        </w:rPr>
        <w:t xml:space="preserve">ДВ. </w:t>
      </w:r>
      <w:r w:rsidR="0020282D">
        <w:rPr>
          <w:i/>
        </w:rPr>
        <w:t>1</w:t>
      </w:r>
      <w:r w:rsidR="0020282D" w:rsidRPr="00D30047">
        <w:t xml:space="preserve"> </w:t>
      </w:r>
      <w:r w:rsidRPr="00D30047">
        <w:t>«</w:t>
      </w:r>
      <w:r>
        <w:t xml:space="preserve">Корпоративная культура и </w:t>
      </w:r>
      <w:r w:rsidRPr="00AE0B5A">
        <w:t>ответственность</w:t>
      </w:r>
      <w:r w:rsidR="003E36C8" w:rsidRPr="00AE0B5A">
        <w:t xml:space="preserve"> в системе экономической безопасности</w:t>
      </w:r>
      <w:r w:rsidRPr="00AE0B5A">
        <w:t>»</w:t>
      </w:r>
    </w:p>
    <w:p w:rsidR="00C94DFB" w:rsidRPr="00AE0B5A" w:rsidRDefault="00C94DFB" w:rsidP="00C94DFB">
      <w:pPr>
        <w:contextualSpacing/>
      </w:pPr>
    </w:p>
    <w:p w:rsidR="00C94DFB" w:rsidRPr="00AE0B5A" w:rsidRDefault="00C94DFB" w:rsidP="00C94DFB">
      <w:r w:rsidRPr="00AE0B5A">
        <w:t>Направление подготовки – 38.0</w:t>
      </w:r>
      <w:r w:rsidR="003E36C8" w:rsidRPr="00AE0B5A">
        <w:t>4</w:t>
      </w:r>
      <w:r w:rsidRPr="00AE0B5A">
        <w:t xml:space="preserve">.01 Экономика </w:t>
      </w:r>
    </w:p>
    <w:p w:rsidR="00C94DFB" w:rsidRPr="00AE0B5A" w:rsidRDefault="00C94DFB" w:rsidP="00C94DFB">
      <w:pPr>
        <w:contextualSpacing/>
        <w:jc w:val="both"/>
        <w:rPr>
          <w:i/>
        </w:rPr>
      </w:pPr>
      <w:r w:rsidRPr="00AE0B5A">
        <w:t xml:space="preserve">Квалификация (степень) выпускника – </w:t>
      </w:r>
      <w:r w:rsidRPr="00AE0B5A">
        <w:rPr>
          <w:i/>
        </w:rPr>
        <w:t>магистр</w:t>
      </w:r>
    </w:p>
    <w:p w:rsidR="00C94DFB" w:rsidRPr="00AE0B5A" w:rsidRDefault="003E36C8" w:rsidP="00C94DFB">
      <w:pPr>
        <w:contextualSpacing/>
        <w:jc w:val="both"/>
      </w:pPr>
      <w:r w:rsidRPr="00AE0B5A">
        <w:t>Магистерская программа</w:t>
      </w:r>
      <w:r w:rsidR="00C94DFB" w:rsidRPr="00AE0B5A">
        <w:t xml:space="preserve"> – </w:t>
      </w:r>
      <w:r w:rsidR="00C94DFB" w:rsidRPr="00AE0B5A">
        <w:rPr>
          <w:i/>
        </w:rPr>
        <w:t>«Экономическая безопасность»</w:t>
      </w:r>
    </w:p>
    <w:p w:rsidR="00C94DFB" w:rsidRPr="00AE0B5A" w:rsidRDefault="00C94DFB" w:rsidP="00C94DFB">
      <w:pPr>
        <w:contextualSpacing/>
        <w:jc w:val="both"/>
        <w:rPr>
          <w:b/>
        </w:rPr>
      </w:pPr>
      <w:r w:rsidRPr="00AE0B5A">
        <w:rPr>
          <w:b/>
        </w:rPr>
        <w:t>1. Место дисциплины в структуре основной профессиональной образовательной программы</w:t>
      </w:r>
    </w:p>
    <w:p w:rsidR="00C94DFB" w:rsidRPr="00AE0B5A" w:rsidRDefault="00C94DFB" w:rsidP="00C94DFB">
      <w:pPr>
        <w:contextualSpacing/>
        <w:jc w:val="both"/>
      </w:pPr>
      <w:r w:rsidRPr="00AE0B5A">
        <w:t>Дисциплина относится к части, формируемой участниками образовательных отношений блока дисциплины</w:t>
      </w:r>
      <w:r w:rsidR="000B7698" w:rsidRPr="00AE0B5A">
        <w:t xml:space="preserve"> (модули)</w:t>
      </w:r>
      <w:r w:rsidRPr="00AE0B5A">
        <w:t xml:space="preserve"> по выбору</w:t>
      </w:r>
      <w:r w:rsidR="002739CA" w:rsidRPr="00AE0B5A">
        <w:t xml:space="preserve"> </w:t>
      </w:r>
      <w:r w:rsidR="000B7698" w:rsidRPr="00AE0B5A">
        <w:t>1 (</w:t>
      </w:r>
      <w:r w:rsidR="002739CA" w:rsidRPr="00AE0B5A">
        <w:t>ДВ 1</w:t>
      </w:r>
      <w:r w:rsidR="000B7698" w:rsidRPr="00AE0B5A">
        <w:t>)</w:t>
      </w:r>
      <w:r w:rsidR="002739CA" w:rsidRPr="00AE0B5A">
        <w:t>.</w:t>
      </w:r>
    </w:p>
    <w:p w:rsidR="00C94DFB" w:rsidRPr="00AE0B5A" w:rsidRDefault="00C94DFB" w:rsidP="00C94DFB">
      <w:pPr>
        <w:contextualSpacing/>
        <w:jc w:val="both"/>
        <w:rPr>
          <w:b/>
        </w:rPr>
      </w:pPr>
      <w:r w:rsidRPr="00AE0B5A">
        <w:rPr>
          <w:b/>
        </w:rPr>
        <w:t>2. Цель и задачи дисциплины</w:t>
      </w:r>
    </w:p>
    <w:p w:rsidR="00C94DFB" w:rsidRPr="00A0298E" w:rsidRDefault="00C94DFB" w:rsidP="00C94DFB">
      <w:pPr>
        <w:ind w:left="851" w:hanging="851"/>
        <w:jc w:val="both"/>
      </w:pPr>
      <w:r w:rsidRPr="00A0298E">
        <w:t>Для достижения цели дисциплины решаются следующие задачи:</w:t>
      </w:r>
    </w:p>
    <w:p w:rsidR="00C94DFB" w:rsidRPr="00E45CE9" w:rsidRDefault="00C94DFB" w:rsidP="00C94DFB">
      <w:pPr>
        <w:numPr>
          <w:ilvl w:val="0"/>
          <w:numId w:val="1"/>
        </w:numPr>
        <w:tabs>
          <w:tab w:val="left" w:pos="567"/>
          <w:tab w:val="left" w:pos="1843"/>
        </w:tabs>
        <w:ind w:left="851" w:hanging="426"/>
        <w:contextualSpacing/>
        <w:jc w:val="both"/>
        <w:rPr>
          <w:rFonts w:eastAsia="Calibri"/>
        </w:rPr>
      </w:pPr>
      <w:r>
        <w:rPr>
          <w:rFonts w:eastAsia="Calibri"/>
        </w:rPr>
        <w:t>ознакомление с основными категориями и т</w:t>
      </w:r>
      <w:r>
        <w:rPr>
          <w:bCs/>
        </w:rPr>
        <w:t>ипологиями</w:t>
      </w:r>
      <w:r>
        <w:rPr>
          <w:rFonts w:eastAsia="Calibri"/>
        </w:rPr>
        <w:t xml:space="preserve"> корпоративной культуры;</w:t>
      </w:r>
    </w:p>
    <w:p w:rsidR="00C94DFB" w:rsidRPr="005054FF" w:rsidRDefault="00C94DFB" w:rsidP="00C94DFB">
      <w:pPr>
        <w:numPr>
          <w:ilvl w:val="0"/>
          <w:numId w:val="1"/>
        </w:numPr>
        <w:tabs>
          <w:tab w:val="left" w:pos="567"/>
          <w:tab w:val="left" w:pos="1843"/>
        </w:tabs>
        <w:ind w:left="851" w:hanging="426"/>
        <w:contextualSpacing/>
        <w:jc w:val="both"/>
        <w:rPr>
          <w:rFonts w:eastAsia="Calibri"/>
        </w:rPr>
      </w:pPr>
      <w:r w:rsidRPr="005054FF">
        <w:t xml:space="preserve">ознакомление с </w:t>
      </w:r>
      <w:r>
        <w:t xml:space="preserve">возможностями </w:t>
      </w:r>
      <w:r w:rsidRPr="005054FF">
        <w:rPr>
          <w:rFonts w:eastAsia="Calibri"/>
          <w:snapToGrid w:val="0"/>
        </w:rPr>
        <w:t>планирова</w:t>
      </w:r>
      <w:r>
        <w:rPr>
          <w:rFonts w:eastAsia="Calibri"/>
          <w:snapToGrid w:val="0"/>
        </w:rPr>
        <w:t>ния</w:t>
      </w:r>
      <w:r w:rsidRPr="005054FF">
        <w:rPr>
          <w:rFonts w:eastAsia="Calibri"/>
          <w:snapToGrid w:val="0"/>
        </w:rPr>
        <w:t>, организа</w:t>
      </w:r>
      <w:r>
        <w:rPr>
          <w:rFonts w:eastAsia="Calibri"/>
          <w:snapToGrid w:val="0"/>
        </w:rPr>
        <w:t>ции</w:t>
      </w:r>
      <w:r w:rsidRPr="005054FF">
        <w:rPr>
          <w:rFonts w:eastAsia="Calibri"/>
          <w:snapToGrid w:val="0"/>
        </w:rPr>
        <w:t xml:space="preserve"> встреч и обсуждени</w:t>
      </w:r>
      <w:r>
        <w:rPr>
          <w:rFonts w:eastAsia="Calibri"/>
          <w:snapToGrid w:val="0"/>
        </w:rPr>
        <w:t>й</w:t>
      </w:r>
      <w:r w:rsidRPr="005054FF">
        <w:rPr>
          <w:rFonts w:eastAsia="Calibri"/>
          <w:snapToGrid w:val="0"/>
        </w:rPr>
        <w:t>, использ</w:t>
      </w:r>
      <w:r>
        <w:rPr>
          <w:rFonts w:eastAsia="Calibri"/>
          <w:snapToGrid w:val="0"/>
        </w:rPr>
        <w:t>уя</w:t>
      </w:r>
      <w:r w:rsidRPr="005054FF">
        <w:rPr>
          <w:rFonts w:eastAsia="Calibri"/>
          <w:snapToGrid w:val="0"/>
        </w:rPr>
        <w:t xml:space="preserve"> техники эффективных коммуникаций</w:t>
      </w:r>
      <w:r>
        <w:rPr>
          <w:rFonts w:eastAsia="Calibri"/>
          <w:snapToGrid w:val="0"/>
        </w:rPr>
        <w:t xml:space="preserve"> в области корпоративной культуры;</w:t>
      </w:r>
    </w:p>
    <w:p w:rsidR="00C94DFB" w:rsidRPr="005054FF" w:rsidRDefault="00C94DFB" w:rsidP="00C94DFB">
      <w:pPr>
        <w:numPr>
          <w:ilvl w:val="0"/>
          <w:numId w:val="1"/>
        </w:numPr>
        <w:tabs>
          <w:tab w:val="left" w:pos="567"/>
          <w:tab w:val="left" w:pos="1843"/>
        </w:tabs>
        <w:ind w:left="851" w:hanging="426"/>
        <w:contextualSpacing/>
        <w:jc w:val="both"/>
        <w:rPr>
          <w:rFonts w:eastAsia="Calibri"/>
        </w:rPr>
      </w:pPr>
      <w:r w:rsidRPr="005054FF">
        <w:t>ознакомление с п</w:t>
      </w:r>
      <w:r w:rsidRPr="005054FF">
        <w:rPr>
          <w:bCs/>
        </w:rPr>
        <w:t>онятием ответственности в корпоративной культуре</w:t>
      </w:r>
      <w:r w:rsidRPr="005054FF">
        <w:t>;</w:t>
      </w:r>
    </w:p>
    <w:p w:rsidR="00C94DFB" w:rsidRDefault="00C94DFB" w:rsidP="00C94DFB">
      <w:pPr>
        <w:pStyle w:val="a3"/>
        <w:numPr>
          <w:ilvl w:val="0"/>
          <w:numId w:val="1"/>
        </w:numPr>
        <w:tabs>
          <w:tab w:val="left" w:pos="567"/>
        </w:tabs>
        <w:ind w:left="851" w:hanging="42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ознакомление с</w:t>
      </w:r>
      <w:r w:rsidRPr="005054FF">
        <w:rPr>
          <w:rFonts w:ascii="Times New Roman" w:hAnsi="Times New Roman"/>
          <w:iCs/>
        </w:rPr>
        <w:t xml:space="preserve"> требования</w:t>
      </w:r>
      <w:r>
        <w:rPr>
          <w:rFonts w:ascii="Times New Roman" w:hAnsi="Times New Roman"/>
          <w:iCs/>
        </w:rPr>
        <w:t>ми</w:t>
      </w:r>
      <w:r w:rsidRPr="005054FF">
        <w:rPr>
          <w:rFonts w:ascii="Times New Roman" w:hAnsi="Times New Roman"/>
          <w:iCs/>
        </w:rPr>
        <w:t xml:space="preserve"> к обеспечению сохранения коммерческой тайны</w:t>
      </w:r>
      <w:r>
        <w:rPr>
          <w:rFonts w:ascii="Times New Roman" w:hAnsi="Times New Roman"/>
          <w:iCs/>
        </w:rPr>
        <w:t xml:space="preserve"> и ответственности за ее неразглашение;</w:t>
      </w:r>
    </w:p>
    <w:p w:rsidR="00C94DFB" w:rsidRPr="005054FF" w:rsidRDefault="00C94DFB" w:rsidP="00C94DFB">
      <w:pPr>
        <w:pStyle w:val="a3"/>
        <w:numPr>
          <w:ilvl w:val="0"/>
          <w:numId w:val="1"/>
        </w:numPr>
        <w:tabs>
          <w:tab w:val="left" w:pos="567"/>
        </w:tabs>
        <w:ind w:left="851" w:hanging="42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ознакомление с нормами</w:t>
      </w:r>
      <w:r w:rsidRPr="005054FF">
        <w:rPr>
          <w:rFonts w:ascii="Times New Roman" w:hAnsi="Times New Roman"/>
          <w:iCs/>
        </w:rPr>
        <w:t xml:space="preserve"> профессиональной этики, корпоративного управления и корпоративной культуры</w:t>
      </w:r>
      <w:r>
        <w:rPr>
          <w:rFonts w:ascii="Times New Roman" w:hAnsi="Times New Roman"/>
          <w:iCs/>
        </w:rPr>
        <w:t>;</w:t>
      </w:r>
    </w:p>
    <w:p w:rsidR="00C94DFB" w:rsidRPr="005054FF" w:rsidRDefault="00C94DFB" w:rsidP="00C94DFB">
      <w:pPr>
        <w:pStyle w:val="a3"/>
        <w:numPr>
          <w:ilvl w:val="0"/>
          <w:numId w:val="1"/>
        </w:numPr>
        <w:tabs>
          <w:tab w:val="left" w:pos="567"/>
        </w:tabs>
        <w:ind w:left="851" w:hanging="426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</w:t>
      </w:r>
      <w:r w:rsidRPr="005054FF">
        <w:rPr>
          <w:rFonts w:ascii="Times New Roman" w:hAnsi="Times New Roman"/>
        </w:rPr>
        <w:t xml:space="preserve"> непредвзято</w:t>
      </w:r>
      <w:r>
        <w:rPr>
          <w:rFonts w:ascii="Times New Roman" w:hAnsi="Times New Roman"/>
        </w:rPr>
        <w:t>го</w:t>
      </w:r>
      <w:r w:rsidRPr="005054FF">
        <w:rPr>
          <w:rFonts w:ascii="Times New Roman" w:hAnsi="Times New Roman"/>
        </w:rPr>
        <w:t xml:space="preserve"> мнени</w:t>
      </w:r>
      <w:r>
        <w:rPr>
          <w:rFonts w:ascii="Times New Roman" w:hAnsi="Times New Roman"/>
        </w:rPr>
        <w:t>я и ответственности</w:t>
      </w:r>
      <w:r w:rsidRPr="005054FF">
        <w:rPr>
          <w:rFonts w:ascii="Times New Roman" w:hAnsi="Times New Roman"/>
        </w:rPr>
        <w:t xml:space="preserve"> в решении конфликтов, связанных с вопросами управления рисками в организации</w:t>
      </w:r>
      <w:r>
        <w:rPr>
          <w:rFonts w:ascii="Times New Roman" w:hAnsi="Times New Roman"/>
        </w:rPr>
        <w:t>;</w:t>
      </w:r>
    </w:p>
    <w:p w:rsidR="000B7698" w:rsidRDefault="00C94DFB" w:rsidP="00C94DFB">
      <w:pPr>
        <w:contextualSpacing/>
        <w:jc w:val="both"/>
      </w:pPr>
      <w:r>
        <w:t xml:space="preserve">формирование методов и способов эффективного </w:t>
      </w:r>
      <w:r w:rsidRPr="005054FF">
        <w:t>привлечения работников, ответственных за процесс управления рисками</w:t>
      </w:r>
      <w:r>
        <w:t xml:space="preserve"> с целью развития этого процесса</w:t>
      </w:r>
    </w:p>
    <w:p w:rsidR="00C94DFB" w:rsidRPr="00D30047" w:rsidRDefault="00C94DFB" w:rsidP="00C94DFB">
      <w:pPr>
        <w:contextualSpacing/>
        <w:jc w:val="both"/>
        <w:rPr>
          <w:b/>
        </w:rPr>
      </w:pPr>
      <w:r w:rsidRPr="00D30047">
        <w:rPr>
          <w:b/>
        </w:rPr>
        <w:t xml:space="preserve">3. Перечень планируемых результатов </w:t>
      </w:r>
      <w:proofErr w:type="gramStart"/>
      <w:r w:rsidRPr="00D30047">
        <w:rPr>
          <w:b/>
        </w:rPr>
        <w:t>обучения по дисциплине</w:t>
      </w:r>
      <w:proofErr w:type="gramEnd"/>
    </w:p>
    <w:p w:rsidR="00C94DFB" w:rsidRPr="00D30047" w:rsidRDefault="00C94DFB" w:rsidP="00C94DFB">
      <w:pPr>
        <w:jc w:val="both"/>
      </w:pPr>
      <w:r w:rsidRPr="00D30047">
        <w:t xml:space="preserve">Изучение дисциплины направлено на формирование следующих компетенций, </w:t>
      </w:r>
      <w:proofErr w:type="spellStart"/>
      <w:r w:rsidRPr="00D30047">
        <w:t>сформированность</w:t>
      </w:r>
      <w:proofErr w:type="spellEnd"/>
      <w:r w:rsidRPr="00D30047">
        <w:t xml:space="preserve"> которых оценивается с помощью индикаторов достижения компетенций:</w:t>
      </w:r>
    </w:p>
    <w:p w:rsidR="00C94DFB" w:rsidRPr="00A0298E" w:rsidRDefault="00C94DFB" w:rsidP="00C94DFB">
      <w:pPr>
        <w:ind w:firstLine="851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C94DFB" w:rsidRPr="00D227B9" w:rsidTr="000D28D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DFB" w:rsidRPr="004C71A6" w:rsidRDefault="00C94DFB" w:rsidP="000D28D4">
            <w:pPr>
              <w:widowControl w:val="0"/>
              <w:jc w:val="center"/>
              <w:rPr>
                <w:b/>
              </w:rPr>
            </w:pPr>
            <w:r w:rsidRPr="004C71A6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DFB" w:rsidRPr="004C71A6" w:rsidRDefault="00C94DFB" w:rsidP="000D28D4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4C71A6">
              <w:rPr>
                <w:b/>
                <w:bCs/>
              </w:rPr>
              <w:t xml:space="preserve">Результаты </w:t>
            </w:r>
            <w:proofErr w:type="gramStart"/>
            <w:r w:rsidRPr="004C71A6">
              <w:rPr>
                <w:b/>
                <w:bCs/>
              </w:rPr>
              <w:t>обучения по дисц</w:t>
            </w:r>
            <w:r w:rsidRPr="004C71A6">
              <w:rPr>
                <w:b/>
                <w:bCs/>
                <w:color w:val="000000"/>
              </w:rPr>
              <w:t>иплине</w:t>
            </w:r>
            <w:proofErr w:type="gramEnd"/>
            <w:r w:rsidRPr="004C71A6">
              <w:rPr>
                <w:b/>
                <w:bCs/>
                <w:color w:val="000000"/>
              </w:rPr>
              <w:t xml:space="preserve"> (модулю)</w:t>
            </w:r>
          </w:p>
        </w:tc>
      </w:tr>
      <w:tr w:rsidR="00C94DFB" w:rsidRPr="00D227B9" w:rsidTr="000D28D4">
        <w:trPr>
          <w:trHeight w:val="594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</w:pPr>
            <w:r w:rsidRPr="00E1218C">
              <w:rPr>
                <w:bCs/>
              </w:rPr>
              <w:t>ПК-1 Определение направлений развития организации</w:t>
            </w:r>
            <w:r w:rsidRPr="00E1218C">
              <w:t xml:space="preserve"> </w:t>
            </w:r>
          </w:p>
          <w:p w:rsidR="00C94DFB" w:rsidRPr="00E1218C" w:rsidRDefault="00C94DFB" w:rsidP="000B7698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  <w:rPr>
                <w:rFonts w:eastAsia="Calibri"/>
                <w:snapToGrid w:val="0"/>
              </w:rPr>
            </w:pPr>
            <w:r w:rsidRPr="00E1218C">
              <w:rPr>
                <w:rFonts w:eastAsia="Calibri"/>
                <w:snapToGrid w:val="0"/>
              </w:rPr>
              <w:t>ПК- 1.2.1</w:t>
            </w:r>
            <w:proofErr w:type="gramStart"/>
            <w:r w:rsidRPr="00E1218C">
              <w:rPr>
                <w:rFonts w:eastAsia="Calibri"/>
                <w:snapToGrid w:val="0"/>
              </w:rPr>
              <w:t xml:space="preserve"> </w:t>
            </w:r>
            <w:r w:rsidRPr="000B7698">
              <w:rPr>
                <w:rFonts w:eastAsia="Calibri"/>
                <w:b/>
                <w:snapToGrid w:val="0"/>
              </w:rPr>
              <w:t>У</w:t>
            </w:r>
            <w:proofErr w:type="gramEnd"/>
            <w:r w:rsidRPr="000B7698">
              <w:rPr>
                <w:rFonts w:eastAsia="Calibri"/>
                <w:b/>
                <w:snapToGrid w:val="0"/>
              </w:rPr>
              <w:t>меет</w:t>
            </w:r>
            <w:r w:rsidRPr="00E1218C">
              <w:rPr>
                <w:rFonts w:eastAsia="Calibri"/>
                <w:snapToGrid w:val="0"/>
              </w:rPr>
              <w:t xml:space="preserve"> планировать, организовывать и проводить встречи и обсуждения с заинтересованными сторонами, использовать техники эффективных коммуникаций</w:t>
            </w:r>
          </w:p>
        </w:tc>
      </w:tr>
      <w:tr w:rsidR="00C94DFB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  <w:rPr>
                <w:highlight w:val="yellow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  <w:rPr>
                <w:rFonts w:eastAsia="Calibri"/>
                <w:snapToGrid w:val="0"/>
              </w:rPr>
            </w:pPr>
            <w:r w:rsidRPr="00E1218C">
              <w:rPr>
                <w:iCs/>
              </w:rPr>
              <w:t>ПК-1.2.5</w:t>
            </w:r>
            <w:proofErr w:type="gramStart"/>
            <w:r w:rsidRPr="00E1218C">
              <w:rPr>
                <w:iCs/>
              </w:rPr>
              <w:t xml:space="preserve"> </w:t>
            </w:r>
            <w:r w:rsidRPr="000B7698">
              <w:rPr>
                <w:b/>
              </w:rPr>
              <w:t>У</w:t>
            </w:r>
            <w:proofErr w:type="gramEnd"/>
            <w:r w:rsidRPr="000B7698">
              <w:rPr>
                <w:b/>
              </w:rPr>
              <w:t>меет</w:t>
            </w:r>
            <w:r w:rsidRPr="00E1218C">
              <w:t xml:space="preserve"> </w:t>
            </w:r>
            <w:r w:rsidRPr="00E1218C">
              <w:rPr>
                <w:iCs/>
              </w:rPr>
              <w:t>представлять информацию бизнес-анализа различными способами и в различных форматах для обсуждения с заинте</w:t>
            </w:r>
            <w:bookmarkStart w:id="0" w:name="_GoBack"/>
            <w:bookmarkEnd w:id="0"/>
            <w:r w:rsidRPr="00E1218C">
              <w:rPr>
                <w:iCs/>
              </w:rPr>
              <w:t>ресованными сторонами</w:t>
            </w:r>
          </w:p>
        </w:tc>
      </w:tr>
      <w:tr w:rsidR="00C94DFB" w:rsidRPr="00D227B9" w:rsidTr="000D28D4">
        <w:trPr>
          <w:trHeight w:val="595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  <w:rPr>
                <w:highlight w:val="yellow"/>
              </w:rPr>
            </w:pPr>
            <w:r w:rsidRPr="00E1218C">
              <w:t xml:space="preserve"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</w:t>
            </w:r>
            <w:r w:rsidRPr="00E1218C">
              <w:lastRenderedPageBreak/>
              <w:t>подразделений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</w:pPr>
            <w:r w:rsidRPr="00A12EBA">
              <w:rPr>
                <w:iCs/>
              </w:rPr>
              <w:lastRenderedPageBreak/>
              <w:t>ПК-2.1.8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  <w:iCs/>
              </w:rPr>
              <w:t>З</w:t>
            </w:r>
            <w:proofErr w:type="gramEnd"/>
            <w:r w:rsidRPr="00A12EBA">
              <w:rPr>
                <w:b/>
                <w:iCs/>
              </w:rPr>
              <w:t>нает</w:t>
            </w:r>
            <w:r w:rsidRPr="00A12EBA">
              <w:rPr>
                <w:iCs/>
              </w:rPr>
              <w:t xml:space="preserve"> требования к обеспечению сохранения коммерческой тайны</w:t>
            </w:r>
          </w:p>
        </w:tc>
      </w:tr>
      <w:tr w:rsidR="00C94DFB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</w:pPr>
            <w:r w:rsidRPr="00A12EBA">
              <w:rPr>
                <w:iCs/>
              </w:rPr>
              <w:t>ПК-2.1.9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  <w:iCs/>
              </w:rPr>
              <w:t>З</w:t>
            </w:r>
            <w:proofErr w:type="gramEnd"/>
            <w:r w:rsidRPr="00A12EBA">
              <w:rPr>
                <w:b/>
                <w:iCs/>
              </w:rPr>
              <w:t>нает</w:t>
            </w:r>
            <w:r w:rsidRPr="00A12EBA">
              <w:rPr>
                <w:iCs/>
              </w:rPr>
              <w:t xml:space="preserve"> нормы профессиональной этики, корпоративного управления и корпоративной культуры</w:t>
            </w:r>
          </w:p>
        </w:tc>
      </w:tr>
      <w:tr w:rsidR="00C94DFB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</w:pPr>
            <w:r w:rsidRPr="00A12EBA">
              <w:rPr>
                <w:iCs/>
              </w:rPr>
              <w:t>ПК-2.2.4</w:t>
            </w:r>
            <w:proofErr w:type="gramStart"/>
            <w:r w:rsidRPr="00A12EBA">
              <w:rPr>
                <w:iCs/>
              </w:rPr>
              <w:t xml:space="preserve"> </w:t>
            </w:r>
            <w:r w:rsidRPr="00A12EBA">
              <w:rPr>
                <w:b/>
              </w:rPr>
              <w:t>У</w:t>
            </w:r>
            <w:proofErr w:type="gramEnd"/>
            <w:r w:rsidRPr="00A12EBA">
              <w:rPr>
                <w:b/>
              </w:rPr>
              <w:t>меет</w:t>
            </w:r>
            <w:r w:rsidRPr="00A12EBA">
              <w:t xml:space="preserve"> формировать непредвзятое мнение в решении конфликтов, связанных с вопросами управления рисками в организации</w:t>
            </w:r>
          </w:p>
        </w:tc>
      </w:tr>
      <w:tr w:rsidR="00C94DFB" w:rsidRPr="00D227B9" w:rsidTr="000D28D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</w:pPr>
            <w:r w:rsidRPr="00A12EBA">
              <w:t>ПК-2.3.3</w:t>
            </w:r>
            <w:proofErr w:type="gramStart"/>
            <w:r w:rsidRPr="00A12EBA">
              <w:t xml:space="preserve"> </w:t>
            </w:r>
            <w:r w:rsidRPr="00A12EBA">
              <w:rPr>
                <w:b/>
              </w:rPr>
              <w:t>И</w:t>
            </w:r>
            <w:proofErr w:type="gramEnd"/>
            <w:r w:rsidRPr="00A12EBA">
              <w:rPr>
                <w:b/>
              </w:rPr>
              <w:t>меет навыки</w:t>
            </w:r>
            <w:r w:rsidRPr="00A12EBA">
              <w:t xml:space="preserve"> привлечения работников, ответственных за процесс управления рисками, для выработки решений относительно необходимости </w:t>
            </w:r>
            <w:r w:rsidRPr="00A12EBA">
              <w:lastRenderedPageBreak/>
              <w:t>разработки новых методов управления рисками и их содержания и относительно актуализации существующих методов управления рисками и руководства группой работников, привлеченных для разработки методических материалов по управлению рисками</w:t>
            </w:r>
          </w:p>
        </w:tc>
      </w:tr>
      <w:tr w:rsidR="00C94DFB" w:rsidRPr="00D227B9" w:rsidTr="000D28D4">
        <w:tc>
          <w:tcPr>
            <w:tcW w:w="3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DFB" w:rsidRPr="00E1218C" w:rsidRDefault="00C94DFB" w:rsidP="000B7698">
            <w:pPr>
              <w:jc w:val="both"/>
            </w:pPr>
            <w:r w:rsidRPr="00E1218C">
              <w:rPr>
                <w:bCs/>
              </w:rPr>
              <w:lastRenderedPageBreak/>
              <w:t>ПК-4 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DFB" w:rsidRPr="00E1218C" w:rsidRDefault="00C94DFB" w:rsidP="000B7698">
            <w:pPr>
              <w:jc w:val="both"/>
            </w:pPr>
            <w:r w:rsidRPr="00E1218C">
              <w:t>ПК-4.2.1</w:t>
            </w:r>
            <w:proofErr w:type="gramStart"/>
            <w:r w:rsidRPr="00E1218C">
              <w:t xml:space="preserve"> У</w:t>
            </w:r>
            <w:proofErr w:type="gramEnd"/>
            <w:r w:rsidRPr="00E1218C">
              <w:t>меет планировать, организовывать и проводить встречи и обсуждения с заинтересованными сторонами</w:t>
            </w:r>
          </w:p>
          <w:p w:rsidR="00C94DFB" w:rsidRPr="00E1218C" w:rsidRDefault="00C94DFB" w:rsidP="000B7698">
            <w:pPr>
              <w:jc w:val="both"/>
            </w:pPr>
          </w:p>
        </w:tc>
      </w:tr>
    </w:tbl>
    <w:p w:rsidR="00C94DFB" w:rsidRPr="00D30047" w:rsidRDefault="00C94DFB" w:rsidP="00C94DFB">
      <w:pPr>
        <w:contextualSpacing/>
        <w:jc w:val="both"/>
        <w:rPr>
          <w:b/>
        </w:rPr>
      </w:pPr>
      <w:r w:rsidRPr="00D30047">
        <w:rPr>
          <w:b/>
        </w:rPr>
        <w:t>4. Содержание и структура дисциплины</w:t>
      </w:r>
    </w:p>
    <w:p w:rsidR="00C94DFB" w:rsidRPr="005E1676" w:rsidRDefault="00C94DFB" w:rsidP="00C94DF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F74C3">
        <w:rPr>
          <w:rFonts w:ascii="Times New Roman" w:hAnsi="Times New Roman"/>
          <w:bCs/>
        </w:rPr>
        <w:t>Теоретические представления о корпоративной культуре</w:t>
      </w:r>
      <w:r w:rsidRPr="005E1676">
        <w:rPr>
          <w:rFonts w:ascii="Times New Roman" w:hAnsi="Times New Roman"/>
        </w:rPr>
        <w:t>.</w:t>
      </w:r>
    </w:p>
    <w:p w:rsidR="00C94DFB" w:rsidRDefault="00C94DFB" w:rsidP="00C94DF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F74C3">
        <w:rPr>
          <w:rFonts w:ascii="Times New Roman" w:eastAsia="Times New Roman" w:hAnsi="Times New Roman"/>
          <w:bCs/>
        </w:rPr>
        <w:t>Корпоративная культура и ответственность</w:t>
      </w:r>
      <w:r>
        <w:rPr>
          <w:rFonts w:ascii="Times New Roman" w:hAnsi="Times New Roman"/>
        </w:rPr>
        <w:t>.</w:t>
      </w:r>
    </w:p>
    <w:p w:rsidR="00C94DFB" w:rsidRPr="002B6CB9" w:rsidRDefault="00C94DFB" w:rsidP="00C94DF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B6CB9">
        <w:rPr>
          <w:rFonts w:ascii="Times New Roman" w:eastAsia="Times New Roman" w:hAnsi="Times New Roman"/>
          <w:bCs/>
        </w:rPr>
        <w:t>Личностные характеристики работников</w:t>
      </w:r>
      <w:r>
        <w:rPr>
          <w:rFonts w:ascii="Times New Roman" w:eastAsia="Times New Roman" w:hAnsi="Times New Roman"/>
          <w:bCs/>
        </w:rPr>
        <w:t>.</w:t>
      </w:r>
    </w:p>
    <w:p w:rsidR="00C94DFB" w:rsidRPr="002B6CB9" w:rsidRDefault="00C94DFB" w:rsidP="00C94DF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B6CB9">
        <w:rPr>
          <w:rFonts w:ascii="Times New Roman" w:eastAsia="Times New Roman" w:hAnsi="Times New Roman"/>
          <w:color w:val="000000"/>
        </w:rPr>
        <w:t>Деловая коммуникация в корпоративной культуре</w:t>
      </w:r>
      <w:r w:rsidRPr="002B6CB9">
        <w:rPr>
          <w:rFonts w:ascii="Times New Roman" w:eastAsia="Times New Roman" w:hAnsi="Times New Roman"/>
        </w:rPr>
        <w:t xml:space="preserve">.   </w:t>
      </w:r>
    </w:p>
    <w:p w:rsidR="00C94DFB" w:rsidRPr="00634BF6" w:rsidRDefault="00C94DFB" w:rsidP="00C94DFB">
      <w:pPr>
        <w:pStyle w:val="a3"/>
        <w:tabs>
          <w:tab w:val="left" w:pos="851"/>
        </w:tabs>
        <w:ind w:left="1080" w:firstLine="0"/>
        <w:rPr>
          <w:rFonts w:ascii="Times New Roman" w:eastAsia="Times New Roman" w:hAnsi="Times New Roman"/>
        </w:rPr>
      </w:pPr>
    </w:p>
    <w:p w:rsidR="00C94DFB" w:rsidRPr="00D30047" w:rsidRDefault="00C94DFB" w:rsidP="00C94DFB">
      <w:pPr>
        <w:contextualSpacing/>
        <w:jc w:val="both"/>
        <w:rPr>
          <w:b/>
        </w:rPr>
      </w:pPr>
      <w:r w:rsidRPr="00D30047">
        <w:rPr>
          <w:b/>
        </w:rPr>
        <w:t>5. Объем дисциплины и виды учебной работы</w:t>
      </w:r>
    </w:p>
    <w:p w:rsidR="00C94DFB" w:rsidRDefault="00C94DFB" w:rsidP="00C94DFB">
      <w:pPr>
        <w:contextualSpacing/>
        <w:jc w:val="both"/>
      </w:pPr>
      <w:r w:rsidRPr="00D30047">
        <w:t xml:space="preserve">Объем дисциплины – </w:t>
      </w:r>
      <w:r>
        <w:t>4</w:t>
      </w:r>
      <w:r w:rsidRPr="00D30047">
        <w:t xml:space="preserve"> зачетные единицы (1</w:t>
      </w:r>
      <w:r>
        <w:t>44</w:t>
      </w:r>
      <w:r w:rsidRPr="00D30047">
        <w:t xml:space="preserve"> час.), в том числе:</w:t>
      </w:r>
    </w:p>
    <w:p w:rsidR="00C94DFB" w:rsidRPr="00D30047" w:rsidRDefault="00C94DFB" w:rsidP="00C94DFB">
      <w:pPr>
        <w:contextualSpacing/>
        <w:jc w:val="both"/>
      </w:pPr>
      <w:r>
        <w:t>Для очной формы</w:t>
      </w:r>
    </w:p>
    <w:p w:rsidR="00C94DFB" w:rsidRPr="00D30047" w:rsidRDefault="00C94DFB" w:rsidP="00C94DFB">
      <w:pPr>
        <w:contextualSpacing/>
        <w:jc w:val="both"/>
      </w:pPr>
      <w:r w:rsidRPr="00D30047">
        <w:t xml:space="preserve">лекции – </w:t>
      </w:r>
      <w:r>
        <w:t xml:space="preserve">16 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 xml:space="preserve">практические занятия – </w:t>
      </w:r>
      <w:r>
        <w:t>32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 xml:space="preserve">самостоятельная работа – </w:t>
      </w:r>
      <w:r>
        <w:t>92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>контроль – 4 часа.</w:t>
      </w:r>
    </w:p>
    <w:p w:rsidR="00C94DFB" w:rsidRDefault="00C94DFB" w:rsidP="00C94DFB">
      <w:pPr>
        <w:contextualSpacing/>
        <w:jc w:val="both"/>
      </w:pPr>
      <w:r w:rsidRPr="00D30047">
        <w:t>Форма контроля знаний – Зачет.</w:t>
      </w:r>
    </w:p>
    <w:p w:rsidR="00C94DFB" w:rsidRDefault="00C94DFB" w:rsidP="00C94DFB">
      <w:pPr>
        <w:contextualSpacing/>
        <w:jc w:val="both"/>
      </w:pPr>
    </w:p>
    <w:p w:rsidR="00C94DFB" w:rsidRPr="00D30047" w:rsidRDefault="00C94DFB" w:rsidP="00C94DFB">
      <w:pPr>
        <w:contextualSpacing/>
        <w:jc w:val="both"/>
      </w:pPr>
      <w:r>
        <w:t>Для заочной формы</w:t>
      </w:r>
    </w:p>
    <w:p w:rsidR="00C94DFB" w:rsidRPr="00D30047" w:rsidRDefault="00C94DFB" w:rsidP="00C94DFB">
      <w:pPr>
        <w:contextualSpacing/>
        <w:jc w:val="both"/>
      </w:pPr>
      <w:r w:rsidRPr="00D30047">
        <w:t xml:space="preserve">лекции – </w:t>
      </w:r>
      <w:r>
        <w:t xml:space="preserve">10 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 xml:space="preserve">практические занятия – </w:t>
      </w:r>
      <w:r>
        <w:t>12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 xml:space="preserve">самостоятельная работа – </w:t>
      </w:r>
      <w:r>
        <w:t>118</w:t>
      </w:r>
      <w:r w:rsidRPr="00D30047">
        <w:t xml:space="preserve"> час</w:t>
      </w:r>
      <w:proofErr w:type="gramStart"/>
      <w:r w:rsidRPr="00D30047">
        <w:t>.,</w:t>
      </w:r>
      <w:proofErr w:type="gramEnd"/>
    </w:p>
    <w:p w:rsidR="00C94DFB" w:rsidRPr="00D30047" w:rsidRDefault="00C94DFB" w:rsidP="00C94DFB">
      <w:pPr>
        <w:contextualSpacing/>
        <w:jc w:val="both"/>
      </w:pPr>
      <w:r w:rsidRPr="00D30047">
        <w:t>контроль – 4 часа.</w:t>
      </w:r>
    </w:p>
    <w:p w:rsidR="00C94DFB" w:rsidRDefault="00C94DFB" w:rsidP="00C94DFB">
      <w:pPr>
        <w:contextualSpacing/>
        <w:jc w:val="both"/>
      </w:pPr>
      <w:r w:rsidRPr="00D30047">
        <w:t>Форма контроля знаний – Зачет.</w:t>
      </w:r>
    </w:p>
    <w:p w:rsidR="007B4E4B" w:rsidRPr="00C94DFB" w:rsidRDefault="007B4E4B" w:rsidP="00C94DFB"/>
    <w:sectPr w:rsidR="007B4E4B" w:rsidRPr="00C94DFB" w:rsidSect="007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0B60E5"/>
    <w:multiLevelType w:val="hybridMultilevel"/>
    <w:tmpl w:val="E8A46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8E3"/>
    <w:rsid w:val="00041276"/>
    <w:rsid w:val="000B7698"/>
    <w:rsid w:val="0020282D"/>
    <w:rsid w:val="00257715"/>
    <w:rsid w:val="002739CA"/>
    <w:rsid w:val="003E36C8"/>
    <w:rsid w:val="00625192"/>
    <w:rsid w:val="006E4581"/>
    <w:rsid w:val="007B4E4B"/>
    <w:rsid w:val="00AE0B5A"/>
    <w:rsid w:val="00C94DFB"/>
    <w:rsid w:val="00EA78E3"/>
    <w:rsid w:val="00F3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8E3"/>
    <w:pPr>
      <w:ind w:left="720" w:firstLine="567"/>
      <w:contextualSpacing/>
      <w:jc w:val="both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2021-08-26T11:38:00Z</dcterms:created>
  <dcterms:modified xsi:type="dcterms:W3CDTF">2021-09-02T16:19:00Z</dcterms:modified>
</cp:coreProperties>
</file>