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B35AC9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35AC9">
        <w:rPr>
          <w:rFonts w:ascii="Times New Roman" w:hAnsi="Times New Roman" w:cs="Times New Roman"/>
          <w:caps/>
          <w:sz w:val="24"/>
          <w:szCs w:val="24"/>
        </w:rPr>
        <w:t>«</w:t>
      </w:r>
      <w:r w:rsidR="0022122F" w:rsidRPr="00B35AC9">
        <w:rPr>
          <w:rFonts w:ascii="Times New Roman" w:hAnsi="Times New Roman" w:cs="Times New Roman"/>
          <w:sz w:val="24"/>
          <w:szCs w:val="24"/>
        </w:rPr>
        <w:t>ЭКОЛОГИЯ ТРАНСПОРТА И ЕЕ ПРОЦЕССЫ</w:t>
      </w:r>
      <w:r w:rsidRPr="00B35AC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1343FF" w:rsidRDefault="0022122F" w:rsidP="001343FF">
      <w:pPr>
        <w:spacing w:after="0" w:line="240" w:lineRule="auto"/>
        <w:ind w:firstLine="426"/>
      </w:pPr>
      <w:r w:rsidRPr="0022122F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  <w:r w:rsidR="001343FF" w:rsidRPr="001343FF">
        <w:t xml:space="preserve"> </w:t>
      </w:r>
    </w:p>
    <w:p w:rsidR="0022122F" w:rsidRPr="0022122F" w:rsidRDefault="0022122F" w:rsidP="001343F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293102" w:rsidRPr="0022122F" w:rsidRDefault="0022122F" w:rsidP="00134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Магистерская программа – «Высокоскоростной железнодорожный транспорт. Инфр</w:t>
      </w:r>
      <w:r w:rsidRPr="0022122F">
        <w:rPr>
          <w:rFonts w:ascii="Times New Roman" w:hAnsi="Times New Roman" w:cs="Times New Roman"/>
          <w:sz w:val="24"/>
          <w:szCs w:val="24"/>
        </w:rPr>
        <w:t>а</w:t>
      </w:r>
      <w:r w:rsidRPr="0022122F">
        <w:rPr>
          <w:rFonts w:ascii="Times New Roman" w:hAnsi="Times New Roman" w:cs="Times New Roman"/>
          <w:sz w:val="24"/>
          <w:szCs w:val="24"/>
        </w:rPr>
        <w:t>структура, экономика, экология»</w:t>
      </w:r>
      <w:r w:rsidR="00293102" w:rsidRPr="0022122F">
        <w:rPr>
          <w:rFonts w:ascii="Times New Roman" w:hAnsi="Times New Roman" w:cs="Times New Roman"/>
          <w:sz w:val="24"/>
          <w:szCs w:val="24"/>
        </w:rPr>
        <w:t>.</w:t>
      </w:r>
    </w:p>
    <w:p w:rsidR="00CB4914" w:rsidRPr="0022122F" w:rsidRDefault="00CB4914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2F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22122F">
        <w:rPr>
          <w:rFonts w:ascii="Times New Roman" w:hAnsi="Times New Roman" w:cs="Times New Roman"/>
          <w:b/>
          <w:sz w:val="24"/>
          <w:szCs w:val="24"/>
        </w:rPr>
        <w:t>о</w:t>
      </w:r>
      <w:r w:rsidRPr="0022122F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293102" w:rsidRPr="0022122F" w:rsidRDefault="0022122F" w:rsidP="00134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</w:t>
      </w:r>
      <w:r w:rsidRPr="0022122F">
        <w:rPr>
          <w:rFonts w:ascii="Times New Roman" w:hAnsi="Times New Roman" w:cs="Times New Roman"/>
          <w:sz w:val="24"/>
          <w:szCs w:val="24"/>
        </w:rPr>
        <w:t>е</w:t>
      </w:r>
      <w:r w:rsidRPr="0022122F">
        <w:rPr>
          <w:rFonts w:ascii="Times New Roman" w:hAnsi="Times New Roman" w:cs="Times New Roman"/>
          <w:sz w:val="24"/>
          <w:szCs w:val="24"/>
        </w:rPr>
        <w:t>ний блока 1 «Дисциплины (модули)»</w:t>
      </w:r>
      <w:r w:rsidR="001F06A8" w:rsidRPr="0022122F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B35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22122F" w:rsidRPr="0022122F" w:rsidRDefault="0022122F" w:rsidP="001343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22F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изучение </w:t>
      </w:r>
      <w:r w:rsidR="005D5D42">
        <w:rPr>
          <w:rFonts w:ascii="Times New Roman" w:hAnsi="Times New Roman" w:cs="Times New Roman"/>
          <w:sz w:val="24"/>
          <w:szCs w:val="24"/>
        </w:rPr>
        <w:t xml:space="preserve">обучающими </w:t>
      </w:r>
      <w:r w:rsidRPr="0022122F">
        <w:rPr>
          <w:rFonts w:ascii="Times New Roman" w:hAnsi="Times New Roman" w:cs="Times New Roman"/>
          <w:sz w:val="24"/>
          <w:szCs w:val="24"/>
        </w:rPr>
        <w:t>вопросов управления природоохранной деятельности, получение обучающимся  представления об экологич</w:t>
      </w:r>
      <w:r w:rsidRPr="0022122F">
        <w:rPr>
          <w:rFonts w:ascii="Times New Roman" w:hAnsi="Times New Roman" w:cs="Times New Roman"/>
          <w:sz w:val="24"/>
          <w:szCs w:val="24"/>
        </w:rPr>
        <w:t>е</w:t>
      </w:r>
      <w:r w:rsidRPr="0022122F">
        <w:rPr>
          <w:rFonts w:ascii="Times New Roman" w:hAnsi="Times New Roman" w:cs="Times New Roman"/>
          <w:sz w:val="24"/>
          <w:szCs w:val="24"/>
        </w:rPr>
        <w:t>ской экспертизе проектной документации на объекты капитального строительства и об экологическом контроле, изучен</w:t>
      </w:r>
      <w:r w:rsidR="005D5D42">
        <w:rPr>
          <w:rFonts w:ascii="Times New Roman" w:hAnsi="Times New Roman" w:cs="Times New Roman"/>
          <w:sz w:val="24"/>
          <w:szCs w:val="24"/>
        </w:rPr>
        <w:t xml:space="preserve">ие вопросов </w:t>
      </w:r>
      <w:r w:rsidRPr="0022122F">
        <w:rPr>
          <w:rFonts w:ascii="Times New Roman" w:hAnsi="Times New Roman" w:cs="Times New Roman"/>
          <w:sz w:val="24"/>
          <w:szCs w:val="24"/>
        </w:rPr>
        <w:t>проведения экологического аудита и получ</w:t>
      </w:r>
      <w:r w:rsidRPr="0022122F">
        <w:rPr>
          <w:rFonts w:ascii="Times New Roman" w:hAnsi="Times New Roman" w:cs="Times New Roman"/>
          <w:sz w:val="24"/>
          <w:szCs w:val="24"/>
        </w:rPr>
        <w:t>е</w:t>
      </w:r>
      <w:r w:rsidRPr="0022122F">
        <w:rPr>
          <w:rFonts w:ascii="Times New Roman" w:hAnsi="Times New Roman" w:cs="Times New Roman"/>
          <w:sz w:val="24"/>
          <w:szCs w:val="24"/>
        </w:rPr>
        <w:t xml:space="preserve">ние  представления об экологическом менеджменте на предприятии. </w:t>
      </w:r>
      <w:proofErr w:type="gramEnd"/>
    </w:p>
    <w:p w:rsidR="0022122F" w:rsidRPr="0022122F" w:rsidRDefault="0022122F" w:rsidP="001343F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22122F" w:rsidRPr="0022122F" w:rsidRDefault="0022122F" w:rsidP="001343F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Изучение требований действующего законодательства, правовых, нормативно-технических и нормативно-методических документов для проектирования, строительства и эксплуатации объектов капитального строительства в области охраны окружающей ср</w:t>
      </w:r>
      <w:r w:rsidRPr="0022122F">
        <w:rPr>
          <w:rFonts w:ascii="Times New Roman" w:hAnsi="Times New Roman" w:cs="Times New Roman"/>
          <w:sz w:val="24"/>
          <w:szCs w:val="24"/>
        </w:rPr>
        <w:t>е</w:t>
      </w:r>
      <w:r w:rsidRPr="0022122F">
        <w:rPr>
          <w:rFonts w:ascii="Times New Roman" w:hAnsi="Times New Roman" w:cs="Times New Roman"/>
          <w:sz w:val="24"/>
          <w:szCs w:val="24"/>
        </w:rPr>
        <w:t>ды;</w:t>
      </w:r>
    </w:p>
    <w:p w:rsidR="0022122F" w:rsidRPr="0022122F" w:rsidRDefault="0022122F" w:rsidP="001343F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Изучение методических документов по оценке воздействия проектируемого объе</w:t>
      </w:r>
      <w:r w:rsidRPr="0022122F">
        <w:rPr>
          <w:rFonts w:ascii="Times New Roman" w:hAnsi="Times New Roman" w:cs="Times New Roman"/>
          <w:sz w:val="24"/>
          <w:szCs w:val="24"/>
        </w:rPr>
        <w:t>к</w:t>
      </w:r>
      <w:r w:rsidRPr="0022122F">
        <w:rPr>
          <w:rFonts w:ascii="Times New Roman" w:hAnsi="Times New Roman" w:cs="Times New Roman"/>
          <w:sz w:val="24"/>
          <w:szCs w:val="24"/>
        </w:rPr>
        <w:t>та строительства на компоненты окружающей среды при проектировании объектов кап</w:t>
      </w:r>
      <w:r w:rsidRPr="0022122F">
        <w:rPr>
          <w:rFonts w:ascii="Times New Roman" w:hAnsi="Times New Roman" w:cs="Times New Roman"/>
          <w:sz w:val="24"/>
          <w:szCs w:val="24"/>
        </w:rPr>
        <w:t>и</w:t>
      </w:r>
      <w:r w:rsidRPr="0022122F">
        <w:rPr>
          <w:rFonts w:ascii="Times New Roman" w:hAnsi="Times New Roman" w:cs="Times New Roman"/>
          <w:sz w:val="24"/>
          <w:szCs w:val="24"/>
        </w:rPr>
        <w:t>тального строительства;</w:t>
      </w:r>
    </w:p>
    <w:p w:rsidR="008F2355" w:rsidRPr="0022122F" w:rsidRDefault="0022122F" w:rsidP="001343F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Выполнение специальных технических и экономических расчетов при обосновании проектных решений в области охраны окружающей среды.</w:t>
      </w:r>
    </w:p>
    <w:p w:rsidR="00CB5CC7" w:rsidRPr="00CB5CC7" w:rsidRDefault="00CB5CC7" w:rsidP="00B35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B3A7A" w:rsidRPr="008B3A7A" w:rsidRDefault="008B3A7A" w:rsidP="008B3A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3A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760DDE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proofErr w:type="spellStart"/>
      <w:r w:rsidRPr="008B3A7A">
        <w:rPr>
          <w:rFonts w:ascii="Times New Roman" w:hAnsi="Times New Roman" w:cs="Times New Roman"/>
          <w:sz w:val="24"/>
          <w:szCs w:val="24"/>
        </w:rPr>
        <w:t>сфо</w:t>
      </w:r>
      <w:r w:rsidRPr="008B3A7A">
        <w:rPr>
          <w:rFonts w:ascii="Times New Roman" w:hAnsi="Times New Roman" w:cs="Times New Roman"/>
          <w:sz w:val="24"/>
          <w:szCs w:val="24"/>
        </w:rPr>
        <w:t>р</w:t>
      </w:r>
      <w:r w:rsidR="001A07CD">
        <w:rPr>
          <w:rFonts w:ascii="Times New Roman" w:hAnsi="Times New Roman" w:cs="Times New Roman"/>
          <w:sz w:val="24"/>
          <w:szCs w:val="24"/>
        </w:rPr>
        <w:t>мированность</w:t>
      </w:r>
      <w:proofErr w:type="spellEnd"/>
      <w:r w:rsidR="001A07CD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8B3A7A">
        <w:rPr>
          <w:rFonts w:ascii="Times New Roman" w:hAnsi="Times New Roman" w:cs="Times New Roman"/>
          <w:sz w:val="24"/>
          <w:szCs w:val="24"/>
        </w:rPr>
        <w:t xml:space="preserve"> оценивается с помощью индикаторов достижения компетенций: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8B3A7A" w:rsidRPr="008B3A7A" w:rsidTr="008B3A7A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7A" w:rsidRPr="008B3A7A" w:rsidRDefault="008B3A7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B3A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7A" w:rsidRPr="008B3A7A" w:rsidRDefault="008B3A7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8B3A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AD7391" w:rsidRPr="008B3A7A" w:rsidTr="00201DC3">
        <w:trPr>
          <w:tblHeader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391" w:rsidRPr="00AD7391" w:rsidRDefault="00AD7391" w:rsidP="00AD7391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ПК-1 Выполнение и организация научных и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следований в сфере железнодорожного стро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тельства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1" w:rsidRPr="008B3A7A" w:rsidRDefault="00AD7391" w:rsidP="00AD7391">
            <w:pPr>
              <w:jc w:val="both"/>
              <w:rPr>
                <w:rFonts w:ascii="Times New Roman" w:hAnsi="Times New Roman"/>
              </w:rPr>
            </w:pP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ПК-1.1.1</w:t>
            </w:r>
            <w:proofErr w:type="gramStart"/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 xml:space="preserve"> З</w:t>
            </w:r>
            <w:proofErr w:type="gramEnd"/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нает актуальную нормативную док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ментацию в области проектирования, стро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тельства и эксплуатации железнодорожной и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фраструктуры, экономического и экологическ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го обоснования проектных решений, эконом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ческой и экологической оценки производстве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ной деятельности предприятия</w:t>
            </w:r>
          </w:p>
        </w:tc>
      </w:tr>
      <w:tr w:rsidR="00AD7391" w:rsidRPr="008B3A7A" w:rsidTr="00201DC3">
        <w:trPr>
          <w:trHeight w:val="329"/>
          <w:tblHeader/>
        </w:trPr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1" w:rsidRPr="00AD7391" w:rsidRDefault="00AD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1" w:rsidRPr="008B3A7A" w:rsidRDefault="00AD7391" w:rsidP="00AD7391">
            <w:pPr>
              <w:widowControl w:val="0"/>
              <w:rPr>
                <w:rFonts w:ascii="Times New Roman" w:hAnsi="Times New Roman"/>
              </w:rPr>
            </w:pP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ПК-1.1.2</w:t>
            </w:r>
            <w:proofErr w:type="gramStart"/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 xml:space="preserve"> З</w:t>
            </w:r>
            <w:proofErr w:type="gramEnd"/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нает научно-техническую докуме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тацию в области проектирования, строительства и эксплуатации железнодорожной инфрастру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туры, экономического и экологического обо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нования проектных решений, экономической и экологической оценки производственной де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я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тельности предприятия, в том числе охранные документы: патенты, выложенные и акцепт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ванные заявки</w:t>
            </w:r>
          </w:p>
        </w:tc>
      </w:tr>
      <w:tr w:rsidR="00AD7391" w:rsidRPr="008B3A7A" w:rsidTr="00AD7391">
        <w:trPr>
          <w:trHeight w:val="329"/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1" w:rsidRPr="00AD7391" w:rsidRDefault="00AD739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1" w:rsidRPr="00AD7391" w:rsidRDefault="00AD7391" w:rsidP="00AD7391">
            <w:pPr>
              <w:widowControl w:val="0"/>
              <w:rPr>
                <w:rFonts w:ascii="Times New Roman" w:hAnsi="Times New Roman"/>
                <w:bCs/>
              </w:rPr>
            </w:pP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ПК-1.2.1</w:t>
            </w:r>
            <w:proofErr w:type="gramStart"/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 xml:space="preserve"> У</w:t>
            </w:r>
            <w:proofErr w:type="gramEnd"/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меет применять актуальную норм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тивную документацию в области проектиров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ния, строительства и эксплуатации железнод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рожной инфраструктуры, экономического и экологического обоснования проектных реш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ний, экономической и эк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логической оценки производственной деятельности предприятия</w:t>
            </w:r>
          </w:p>
        </w:tc>
      </w:tr>
      <w:tr w:rsidR="008B3A7A" w:rsidRPr="008B3A7A" w:rsidTr="008B3A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7A" w:rsidRPr="00AD7391" w:rsidRDefault="008B3A7A" w:rsidP="00623A4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>ПК-</w:t>
            </w:r>
            <w:r w:rsidR="00623A4F" w:rsidRPr="00AD739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AD739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A45A1" w:rsidRPr="000A45A1">
              <w:rPr>
                <w:rFonts w:ascii="Times New Roman" w:hAnsi="Times New Roman"/>
                <w:bCs/>
                <w:sz w:val="22"/>
                <w:szCs w:val="22"/>
              </w:rPr>
              <w:t>Планирование деятельности подраздел</w:t>
            </w:r>
            <w:r w:rsidR="000A45A1" w:rsidRPr="000A45A1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="000A45A1" w:rsidRPr="000A45A1">
              <w:rPr>
                <w:rFonts w:ascii="Times New Roman" w:hAnsi="Times New Roman"/>
                <w:bCs/>
                <w:sz w:val="22"/>
                <w:szCs w:val="22"/>
              </w:rPr>
              <w:t>ния организации железнодорожного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7A" w:rsidRPr="008B3A7A" w:rsidRDefault="00AD7391" w:rsidP="001D71FC">
            <w:pPr>
              <w:pStyle w:val="Default"/>
              <w:rPr>
                <w:i/>
                <w:sz w:val="22"/>
                <w:szCs w:val="22"/>
                <w:highlight w:val="yellow"/>
              </w:rPr>
            </w:pPr>
            <w:r w:rsidRPr="001619B4">
              <w:rPr>
                <w:bCs/>
                <w:iCs/>
                <w:sz w:val="22"/>
                <w:szCs w:val="22"/>
              </w:rPr>
              <w:t>ПК-4.1.11</w:t>
            </w:r>
            <w:proofErr w:type="gramStart"/>
            <w:r w:rsidRPr="001619B4">
              <w:rPr>
                <w:bCs/>
                <w:iCs/>
                <w:sz w:val="22"/>
                <w:szCs w:val="22"/>
              </w:rPr>
              <w:t xml:space="preserve"> З</w:t>
            </w:r>
            <w:proofErr w:type="gramEnd"/>
            <w:r w:rsidRPr="001619B4">
              <w:rPr>
                <w:bCs/>
                <w:iCs/>
                <w:sz w:val="22"/>
                <w:szCs w:val="22"/>
              </w:rPr>
              <w:t>нает</w:t>
            </w:r>
            <w:r w:rsidRPr="001619B4">
              <w:rPr>
                <w:iCs/>
                <w:sz w:val="22"/>
                <w:szCs w:val="22"/>
              </w:rPr>
              <w:t xml:space="preserve"> требования системы эколог</w:t>
            </w:r>
            <w:r w:rsidRPr="001619B4">
              <w:rPr>
                <w:iCs/>
                <w:sz w:val="22"/>
                <w:szCs w:val="22"/>
              </w:rPr>
              <w:t>и</w:t>
            </w:r>
            <w:r w:rsidRPr="001619B4">
              <w:rPr>
                <w:iCs/>
                <w:sz w:val="22"/>
                <w:szCs w:val="22"/>
              </w:rPr>
              <w:t>ческого менеджмента в объеме, необходимом для выполнения должностных обязанностей</w:t>
            </w:r>
          </w:p>
        </w:tc>
      </w:tr>
      <w:tr w:rsidR="008B3A7A" w:rsidRPr="008B3A7A" w:rsidTr="008B3A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7A" w:rsidRDefault="00623A4F" w:rsidP="00623A4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5A1">
              <w:rPr>
                <w:rFonts w:ascii="Times New Roman" w:hAnsi="Times New Roman"/>
                <w:sz w:val="24"/>
                <w:szCs w:val="24"/>
              </w:rPr>
              <w:t>ПК-5</w:t>
            </w:r>
            <w:r w:rsidR="008B3A7A" w:rsidRPr="000A4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5A1" w:rsidRPr="000A45A1">
              <w:rPr>
                <w:rFonts w:ascii="Times New Roman" w:hAnsi="Times New Roman"/>
                <w:bCs/>
                <w:sz w:val="24"/>
                <w:szCs w:val="24"/>
              </w:rPr>
              <w:t>Организация деятельности подразд</w:t>
            </w:r>
            <w:r w:rsidR="000A45A1" w:rsidRPr="000A45A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A45A1" w:rsidRPr="000A45A1">
              <w:rPr>
                <w:rFonts w:ascii="Times New Roman" w:hAnsi="Times New Roman"/>
                <w:bCs/>
                <w:sz w:val="24"/>
                <w:szCs w:val="24"/>
              </w:rPr>
              <w:t>ления организации железнодорожного транспорта</w:t>
            </w:r>
          </w:p>
          <w:p w:rsidR="00AD7391" w:rsidRPr="000A45A1" w:rsidRDefault="00AD7391" w:rsidP="00623A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7A" w:rsidRDefault="008B3A7A" w:rsidP="00623A4F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8B3A7A">
              <w:rPr>
                <w:rFonts w:ascii="Times New Roman" w:hAnsi="Times New Roman"/>
                <w:sz w:val="22"/>
                <w:szCs w:val="22"/>
              </w:rPr>
              <w:t>ПК-</w:t>
            </w:r>
            <w:r w:rsidR="00623A4F">
              <w:rPr>
                <w:rFonts w:ascii="Times New Roman" w:hAnsi="Times New Roman"/>
                <w:sz w:val="22"/>
                <w:szCs w:val="22"/>
              </w:rPr>
              <w:t>5.2.4</w:t>
            </w:r>
            <w:proofErr w:type="gramStart"/>
            <w:r w:rsidR="001D71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71FC" w:rsidRPr="001D71FC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="001D71FC" w:rsidRPr="001D71FC">
              <w:rPr>
                <w:rFonts w:ascii="Times New Roman" w:hAnsi="Times New Roman"/>
                <w:sz w:val="22"/>
                <w:szCs w:val="22"/>
              </w:rPr>
              <w:t xml:space="preserve">меет </w:t>
            </w:r>
            <w:r w:rsidR="001D71FC" w:rsidRPr="001D71FC">
              <w:rPr>
                <w:rFonts w:ascii="Times New Roman" w:hAnsi="Times New Roman"/>
                <w:color w:val="333333"/>
                <w:sz w:val="22"/>
                <w:szCs w:val="22"/>
              </w:rPr>
              <w:t>определять возможность пр</w:t>
            </w:r>
            <w:r w:rsidR="001D71FC" w:rsidRPr="001D71FC">
              <w:rPr>
                <w:rFonts w:ascii="Times New Roman" w:hAnsi="Times New Roman"/>
                <w:color w:val="333333"/>
                <w:sz w:val="22"/>
                <w:szCs w:val="22"/>
              </w:rPr>
              <w:t>и</w:t>
            </w:r>
            <w:r w:rsidR="001D71FC" w:rsidRPr="001D71FC">
              <w:rPr>
                <w:rFonts w:ascii="Times New Roman" w:hAnsi="Times New Roman"/>
                <w:color w:val="333333"/>
                <w:sz w:val="22"/>
                <w:szCs w:val="22"/>
              </w:rPr>
              <w:t>менения новых технологий</w:t>
            </w:r>
          </w:p>
          <w:p w:rsidR="001A07CD" w:rsidRPr="008B3A7A" w:rsidRDefault="001A07CD" w:rsidP="00623A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22122F" w:rsidRDefault="0022122F" w:rsidP="00B35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B35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8F2355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1. </w:t>
      </w:r>
      <w:r w:rsidR="0022122F" w:rsidRPr="0022122F">
        <w:rPr>
          <w:rFonts w:ascii="Times New Roman" w:hAnsi="Times New Roman" w:cs="Times New Roman"/>
          <w:sz w:val="24"/>
          <w:szCs w:val="28"/>
        </w:rPr>
        <w:t>Транспортная экология и ее задачи</w:t>
      </w:r>
    </w:p>
    <w:p w:rsidR="008F2355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Toc21448881"/>
      <w:r w:rsidR="0022122F" w:rsidRPr="0022122F">
        <w:rPr>
          <w:rFonts w:ascii="Times New Roman" w:hAnsi="Times New Roman" w:cs="Times New Roman"/>
          <w:sz w:val="24"/>
          <w:szCs w:val="28"/>
        </w:rPr>
        <w:t>Природоохранные мероприятия и управление природоохранной деятельностью</w:t>
      </w:r>
      <w:bookmarkEnd w:id="0"/>
      <w:r w:rsidRPr="00221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355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Toc21448887"/>
      <w:r w:rsidR="0022122F" w:rsidRPr="0022122F">
        <w:rPr>
          <w:rFonts w:ascii="Times New Roman" w:hAnsi="Times New Roman" w:cs="Times New Roman"/>
          <w:sz w:val="24"/>
          <w:szCs w:val="28"/>
        </w:rPr>
        <w:t>Оценка воздействия на окружающую среду (ОВОС)</w:t>
      </w:r>
      <w:bookmarkEnd w:id="1"/>
      <w:r w:rsidRPr="0022122F">
        <w:rPr>
          <w:rFonts w:ascii="Times New Roman" w:hAnsi="Times New Roman" w:cs="Times New Roman"/>
          <w:sz w:val="24"/>
          <w:szCs w:val="24"/>
        </w:rPr>
        <w:t>.</w:t>
      </w:r>
    </w:p>
    <w:p w:rsidR="008F2355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4. </w:t>
      </w:r>
      <w:r w:rsidR="0022122F" w:rsidRPr="0022122F">
        <w:rPr>
          <w:rFonts w:ascii="Times New Roman" w:hAnsi="Times New Roman" w:cs="Times New Roman"/>
          <w:sz w:val="24"/>
          <w:szCs w:val="28"/>
        </w:rPr>
        <w:t>Экологическая экспертиза</w:t>
      </w:r>
      <w:r w:rsidRPr="0022122F">
        <w:rPr>
          <w:rFonts w:ascii="Times New Roman" w:hAnsi="Times New Roman" w:cs="Times New Roman"/>
          <w:sz w:val="24"/>
          <w:szCs w:val="24"/>
        </w:rPr>
        <w:t>.</w:t>
      </w:r>
    </w:p>
    <w:p w:rsidR="008F2355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_Toc21448895"/>
      <w:r w:rsidR="0022122F" w:rsidRPr="0022122F">
        <w:rPr>
          <w:rFonts w:ascii="Times New Roman" w:hAnsi="Times New Roman" w:cs="Times New Roman"/>
          <w:sz w:val="24"/>
          <w:szCs w:val="28"/>
        </w:rPr>
        <w:t>Экологический контроль</w:t>
      </w:r>
      <w:bookmarkEnd w:id="2"/>
      <w:r w:rsidRPr="0022122F">
        <w:rPr>
          <w:rFonts w:ascii="Times New Roman" w:hAnsi="Times New Roman" w:cs="Times New Roman"/>
          <w:sz w:val="24"/>
          <w:szCs w:val="24"/>
        </w:rPr>
        <w:t>.</w:t>
      </w:r>
    </w:p>
    <w:p w:rsidR="008F2355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6. </w:t>
      </w:r>
      <w:r w:rsidR="0022122F" w:rsidRPr="0022122F">
        <w:rPr>
          <w:rFonts w:ascii="Times New Roman" w:hAnsi="Times New Roman" w:cs="Times New Roman"/>
          <w:sz w:val="24"/>
          <w:szCs w:val="28"/>
        </w:rPr>
        <w:t>Экологический менеджмент</w:t>
      </w:r>
      <w:r w:rsidRPr="0022122F">
        <w:rPr>
          <w:rFonts w:ascii="Times New Roman" w:hAnsi="Times New Roman" w:cs="Times New Roman"/>
          <w:sz w:val="24"/>
          <w:szCs w:val="24"/>
        </w:rPr>
        <w:t>.</w:t>
      </w:r>
    </w:p>
    <w:p w:rsidR="008F2355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7. </w:t>
      </w:r>
      <w:r w:rsidR="0022122F" w:rsidRPr="0022122F">
        <w:rPr>
          <w:rFonts w:ascii="Times New Roman" w:hAnsi="Times New Roman" w:cs="Times New Roman"/>
          <w:sz w:val="24"/>
          <w:szCs w:val="28"/>
        </w:rPr>
        <w:t>Экологический аудит</w:t>
      </w:r>
      <w:r w:rsidRPr="0022122F">
        <w:rPr>
          <w:rFonts w:ascii="Times New Roman" w:hAnsi="Times New Roman" w:cs="Times New Roman"/>
          <w:sz w:val="24"/>
          <w:szCs w:val="24"/>
        </w:rPr>
        <w:t>.</w:t>
      </w:r>
    </w:p>
    <w:p w:rsidR="0022122F" w:rsidRPr="0022122F" w:rsidRDefault="008F2355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122F">
        <w:rPr>
          <w:rFonts w:ascii="Times New Roman" w:hAnsi="Times New Roman" w:cs="Times New Roman"/>
          <w:sz w:val="24"/>
          <w:szCs w:val="24"/>
        </w:rPr>
        <w:t xml:space="preserve">8. </w:t>
      </w:r>
      <w:bookmarkStart w:id="3" w:name="_Toc11925786"/>
      <w:r w:rsidR="0022122F" w:rsidRPr="0022122F">
        <w:rPr>
          <w:rFonts w:ascii="Times New Roman" w:hAnsi="Times New Roman" w:cs="Times New Roman"/>
          <w:sz w:val="24"/>
          <w:szCs w:val="28"/>
        </w:rPr>
        <w:t>Устойчивое развитие</w:t>
      </w:r>
      <w:bookmarkEnd w:id="3"/>
    </w:p>
    <w:p w:rsidR="008F2355" w:rsidRPr="0022122F" w:rsidRDefault="0022122F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8"/>
        </w:rPr>
        <w:t>9</w:t>
      </w:r>
      <w:r w:rsidR="008F2355" w:rsidRPr="0022122F">
        <w:rPr>
          <w:rFonts w:ascii="Times New Roman" w:hAnsi="Times New Roman" w:cs="Times New Roman"/>
          <w:sz w:val="24"/>
          <w:szCs w:val="24"/>
        </w:rPr>
        <w:t>.</w:t>
      </w:r>
      <w:r w:rsidRPr="0022122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11925796"/>
      <w:r w:rsidRPr="0022122F">
        <w:rPr>
          <w:rFonts w:ascii="Times New Roman" w:hAnsi="Times New Roman" w:cs="Times New Roman"/>
          <w:sz w:val="24"/>
          <w:szCs w:val="28"/>
        </w:rPr>
        <w:t>Оценка воздействия транспорта на окружающую среду при транспортном планиров</w:t>
      </w:r>
      <w:r w:rsidRPr="0022122F">
        <w:rPr>
          <w:rFonts w:ascii="Times New Roman" w:hAnsi="Times New Roman" w:cs="Times New Roman"/>
          <w:sz w:val="24"/>
          <w:szCs w:val="28"/>
        </w:rPr>
        <w:t>а</w:t>
      </w:r>
      <w:r w:rsidRPr="0022122F">
        <w:rPr>
          <w:rFonts w:ascii="Times New Roman" w:hAnsi="Times New Roman" w:cs="Times New Roman"/>
          <w:sz w:val="24"/>
          <w:szCs w:val="28"/>
        </w:rPr>
        <w:t>нии</w:t>
      </w:r>
      <w:bookmarkEnd w:id="4"/>
    </w:p>
    <w:p w:rsidR="00FE07AC" w:rsidRPr="00152A7C" w:rsidRDefault="00FE07AC" w:rsidP="00B35A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905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990558">
        <w:rPr>
          <w:rFonts w:ascii="Times New Roman" w:hAnsi="Times New Roman"/>
          <w:sz w:val="24"/>
          <w:szCs w:val="24"/>
        </w:rPr>
        <w:t>80</w:t>
      </w:r>
      <w:r w:rsidR="006A4C23"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6A4C23">
        <w:rPr>
          <w:rFonts w:ascii="Times New Roman" w:hAnsi="Times New Roman"/>
          <w:sz w:val="24"/>
          <w:szCs w:val="24"/>
        </w:rPr>
        <w:t>3</w:t>
      </w:r>
      <w:r w:rsidR="00990558">
        <w:rPr>
          <w:rFonts w:ascii="Times New Roman" w:hAnsi="Times New Roman"/>
          <w:sz w:val="24"/>
          <w:szCs w:val="24"/>
        </w:rPr>
        <w:t>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B35AC9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990558">
        <w:rPr>
          <w:rFonts w:ascii="Times New Roman" w:hAnsi="Times New Roman"/>
          <w:sz w:val="24"/>
          <w:szCs w:val="24"/>
        </w:rPr>
        <w:t>32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B35AC9"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90558">
        <w:rPr>
          <w:rFonts w:ascii="Times New Roman" w:hAnsi="Times New Roman"/>
          <w:sz w:val="24"/>
          <w:szCs w:val="24"/>
        </w:rPr>
        <w:t>80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B35AC9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90558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Default="002F441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</w:t>
      </w:r>
      <w:r w:rsidR="009905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905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B35AC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990558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151</w:t>
      </w:r>
      <w:r w:rsidR="002F441C">
        <w:rPr>
          <w:rFonts w:ascii="Times New Roman" w:hAnsi="Times New Roman"/>
          <w:sz w:val="24"/>
          <w:szCs w:val="24"/>
        </w:rPr>
        <w:t xml:space="preserve"> час;</w:t>
      </w:r>
    </w:p>
    <w:p w:rsidR="002F441C" w:rsidRDefault="002F441C" w:rsidP="00B35A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905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B35AC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CB5CC7" w:rsidRPr="00CB5CC7" w:rsidRDefault="00FE07AC" w:rsidP="00B35A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90558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  <w:bookmarkStart w:id="5" w:name="_GoBack"/>
      <w:bookmarkEnd w:id="5"/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3102"/>
    <w:rsid w:val="00043B41"/>
    <w:rsid w:val="000A45A1"/>
    <w:rsid w:val="001343FF"/>
    <w:rsid w:val="00174343"/>
    <w:rsid w:val="001A07CD"/>
    <w:rsid w:val="001D71FC"/>
    <w:rsid w:val="001F06A8"/>
    <w:rsid w:val="001F61F0"/>
    <w:rsid w:val="0022122F"/>
    <w:rsid w:val="00255515"/>
    <w:rsid w:val="00293102"/>
    <w:rsid w:val="002F2400"/>
    <w:rsid w:val="002F441C"/>
    <w:rsid w:val="00332CFB"/>
    <w:rsid w:val="00394420"/>
    <w:rsid w:val="00402181"/>
    <w:rsid w:val="0053211A"/>
    <w:rsid w:val="005D5D42"/>
    <w:rsid w:val="00623A4F"/>
    <w:rsid w:val="00692269"/>
    <w:rsid w:val="006A4C23"/>
    <w:rsid w:val="00760DDE"/>
    <w:rsid w:val="007A70DD"/>
    <w:rsid w:val="008926F2"/>
    <w:rsid w:val="008B3A7A"/>
    <w:rsid w:val="008E3C05"/>
    <w:rsid w:val="008F2355"/>
    <w:rsid w:val="00990558"/>
    <w:rsid w:val="00A873A7"/>
    <w:rsid w:val="00AD7391"/>
    <w:rsid w:val="00B35AC9"/>
    <w:rsid w:val="00B97D51"/>
    <w:rsid w:val="00CB4914"/>
    <w:rsid w:val="00CB5CC7"/>
    <w:rsid w:val="00CE6AF9"/>
    <w:rsid w:val="00DC25D5"/>
    <w:rsid w:val="00DD4643"/>
    <w:rsid w:val="00E706FF"/>
    <w:rsid w:val="00EB7877"/>
    <w:rsid w:val="00F27EAD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rsid w:val="008B3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7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2022-06-27T05:15:00Z</dcterms:created>
  <dcterms:modified xsi:type="dcterms:W3CDTF">2022-06-27T05:17:00Z</dcterms:modified>
</cp:coreProperties>
</file>