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F5" w:rsidRPr="004471F9" w:rsidRDefault="005B78F5" w:rsidP="005B78F5">
      <w:pPr>
        <w:jc w:val="center"/>
        <w:rPr>
          <w:b/>
        </w:rPr>
      </w:pPr>
      <w:r w:rsidRPr="004471F9">
        <w:rPr>
          <w:noProof/>
          <w:lang w:eastAsia="zh-CN"/>
        </w:rPr>
        <w:drawing>
          <wp:inline distT="0" distB="0" distL="0" distR="0" wp14:anchorId="467E13BF" wp14:editId="4D8D90E6">
            <wp:extent cx="4883150" cy="40577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9392" cy="407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8E9" w:rsidRPr="004471F9" w:rsidRDefault="00013C4A" w:rsidP="00013C4A">
      <w:r w:rsidRPr="00BA1976">
        <w:rPr>
          <w:b/>
          <w:u w:val="single"/>
        </w:rPr>
        <w:t>Бизнес-кейс</w:t>
      </w:r>
      <w:r w:rsidRPr="004471F9">
        <w:rPr>
          <w:b/>
        </w:rPr>
        <w:t xml:space="preserve"> </w:t>
      </w:r>
      <w:r w:rsidRPr="004471F9">
        <w:t>предоставляет необходимую информацию, позволяющую определить, оправдывают ли ожидаемые результаты проекта требуемые на его реализацию вложения. Как правило, он используется вышестоящими по отношению к проекту руководителями для принятия решений. Обычно бизнес-потребность и сравнительный анализ затрат и выгод включены в бизнес-кейс для обоснования и определения границ проекта.</w:t>
      </w:r>
      <w:r w:rsidRPr="004471F9">
        <w:rPr>
          <w:b/>
        </w:rPr>
        <w:t xml:space="preserve"> </w:t>
      </w:r>
      <w:r w:rsidR="002238E9" w:rsidRPr="004471F9">
        <w:t xml:space="preserve">Также </w:t>
      </w:r>
      <w:r w:rsidR="0096274F" w:rsidRPr="004471F9">
        <w:t xml:space="preserve">он </w:t>
      </w:r>
      <w:r w:rsidR="002238E9" w:rsidRPr="004471F9">
        <w:t xml:space="preserve">служит основой для </w:t>
      </w:r>
      <w:r w:rsidR="0096274F" w:rsidRPr="004471F9">
        <w:t>начала</w:t>
      </w:r>
      <w:r w:rsidR="002238E9" w:rsidRPr="004471F9">
        <w:t xml:space="preserve"> дальнейших операций управления проектом. Бизнес-кейс может использоваться до </w:t>
      </w:r>
      <w:r w:rsidR="004471F9" w:rsidRPr="004471F9">
        <w:t>начала</w:t>
      </w:r>
      <w:r w:rsidR="002238E9" w:rsidRPr="004471F9">
        <w:t xml:space="preserve"> проекта и стать основанием принятия решения об инициации или об отказе от проекта. </w:t>
      </w:r>
    </w:p>
    <w:p w:rsidR="002238E9" w:rsidRPr="004471F9" w:rsidRDefault="002238E9" w:rsidP="00013C4A">
      <w:pPr>
        <w:spacing w:after="0"/>
      </w:pPr>
      <w:r w:rsidRPr="004471F9">
        <w:t>Бизнес-кейс может включать в себя:</w:t>
      </w:r>
    </w:p>
    <w:p w:rsidR="002238E9" w:rsidRPr="004471F9" w:rsidRDefault="002238E9" w:rsidP="002238E9">
      <w:pPr>
        <w:pStyle w:val="a3"/>
        <w:numPr>
          <w:ilvl w:val="0"/>
          <w:numId w:val="1"/>
        </w:numPr>
      </w:pPr>
      <w:r w:rsidRPr="004471F9">
        <w:t>Анализ ситуации</w:t>
      </w:r>
      <w:r w:rsidR="009A7C27">
        <w:t xml:space="preserve"> и потребности в проекте</w:t>
      </w:r>
      <w:r w:rsidRPr="004471F9">
        <w:t>:</w:t>
      </w:r>
    </w:p>
    <w:p w:rsidR="002238E9" w:rsidRPr="004471F9" w:rsidRDefault="002238E9" w:rsidP="002238E9">
      <w:pPr>
        <w:pStyle w:val="a3"/>
        <w:numPr>
          <w:ilvl w:val="0"/>
          <w:numId w:val="4"/>
        </w:numPr>
      </w:pPr>
      <w:r w:rsidRPr="004471F9">
        <w:t>определение стратегий, целей и задач организации</w:t>
      </w:r>
      <w:r w:rsidR="009A7C27">
        <w:t>, которая начинает проект</w:t>
      </w:r>
      <w:r w:rsidRPr="004471F9">
        <w:t>;</w:t>
      </w:r>
    </w:p>
    <w:p w:rsidR="002238E9" w:rsidRPr="004471F9" w:rsidRDefault="002238E9" w:rsidP="002238E9">
      <w:pPr>
        <w:pStyle w:val="a3"/>
        <w:numPr>
          <w:ilvl w:val="0"/>
          <w:numId w:val="4"/>
        </w:numPr>
      </w:pPr>
      <w:r w:rsidRPr="004471F9">
        <w:t>опре</w:t>
      </w:r>
      <w:r w:rsidR="009A7C27">
        <w:t>деление основных причин проблем</w:t>
      </w:r>
      <w:r w:rsidRPr="004471F9">
        <w:t xml:space="preserve"> </w:t>
      </w:r>
      <w:r w:rsidR="009A7C27">
        <w:t>и/</w:t>
      </w:r>
      <w:r w:rsidRPr="004471F9">
        <w:t>или главных источников благоприятной возможности</w:t>
      </w:r>
      <w:r w:rsidR="009A7C27">
        <w:t xml:space="preserve"> в деятельности организации</w:t>
      </w:r>
      <w:r w:rsidRPr="004471F9">
        <w:t>;</w:t>
      </w:r>
    </w:p>
    <w:p w:rsidR="009A7C27" w:rsidRDefault="009A7C27" w:rsidP="009A7C27">
      <w:pPr>
        <w:pStyle w:val="a3"/>
        <w:numPr>
          <w:ilvl w:val="0"/>
          <w:numId w:val="4"/>
        </w:numPr>
      </w:pPr>
      <w:r w:rsidRPr="004471F9">
        <w:t>определение причин необходимости проекта;</w:t>
      </w:r>
    </w:p>
    <w:p w:rsidR="004030D6" w:rsidRPr="004471F9" w:rsidRDefault="004030D6" w:rsidP="004030D6">
      <w:pPr>
        <w:pStyle w:val="a3"/>
        <w:numPr>
          <w:ilvl w:val="0"/>
          <w:numId w:val="4"/>
        </w:numPr>
      </w:pPr>
      <w:r>
        <w:t>разработка</w:t>
      </w:r>
      <w:r w:rsidRPr="004030D6">
        <w:t xml:space="preserve"> возможных вариантов проекта</w:t>
      </w:r>
      <w:r w:rsidR="00CA5109">
        <w:t xml:space="preserve"> (прогноз развития ситуации после проекта)</w:t>
      </w:r>
      <w:r>
        <w:t>;</w:t>
      </w:r>
    </w:p>
    <w:p w:rsidR="002238E9" w:rsidRDefault="002238E9" w:rsidP="002238E9">
      <w:pPr>
        <w:pStyle w:val="a3"/>
        <w:numPr>
          <w:ilvl w:val="0"/>
          <w:numId w:val="4"/>
        </w:numPr>
      </w:pPr>
      <w:r w:rsidRPr="004471F9">
        <w:t xml:space="preserve">анализ необходимых для проекта возможностей </w:t>
      </w:r>
      <w:r w:rsidR="009A7C27">
        <w:t>(</w:t>
      </w:r>
      <w:r w:rsidR="009A7C27" w:rsidRPr="004471F9">
        <w:t>факторов успеха</w:t>
      </w:r>
      <w:r w:rsidR="009A7C27">
        <w:t>)</w:t>
      </w:r>
      <w:r w:rsidR="009A7C27" w:rsidRPr="004471F9">
        <w:t xml:space="preserve"> </w:t>
      </w:r>
      <w:r w:rsidRPr="004471F9">
        <w:t>в сравнении с существующими возможностями организации;</w:t>
      </w:r>
    </w:p>
    <w:p w:rsidR="009A7C27" w:rsidRPr="004471F9" w:rsidRDefault="009A7C27" w:rsidP="009A7C27">
      <w:pPr>
        <w:pStyle w:val="a3"/>
        <w:numPr>
          <w:ilvl w:val="0"/>
          <w:numId w:val="4"/>
        </w:numPr>
      </w:pPr>
      <w:r w:rsidRPr="004471F9">
        <w:t>идентификация заинтересованных сторон, на которых будет оказано влияние при выполнении и завершении проекта;</w:t>
      </w:r>
    </w:p>
    <w:p w:rsidR="00BA1976" w:rsidRDefault="00BA1976" w:rsidP="00BA1976">
      <w:pPr>
        <w:pStyle w:val="a3"/>
        <w:numPr>
          <w:ilvl w:val="0"/>
          <w:numId w:val="4"/>
        </w:numPr>
      </w:pPr>
      <w:r>
        <w:t>в</w:t>
      </w:r>
      <w:r w:rsidRPr="00BA1976">
        <w:t>ыгода</w:t>
      </w:r>
      <w:r w:rsidR="00CA5109">
        <w:t xml:space="preserve"> (успех)</w:t>
      </w:r>
      <w:r w:rsidRPr="00BA1976">
        <w:t xml:space="preserve"> проекта</w:t>
      </w:r>
      <w:r w:rsidR="009A7C27">
        <w:t xml:space="preserve"> для различных заинтересованных сторон</w:t>
      </w:r>
      <w:r>
        <w:t xml:space="preserve"> </w:t>
      </w:r>
      <w:r w:rsidRPr="004471F9">
        <w:t>(см. ниже)</w:t>
      </w:r>
      <w:r>
        <w:t>;</w:t>
      </w:r>
    </w:p>
    <w:p w:rsidR="004030D6" w:rsidRPr="00BA1976" w:rsidRDefault="004030D6" w:rsidP="004030D6">
      <w:pPr>
        <w:pStyle w:val="a3"/>
        <w:numPr>
          <w:ilvl w:val="0"/>
          <w:numId w:val="4"/>
        </w:numPr>
      </w:pPr>
      <w:r w:rsidRPr="004030D6">
        <w:t>сравнительный анализ затрат и выгод</w:t>
      </w:r>
      <w:r>
        <w:t>;</w:t>
      </w:r>
    </w:p>
    <w:p w:rsidR="002238E9" w:rsidRPr="004471F9" w:rsidRDefault="002238E9" w:rsidP="002238E9">
      <w:pPr>
        <w:pStyle w:val="a3"/>
        <w:numPr>
          <w:ilvl w:val="0"/>
          <w:numId w:val="4"/>
        </w:numPr>
      </w:pPr>
      <w:r w:rsidRPr="004471F9">
        <w:t>идентификация известных рисков;</w:t>
      </w:r>
    </w:p>
    <w:p w:rsidR="002238E9" w:rsidRPr="004471F9" w:rsidRDefault="002238E9" w:rsidP="002238E9">
      <w:pPr>
        <w:pStyle w:val="a3"/>
        <w:numPr>
          <w:ilvl w:val="0"/>
          <w:numId w:val="1"/>
        </w:numPr>
      </w:pPr>
      <w:r w:rsidRPr="004471F9">
        <w:t>Выработка рекомендаций и</w:t>
      </w:r>
      <w:r w:rsidR="005B78F5" w:rsidRPr="004471F9">
        <w:t xml:space="preserve"> </w:t>
      </w:r>
      <w:r w:rsidRPr="004471F9">
        <w:t>заключение о рекомендованном варианте действий, который предлагается выбрать для данного проекта:</w:t>
      </w:r>
    </w:p>
    <w:p w:rsidR="002238E9" w:rsidRPr="004471F9" w:rsidRDefault="002238E9" w:rsidP="002238E9">
      <w:pPr>
        <w:pStyle w:val="a3"/>
        <w:numPr>
          <w:ilvl w:val="0"/>
          <w:numId w:val="5"/>
        </w:numPr>
      </w:pPr>
      <w:r w:rsidRPr="004471F9">
        <w:t xml:space="preserve">результаты анализа возможных вариантов </w:t>
      </w:r>
      <w:r w:rsidR="004471F9" w:rsidRPr="004471F9">
        <w:t>проекта</w:t>
      </w:r>
      <w:r w:rsidRPr="004471F9">
        <w:t>;</w:t>
      </w:r>
    </w:p>
    <w:p w:rsidR="002238E9" w:rsidRPr="004471F9" w:rsidRDefault="009A7C27" w:rsidP="002238E9">
      <w:pPr>
        <w:pStyle w:val="a3"/>
        <w:numPr>
          <w:ilvl w:val="0"/>
          <w:numId w:val="5"/>
        </w:numPr>
      </w:pPr>
      <w:r>
        <w:t>возможности и</w:t>
      </w:r>
      <w:r w:rsidR="002238E9" w:rsidRPr="004471F9">
        <w:t xml:space="preserve"> риски по потенциальным вариантам </w:t>
      </w:r>
      <w:r w:rsidR="004471F9" w:rsidRPr="004471F9">
        <w:t>проекта</w:t>
      </w:r>
      <w:r w:rsidR="002238E9" w:rsidRPr="004471F9">
        <w:t>;</w:t>
      </w:r>
    </w:p>
    <w:p w:rsidR="002238E9" w:rsidRPr="004471F9" w:rsidRDefault="002238E9" w:rsidP="002238E9">
      <w:pPr>
        <w:pStyle w:val="a3"/>
        <w:numPr>
          <w:ilvl w:val="0"/>
          <w:numId w:val="5"/>
        </w:numPr>
      </w:pPr>
      <w:r w:rsidRPr="004471F9">
        <w:t>показатели</w:t>
      </w:r>
      <w:r w:rsidR="009A7C27">
        <w:t xml:space="preserve"> качества</w:t>
      </w:r>
      <w:r w:rsidR="004471F9" w:rsidRPr="004471F9">
        <w:t xml:space="preserve"> и критерии</w:t>
      </w:r>
      <w:r w:rsidRPr="004471F9">
        <w:t xml:space="preserve"> успеха</w:t>
      </w:r>
      <w:r w:rsidR="009A7C27">
        <w:t xml:space="preserve"> проекта</w:t>
      </w:r>
      <w:r w:rsidRPr="004471F9">
        <w:t>;</w:t>
      </w:r>
    </w:p>
    <w:p w:rsidR="004471F9" w:rsidRPr="004030D6" w:rsidRDefault="004471F9" w:rsidP="004030D6">
      <w:pPr>
        <w:pStyle w:val="a3"/>
        <w:numPr>
          <w:ilvl w:val="0"/>
          <w:numId w:val="5"/>
        </w:numPr>
        <w:rPr>
          <w:b/>
          <w:u w:val="single"/>
        </w:rPr>
      </w:pPr>
      <w:r w:rsidRPr="004030D6">
        <w:rPr>
          <w:i/>
        </w:rPr>
        <w:t>Итоговая оценка</w:t>
      </w:r>
      <w:r w:rsidRPr="004471F9">
        <w:t xml:space="preserve"> - </w:t>
      </w:r>
      <w:r w:rsidR="002238E9" w:rsidRPr="004471F9">
        <w:t>заключение с описанием плана по измерению выгод, которые будут получены от проекта. Сюда относятся все текущие аспекты рекомендованного варианта действий после первоначальной реализации.</w:t>
      </w:r>
      <w:r w:rsidRPr="004030D6">
        <w:rPr>
          <w:b/>
          <w:u w:val="single"/>
        </w:rPr>
        <w:br w:type="page"/>
      </w:r>
    </w:p>
    <w:p w:rsidR="00BA1976" w:rsidRDefault="00BA1976" w:rsidP="005B78F5">
      <w:r w:rsidRPr="00BA1976">
        <w:rPr>
          <w:b/>
          <w:u w:val="single"/>
        </w:rPr>
        <w:lastRenderedPageBreak/>
        <w:t>Выгода проекта</w:t>
      </w:r>
      <w:r w:rsidRPr="004471F9">
        <w:t xml:space="preserve"> — это конечный результат действий, характеристики поведения, продукты, услуги или результаты, которые приносят ценность организации-спонсору и целевым выгодоприобретателям проекта. </w:t>
      </w:r>
    </w:p>
    <w:p w:rsidR="00BA1976" w:rsidRDefault="005B78F5" w:rsidP="005B78F5">
      <w:r w:rsidRPr="004471F9">
        <w:rPr>
          <w:b/>
          <w:u w:val="single"/>
        </w:rPr>
        <w:t>План управления выгодами проекта</w:t>
      </w:r>
      <w:r w:rsidRPr="004471F9">
        <w:t xml:space="preserve"> — это документ, описывающий, каким образом и когда будут получены выгоды от реализации проекта, а также механизмы, которые требуется внедрить для измерения этих выгод. Данный документ дополняет бизнес-кейс, устав проекта и план управления проектом. </w:t>
      </w:r>
    </w:p>
    <w:p w:rsidR="005B78F5" w:rsidRPr="004471F9" w:rsidRDefault="005B78F5" w:rsidP="005B78F5">
      <w:r w:rsidRPr="004471F9">
        <w:t>Разработка плана управления выгодами начинается на ранних стадиях жизненного цикла проекта с определения целевых выгод, которые должны быть получены</w:t>
      </w:r>
      <w:r w:rsidR="009A7C27">
        <w:t>. План может включать в себя</w:t>
      </w:r>
      <w:r w:rsidRPr="004471F9">
        <w:t>:</w:t>
      </w:r>
    </w:p>
    <w:p w:rsidR="005B78F5" w:rsidRPr="004471F9" w:rsidRDefault="005B78F5" w:rsidP="005B78F5">
      <w:pPr>
        <w:pStyle w:val="a3"/>
        <w:numPr>
          <w:ilvl w:val="0"/>
          <w:numId w:val="5"/>
        </w:numPr>
        <w:ind w:left="426"/>
      </w:pPr>
      <w:r w:rsidRPr="004471F9">
        <w:t>Целевые выгоды (например, ожидаемые материальные и нематериальные ценности, которые предполагается получить в результате реализации проекта; финансовая ценность выражается в чистой приведенной стоимости).</w:t>
      </w:r>
    </w:p>
    <w:p w:rsidR="005B78F5" w:rsidRPr="004471F9" w:rsidRDefault="005B78F5" w:rsidP="005B78F5">
      <w:pPr>
        <w:pStyle w:val="a3"/>
        <w:numPr>
          <w:ilvl w:val="0"/>
          <w:numId w:val="5"/>
        </w:numPr>
        <w:ind w:left="426"/>
      </w:pPr>
      <w:r w:rsidRPr="004471F9">
        <w:t>Приведение в соответствие со стратегией (например, насколько выгоды от проекта согласуются с бизнес стратегиями организации).</w:t>
      </w:r>
    </w:p>
    <w:p w:rsidR="005B78F5" w:rsidRPr="004471F9" w:rsidRDefault="005B78F5" w:rsidP="005B78F5">
      <w:pPr>
        <w:pStyle w:val="a3"/>
        <w:numPr>
          <w:ilvl w:val="0"/>
          <w:numId w:val="5"/>
        </w:numPr>
        <w:ind w:left="426"/>
      </w:pPr>
      <w:r w:rsidRPr="004471F9">
        <w:t>Сроки реализации выгод (например, выгоды по фазам, в долгосрочной и краткосрочной перспективе, текущие выгоды).</w:t>
      </w:r>
    </w:p>
    <w:p w:rsidR="005B78F5" w:rsidRPr="004471F9" w:rsidRDefault="005B78F5" w:rsidP="005B78F5">
      <w:pPr>
        <w:pStyle w:val="a3"/>
        <w:numPr>
          <w:ilvl w:val="0"/>
          <w:numId w:val="5"/>
        </w:numPr>
        <w:ind w:left="426"/>
      </w:pPr>
      <w:r w:rsidRPr="004471F9">
        <w:t>Владелец выгод (например, ответственное лицо, которое осуществляет мониторинг, ведет документацию о реализованных выгодах и представляет отчетность о них в предусмотренные планом сроки).</w:t>
      </w:r>
    </w:p>
    <w:p w:rsidR="005B78F5" w:rsidRPr="004471F9" w:rsidRDefault="005B78F5" w:rsidP="005B78F5">
      <w:pPr>
        <w:pStyle w:val="a3"/>
        <w:numPr>
          <w:ilvl w:val="0"/>
          <w:numId w:val="5"/>
        </w:numPr>
        <w:ind w:left="426"/>
      </w:pPr>
      <w:r w:rsidRPr="004471F9">
        <w:t>Метрики (например, количественные показатели, которые планируется использовать для демонстрации реализованных выгод, прямые показатели и косвенные показатели).</w:t>
      </w:r>
    </w:p>
    <w:p w:rsidR="005B78F5" w:rsidRPr="004471F9" w:rsidRDefault="005B78F5" w:rsidP="005B78F5">
      <w:r w:rsidRPr="009A7C27">
        <w:rPr>
          <w:b/>
        </w:rPr>
        <w:t>Успех проекта</w:t>
      </w:r>
      <w:r w:rsidRPr="004471F9">
        <w:t xml:space="preserve"> может включать в себя дополн</w:t>
      </w:r>
      <w:bookmarkStart w:id="0" w:name="_GoBack"/>
      <w:bookmarkEnd w:id="0"/>
      <w:r w:rsidRPr="004471F9">
        <w:t>ительные критерии, увязанные со стратегией организации и с поставкой бизнес-результатов. Эти цели проекта могут включать в себя, среди прочего:</w:t>
      </w:r>
    </w:p>
    <w:p w:rsidR="005B78F5" w:rsidRPr="004471F9" w:rsidRDefault="005B78F5" w:rsidP="001C731C">
      <w:pPr>
        <w:pStyle w:val="a3"/>
        <w:numPr>
          <w:ilvl w:val="0"/>
          <w:numId w:val="6"/>
        </w:numPr>
      </w:pPr>
      <w:r w:rsidRPr="004471F9">
        <w:t>достижение согласованных финансовых показателей, предусмотренных в бизнес-кейсе. Эти финансовые меры могут включать в себя, среди прочего:</w:t>
      </w:r>
    </w:p>
    <w:p w:rsidR="005B78F5" w:rsidRPr="004471F9" w:rsidRDefault="005B78F5" w:rsidP="005B78F5">
      <w:pPr>
        <w:pStyle w:val="a3"/>
        <w:numPr>
          <w:ilvl w:val="1"/>
          <w:numId w:val="6"/>
        </w:numPr>
      </w:pPr>
      <w:r w:rsidRPr="004471F9">
        <w:t>чистую приведенную стоимость (</w:t>
      </w:r>
      <w:proofErr w:type="spellStart"/>
      <w:r w:rsidRPr="004471F9">
        <w:t>net</w:t>
      </w:r>
      <w:proofErr w:type="spellEnd"/>
      <w:r w:rsidRPr="004471F9">
        <w:t xml:space="preserve"> </w:t>
      </w:r>
      <w:proofErr w:type="spellStart"/>
      <w:r w:rsidRPr="004471F9">
        <w:t>present</w:t>
      </w:r>
      <w:proofErr w:type="spellEnd"/>
      <w:r w:rsidRPr="004471F9">
        <w:t xml:space="preserve"> </w:t>
      </w:r>
      <w:proofErr w:type="spellStart"/>
      <w:r w:rsidRPr="004471F9">
        <w:t>value</w:t>
      </w:r>
      <w:proofErr w:type="spellEnd"/>
      <w:r w:rsidRPr="004471F9">
        <w:t>, NPV);</w:t>
      </w:r>
    </w:p>
    <w:p w:rsidR="005B78F5" w:rsidRPr="004471F9" w:rsidRDefault="005B78F5" w:rsidP="005B78F5">
      <w:pPr>
        <w:pStyle w:val="a3"/>
        <w:numPr>
          <w:ilvl w:val="1"/>
          <w:numId w:val="6"/>
        </w:numPr>
        <w:rPr>
          <w:lang w:val="en-US"/>
        </w:rPr>
      </w:pPr>
      <w:r w:rsidRPr="004471F9">
        <w:t>окупаемость</w:t>
      </w:r>
      <w:r w:rsidRPr="004471F9">
        <w:rPr>
          <w:lang w:val="en-US"/>
        </w:rPr>
        <w:t xml:space="preserve"> </w:t>
      </w:r>
      <w:r w:rsidRPr="004471F9">
        <w:t>инвестиций</w:t>
      </w:r>
      <w:r w:rsidRPr="004471F9">
        <w:rPr>
          <w:lang w:val="en-US"/>
        </w:rPr>
        <w:t xml:space="preserve"> (return on investment, ROI);</w:t>
      </w:r>
    </w:p>
    <w:p w:rsidR="005B78F5" w:rsidRPr="004471F9" w:rsidRDefault="005B78F5" w:rsidP="005B78F5">
      <w:pPr>
        <w:pStyle w:val="a3"/>
        <w:numPr>
          <w:ilvl w:val="1"/>
          <w:numId w:val="6"/>
        </w:numPr>
        <w:rPr>
          <w:lang w:val="en-US"/>
        </w:rPr>
      </w:pPr>
      <w:r w:rsidRPr="004471F9">
        <w:t>внутреннюю</w:t>
      </w:r>
      <w:r w:rsidRPr="004471F9">
        <w:rPr>
          <w:lang w:val="en-US"/>
        </w:rPr>
        <w:t xml:space="preserve"> </w:t>
      </w:r>
      <w:r w:rsidRPr="004471F9">
        <w:t>норму</w:t>
      </w:r>
      <w:r w:rsidRPr="004471F9">
        <w:rPr>
          <w:lang w:val="en-US"/>
        </w:rPr>
        <w:t xml:space="preserve"> </w:t>
      </w:r>
      <w:r w:rsidRPr="004471F9">
        <w:t>доходности</w:t>
      </w:r>
      <w:r w:rsidRPr="004471F9">
        <w:rPr>
          <w:lang w:val="en-US"/>
        </w:rPr>
        <w:t xml:space="preserve"> (internal rate of return, IRR);</w:t>
      </w:r>
    </w:p>
    <w:p w:rsidR="005B78F5" w:rsidRPr="004471F9" w:rsidRDefault="005B78F5" w:rsidP="005B78F5">
      <w:pPr>
        <w:pStyle w:val="a3"/>
        <w:numPr>
          <w:ilvl w:val="1"/>
          <w:numId w:val="6"/>
        </w:numPr>
      </w:pPr>
      <w:r w:rsidRPr="004471F9">
        <w:t>период окупаемости инвестиций (</w:t>
      </w:r>
      <w:r w:rsidRPr="004471F9">
        <w:rPr>
          <w:lang w:val="en-US"/>
        </w:rPr>
        <w:t>payback</w:t>
      </w:r>
      <w:r w:rsidRPr="004471F9">
        <w:t xml:space="preserve"> </w:t>
      </w:r>
      <w:r w:rsidRPr="004471F9">
        <w:rPr>
          <w:lang w:val="en-US"/>
        </w:rPr>
        <w:t>period</w:t>
      </w:r>
      <w:r w:rsidRPr="004471F9">
        <w:t xml:space="preserve">, </w:t>
      </w:r>
      <w:r w:rsidRPr="004471F9">
        <w:rPr>
          <w:lang w:val="en-US"/>
        </w:rPr>
        <w:t>PBP</w:t>
      </w:r>
      <w:r w:rsidRPr="004471F9">
        <w:t>);</w:t>
      </w:r>
    </w:p>
    <w:p w:rsidR="005B78F5" w:rsidRPr="004471F9" w:rsidRDefault="005B78F5" w:rsidP="005B78F5">
      <w:pPr>
        <w:pStyle w:val="a3"/>
        <w:numPr>
          <w:ilvl w:val="1"/>
          <w:numId w:val="6"/>
        </w:numPr>
      </w:pPr>
      <w:r w:rsidRPr="004471F9">
        <w:t>отношение выгод к затратам (</w:t>
      </w:r>
      <w:proofErr w:type="spellStart"/>
      <w:r w:rsidRPr="004471F9">
        <w:t>beneft-cost</w:t>
      </w:r>
      <w:proofErr w:type="spellEnd"/>
      <w:r w:rsidRPr="004471F9">
        <w:t xml:space="preserve"> </w:t>
      </w:r>
      <w:proofErr w:type="spellStart"/>
      <w:r w:rsidRPr="004471F9">
        <w:t>ratio</w:t>
      </w:r>
      <w:proofErr w:type="spellEnd"/>
      <w:r w:rsidRPr="004471F9">
        <w:t>, BCR);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достижение нефинансовых целей бизнес-кейса;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совершение перехода организации из исходного состояния к будущему состоянию;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исполнение условий и положений договора;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исполнение стратегий, целей и задач организации;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обеспечение удовлетворенности заинтересованных сторон;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удовлетворительная приемка заказчиком/конечным пользователем;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интеграция поставляемых результатов в операционную среду организации;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обеспечение согласованного качества поставляемого продукта;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исполнение критериев руководства;</w:t>
      </w:r>
    </w:p>
    <w:p w:rsidR="005B78F5" w:rsidRPr="004471F9" w:rsidRDefault="005B78F5" w:rsidP="005B78F5">
      <w:pPr>
        <w:pStyle w:val="a3"/>
        <w:numPr>
          <w:ilvl w:val="0"/>
          <w:numId w:val="6"/>
        </w:numPr>
      </w:pPr>
      <w:r w:rsidRPr="004471F9">
        <w:t>достижение других согласованных показателей или критериев успеха (например, производительность процесса).</w:t>
      </w:r>
    </w:p>
    <w:sectPr w:rsidR="005B78F5" w:rsidRPr="004471F9" w:rsidSect="005B78F5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6619"/>
    <w:multiLevelType w:val="multilevel"/>
    <w:tmpl w:val="0419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" w15:restartNumberingAfterBreak="0">
    <w:nsid w:val="14B3533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8D7C6F"/>
    <w:multiLevelType w:val="hybridMultilevel"/>
    <w:tmpl w:val="E1E48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54ED"/>
    <w:multiLevelType w:val="multilevel"/>
    <w:tmpl w:val="0419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4" w15:restartNumberingAfterBreak="0">
    <w:nsid w:val="53FC3488"/>
    <w:multiLevelType w:val="hybridMultilevel"/>
    <w:tmpl w:val="1EC4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4A2C"/>
    <w:multiLevelType w:val="multilevel"/>
    <w:tmpl w:val="0419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E9"/>
    <w:rsid w:val="00013C4A"/>
    <w:rsid w:val="000E0D4B"/>
    <w:rsid w:val="002238E9"/>
    <w:rsid w:val="002A5927"/>
    <w:rsid w:val="00314B5D"/>
    <w:rsid w:val="004030D6"/>
    <w:rsid w:val="004471F9"/>
    <w:rsid w:val="005B78F5"/>
    <w:rsid w:val="0096274F"/>
    <w:rsid w:val="009A7C27"/>
    <w:rsid w:val="00AA6A8A"/>
    <w:rsid w:val="00B6462D"/>
    <w:rsid w:val="00BA1976"/>
    <w:rsid w:val="00C03F64"/>
    <w:rsid w:val="00C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6CEBB-FA32-4D43-BBDF-42598FB5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Давыдов</dc:creator>
  <cp:keywords/>
  <dc:description/>
  <cp:lastModifiedBy>Экономика транспорта</cp:lastModifiedBy>
  <cp:revision>7</cp:revision>
  <dcterms:created xsi:type="dcterms:W3CDTF">2019-02-18T10:44:00Z</dcterms:created>
  <dcterms:modified xsi:type="dcterms:W3CDTF">2019-02-20T07:42:00Z</dcterms:modified>
</cp:coreProperties>
</file>