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F0" w:rsidRPr="00F127F0" w:rsidRDefault="00F127F0" w:rsidP="00F12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7F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F127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127F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Pr="00F127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:rsidR="00F127F0" w:rsidRPr="00F127F0" w:rsidRDefault="00F127F0" w:rsidP="00F127F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7F0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F127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F127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F127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F127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27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F127F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F127F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127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F127F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F127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задания: доклад, тестовое</w:t>
      </w:r>
      <w:r w:rsidRPr="00F127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задание.</w:t>
      </w:r>
    </w:p>
    <w:p w:rsidR="00F127F0" w:rsidRPr="00F127F0" w:rsidRDefault="00F127F0" w:rsidP="00F127F0">
      <w:pPr>
        <w:widowControl w:val="0"/>
        <w:autoSpaceDE w:val="0"/>
        <w:autoSpaceDN w:val="0"/>
        <w:spacing w:before="3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7F0" w:rsidRPr="00F127F0" w:rsidRDefault="00F127F0" w:rsidP="00F127F0">
      <w:pPr>
        <w:widowControl w:val="0"/>
        <w:autoSpaceDE w:val="0"/>
        <w:autoSpaceDN w:val="0"/>
        <w:spacing w:before="3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07141140"/>
      <w:r w:rsidRPr="00F1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докладов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Отрасли и задачи современной психологии.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Психология в системе научного знания.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Общая психология, ее предмет, объект и задачи.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Основные этапы становления психологии как науки.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античных и средневековых философов о душе и сознании.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 интроспекции и проблема самонаблюдения.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Бессознательное как предмет исследования в психологии. Исследования неосознаваемых процессов в когнитивной психологии.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Психология как наука о поведении. Теоретические основы учения Дж. Уотсона о психологии поведения.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Целостный подход к изучению психических явлений. Гештальтпсихология.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Проблема человека в гуманистической и экзистенциальной психологии. Вклад А.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Франкла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Бьюдженталя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развитие психологии.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Информационный подход к исследованию познания в когнитивной психологии.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Становление отечественной психологии. Развитие отечественной психологии в XIX в. Работа И.М. Сеченова </w:t>
      </w:r>
      <w:r w:rsidRPr="00F12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Рефлексы головного мозга</w:t>
      </w:r>
      <w:r w:rsidRPr="00F12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значение для становления российской психологии.</w:t>
      </w:r>
      <w:r w:rsidRPr="00F12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Роль трудов И.П. Павлова, А.Ф. Лазурского, Н.Н.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Челпанова для развития психологической мысли в России.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Проблема социокультурной детерминации психического развития. Культурно-историческая психология.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психологии. Психологические школы С.Л. Рубинштейна, Л.С. Выготского, А.Н. Леонтьева, А.Р.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Методология и методы психологического исследования.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Подход Б.Г. Ананьева к изучению человека как биосоциального существа.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Обсервационные методы интроспекции и наблюдения. Современное представление о роли и месте методов самонаблюдения и наблюдения в психологии.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 Основные типы психологических тестов. История создания тестов, работы А.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Мюнстерберга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Трондайка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Йеркса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Ф. Лазурского, Г.И. Россолимо, В. М. Бехтерева, П. Ф. Лесгафта, С. П. Муна,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Кеттелла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Проективные методы исследования. 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Мозг и психика человека.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Взаимосвязь психики и мозга человека. Соотношение психических явлений и работы мозга.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Тория условно-рефлекторного научения И.П. Павлова.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Учение Н.А. Бернштейна об участии психи</w:t>
      </w: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в регуляции движений.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Функциональная система, по П.К. Анохину, как модель взаимодействия психических и физиологических процессов и явлений в их совместном управлении поведением.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Основные функциональные блоки мозга, их связь с психическими процессами и роль в управлении поведением в теории А.Р.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Понятие о психике и ее эволюции.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Отечественная классификация психических явлений: психические процессы, психические состояния, психические свойства.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Психические процессы: познавательные, эмоциональные, волевые.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Психические свойства личности.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31. Основные функции и психические процессы.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Понятие о высших психических функциях в концепции Л.С. Выготского.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психики человека.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34. </w:t>
      </w: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сознании человека.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В.М.Аллахвердов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парадоксах сознания.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Классификация неосознаваемых процессов, по Ю.Б.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Концепция неосознаваемой установки Д.Н. Узнадзе.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Надсознательные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процессы. Соотношение сознательных и </w:t>
      </w:r>
      <w:proofErr w:type="spellStart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надсознательных</w:t>
      </w:r>
      <w:proofErr w:type="spellEnd"/>
      <w:r w:rsidRPr="00F1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процессов. 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F127F0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Специфика социально-психологического эксперимента.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40. Практика использования контент-анализа в социально-психологическом исследовании.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41. Социометрия – метод измерения структуры группы.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42. Этические стандарты социального психолога.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43. Социализация как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инкультурация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44. Социализация как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интернализация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45. Социализация как адаптация.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46. Социализация как конструирование социальности.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47. Трактовка закономерностей социализации в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трансакционном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анализе Э. Берна.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48. Модель развития личности и понятие идентичности в концепции Э. Эриксона.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49. Основные подходы к проблеме формирования личности и идентичности.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50. Основные подходы к проблеме изменения социальных установок.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51. Закономерности влияния социальных установок на поведение.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52.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Диспозициональная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концепция В. А.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Ядова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53. Я-концепция личности.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54. Формирование Я-концепции: факторы и механизмы.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55. Структурные компоненты Я-концепции.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56. Методы и методики изучения самооценки, картины Я.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57. Значимые другие и формирование Я-концепции.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58. Конструктивные и неконструктивные виды влияния и противостояния влиянию.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59. Манипуляция в общении.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60. Мода как форма подражания.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61. Роль невербальных средств общения при взаимодействии людей.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62. Психологические игры в общении. Теория Э. Берна.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63. Теория символического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интеракционизма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Дж.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Мида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64. Теории взаимодействия: теория обмена Дж.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Хоманса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; теория взаимодействия в диаде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Дж.Тибо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Г.Келли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65. Межгрупповое сотрудничество и межгрупповые конфликты.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66. Методы предупреждения и разрешения конфликтов.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67. Механизмы групповой динамики и групповое развитие: отечественные и зарубежные разработки.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68. Механизмы лидерства в малой группе. 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69. Динамические аспекты лидерства в малой группе.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70. Динамика и устойчивость личных взаимоотношений в группе.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71. Соотношение феноменов индивидуального и группового поведения в групповом решении задачи.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72.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Огруппление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мышления. Эксперимент «Третья волна» Р. Джонса.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73. Стихийные группы и массовые движения.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74. Особенности общения в условиях массовой коммуникации.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75. Социально-психологические функции массовых коммуникаций.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76. Психология семейных отношений.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77. Психология политического лидерства.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78. Социальная психология и образование.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79. Социальная психология в рекламе.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80. Социальная психология и политика.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81. Конформизм и нонконформизм.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82. Дискуссия в группе как модель групповой деятельности.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83. Факторы, влияющие на эффективность деятельности группы.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84. Социально-психологический климат и пути его оптимизации.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85. Основные модели развития группы.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86. Нормы студенческой группы.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87. Психологические особенности представителей различных религиозных групп.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88. Национально-психологические типы личности и проблема этнических стереотипов.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89. Специфика социально-психологического подхода к пониманию личности.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90. Личность и система установок.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91. Социальная компетентность личности.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92. Социально-психологические типологии личности (Э.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Шпрангер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Э.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Фромм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Т. </w:t>
      </w:r>
      <w:proofErr w:type="spellStart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Адорно</w:t>
      </w:r>
      <w:proofErr w:type="spellEnd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, Мертон, В. Сатир).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93. Понятие роли в социальной психологии.</w:t>
      </w:r>
    </w:p>
    <w:p w:rsidR="00F127F0" w:rsidRPr="00F127F0" w:rsidRDefault="00F127F0" w:rsidP="00F127F0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94. Основные социально-психологические концепции личности</w:t>
      </w:r>
      <w:bookmarkEnd w:id="0"/>
      <w:r w:rsidRPr="00F127F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127F0" w:rsidRPr="00F127F0" w:rsidRDefault="00F127F0" w:rsidP="00F127F0">
      <w:pPr>
        <w:widowControl w:val="0"/>
        <w:autoSpaceDE w:val="0"/>
        <w:autoSpaceDN w:val="0"/>
        <w:spacing w:before="3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F0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загрузить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ЭИОС,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«Текущий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контроль»,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изучаемым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дисциплины,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выступить с ним на 5-7 минут на практическом занятии в соответствии с изучаемой темой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27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указанию преподавателя.</w:t>
      </w:r>
    </w:p>
    <w:p w:rsidR="00F127F0" w:rsidRPr="00F127F0" w:rsidRDefault="00F127F0" w:rsidP="00F127F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F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F127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27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Pr="00F127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  <w:szCs w:val="24"/>
        </w:rPr>
        <w:t>доклада:</w:t>
      </w:r>
    </w:p>
    <w:p w:rsidR="00F127F0" w:rsidRPr="00F127F0" w:rsidRDefault="00F127F0" w:rsidP="00F127F0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0" w:lineRule="auto"/>
        <w:ind w:left="1090"/>
        <w:jc w:val="both"/>
        <w:rPr>
          <w:rFonts w:ascii="Times New Roman" w:eastAsia="Times New Roman" w:hAnsi="Times New Roman" w:cs="Times New Roman"/>
          <w:sz w:val="24"/>
        </w:rPr>
      </w:pPr>
      <w:r w:rsidRPr="00F127F0">
        <w:rPr>
          <w:rFonts w:ascii="Times New Roman" w:eastAsia="Times New Roman" w:hAnsi="Times New Roman" w:cs="Times New Roman"/>
          <w:sz w:val="24"/>
        </w:rPr>
        <w:t>не</w:t>
      </w:r>
      <w:r w:rsidRPr="00F127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менее</w:t>
      </w:r>
      <w:r w:rsidRPr="00F127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5-7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страниц</w:t>
      </w:r>
      <w:r w:rsidRPr="00F127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машинописного</w:t>
      </w:r>
      <w:r w:rsidRPr="00F127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текста</w:t>
      </w:r>
      <w:r w:rsidRPr="00F127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по теме</w:t>
      </w:r>
      <w:r w:rsidRPr="00F127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доклада,</w:t>
      </w:r>
    </w:p>
    <w:p w:rsidR="00F127F0" w:rsidRPr="00F127F0" w:rsidRDefault="00F127F0" w:rsidP="00F127F0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0" w:lineRule="auto"/>
        <w:ind w:left="1090"/>
        <w:jc w:val="both"/>
        <w:rPr>
          <w:rFonts w:ascii="Times New Roman" w:eastAsia="Times New Roman" w:hAnsi="Times New Roman" w:cs="Times New Roman"/>
          <w:sz w:val="24"/>
        </w:rPr>
      </w:pPr>
      <w:r w:rsidRPr="00F127F0">
        <w:rPr>
          <w:rFonts w:ascii="Times New Roman" w:eastAsia="Times New Roman" w:hAnsi="Times New Roman" w:cs="Times New Roman"/>
          <w:sz w:val="24"/>
        </w:rPr>
        <w:t>наличие</w:t>
      </w:r>
      <w:r w:rsidRPr="00F127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вступления,</w:t>
      </w:r>
      <w:r w:rsidRPr="00F127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основной</w:t>
      </w:r>
      <w:r w:rsidRPr="00F127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части</w:t>
      </w:r>
      <w:r w:rsidRPr="00F127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и</w:t>
      </w:r>
      <w:r w:rsidRPr="00F127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заключения;</w:t>
      </w:r>
    </w:p>
    <w:p w:rsidR="00F127F0" w:rsidRPr="00F127F0" w:rsidRDefault="00F127F0" w:rsidP="00F127F0">
      <w:pPr>
        <w:widowControl w:val="0"/>
        <w:numPr>
          <w:ilvl w:val="0"/>
          <w:numId w:val="1"/>
        </w:numPr>
        <w:tabs>
          <w:tab w:val="left" w:pos="1160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eastAsia="Times New Roman" w:hAnsi="Times New Roman" w:cs="Times New Roman"/>
          <w:sz w:val="24"/>
        </w:rPr>
      </w:pPr>
      <w:r w:rsidRPr="00F127F0">
        <w:rPr>
          <w:rFonts w:ascii="Times New Roman" w:eastAsia="Times New Roman" w:hAnsi="Times New Roman" w:cs="Times New Roman"/>
          <w:sz w:val="24"/>
        </w:rPr>
        <w:t>список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литературы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не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менее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5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источников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с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полными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выходными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данными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(пример</w:t>
      </w:r>
      <w:r w:rsidRPr="00F127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оформления источников</w:t>
      </w:r>
      <w:r w:rsidRPr="00F127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смотреть</w:t>
      </w:r>
      <w:r w:rsidRPr="00F127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в</w:t>
      </w:r>
      <w:r w:rsidRPr="00F127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Рабочей</w:t>
      </w:r>
      <w:r w:rsidRPr="00F127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27F0">
        <w:rPr>
          <w:rFonts w:ascii="Times New Roman" w:eastAsia="Times New Roman" w:hAnsi="Times New Roman" w:cs="Times New Roman"/>
          <w:sz w:val="24"/>
        </w:rPr>
        <w:t>программе).</w:t>
      </w:r>
    </w:p>
    <w:p w:rsidR="00F127F0" w:rsidRPr="00F127F0" w:rsidRDefault="00F127F0" w:rsidP="00F12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>
      <w:bookmarkStart w:id="1" w:name="_GoBack"/>
      <w:bookmarkEnd w:id="1"/>
    </w:p>
    <w:sectPr w:rsidR="0059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355F"/>
    <w:multiLevelType w:val="hybridMultilevel"/>
    <w:tmpl w:val="6B1CAC40"/>
    <w:lvl w:ilvl="0" w:tplc="A98E22B0">
      <w:numFmt w:val="bullet"/>
      <w:lvlText w:val="–"/>
      <w:lvlJc w:val="left"/>
      <w:pPr>
        <w:ind w:left="2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245D6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2" w:tplc="810656AC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3" w:tplc="9EEA249E">
      <w:numFmt w:val="bullet"/>
      <w:lvlText w:val="•"/>
      <w:lvlJc w:val="left"/>
      <w:pPr>
        <w:ind w:left="3081" w:hanging="180"/>
      </w:pPr>
      <w:rPr>
        <w:rFonts w:hint="default"/>
        <w:lang w:val="ru-RU" w:eastAsia="en-US" w:bidi="ar-SA"/>
      </w:rPr>
    </w:lvl>
    <w:lvl w:ilvl="4" w:tplc="49663B66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5" w:tplc="32240422">
      <w:numFmt w:val="bullet"/>
      <w:lvlText w:val="•"/>
      <w:lvlJc w:val="left"/>
      <w:pPr>
        <w:ind w:left="5003" w:hanging="180"/>
      </w:pPr>
      <w:rPr>
        <w:rFonts w:hint="default"/>
        <w:lang w:val="ru-RU" w:eastAsia="en-US" w:bidi="ar-SA"/>
      </w:rPr>
    </w:lvl>
    <w:lvl w:ilvl="6" w:tplc="E5C44C6A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7" w:tplc="EC0079F6">
      <w:numFmt w:val="bullet"/>
      <w:lvlText w:val="•"/>
      <w:lvlJc w:val="left"/>
      <w:pPr>
        <w:ind w:left="6924" w:hanging="180"/>
      </w:pPr>
      <w:rPr>
        <w:rFonts w:hint="default"/>
        <w:lang w:val="ru-RU" w:eastAsia="en-US" w:bidi="ar-SA"/>
      </w:rPr>
    </w:lvl>
    <w:lvl w:ilvl="8" w:tplc="68587C8E">
      <w:numFmt w:val="bullet"/>
      <w:lvlText w:val="•"/>
      <w:lvlJc w:val="left"/>
      <w:pPr>
        <w:ind w:left="788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0"/>
    <w:rsid w:val="00597D80"/>
    <w:rsid w:val="00766C00"/>
    <w:rsid w:val="00F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E984-EA43-452E-9111-2754245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2023-09-20T21:32:00Z</dcterms:created>
  <dcterms:modified xsi:type="dcterms:W3CDTF">2023-09-20T21:32:00Z</dcterms:modified>
</cp:coreProperties>
</file>