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DA" w:rsidRDefault="004310DA" w:rsidP="004310DA">
      <w:pPr>
        <w:jc w:val="center"/>
      </w:pPr>
      <w:r>
        <w:t>АННОТАЦИЯ</w:t>
      </w:r>
    </w:p>
    <w:p w:rsidR="004310DA" w:rsidRDefault="004310DA" w:rsidP="004310DA">
      <w:pPr>
        <w:jc w:val="center"/>
      </w:pPr>
      <w:r>
        <w:t>Дисциплины</w:t>
      </w:r>
    </w:p>
    <w:p w:rsidR="004310DA" w:rsidRDefault="004310DA" w:rsidP="004310D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proofErr w:type="gramStart"/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>.В.1    СТРОИТЕЛЬНАЯ МЕХАНИКА В ТОННЕЛЕСТРОЕНИИ</w:t>
      </w:r>
    </w:p>
    <w:p w:rsidR="004310DA" w:rsidRDefault="004310DA" w:rsidP="004310DA"/>
    <w:p w:rsidR="004310DA" w:rsidRDefault="00A12DCE" w:rsidP="004310DA">
      <w:pPr>
        <w:rPr>
          <w:color w:val="000000"/>
        </w:rPr>
      </w:pPr>
      <w:r>
        <w:t>Специальность</w:t>
      </w:r>
      <w:r w:rsidR="002B5A9C">
        <w:t xml:space="preserve"> – </w:t>
      </w:r>
      <w:r w:rsidR="004310DA">
        <w:rPr>
          <w:color w:val="000000"/>
        </w:rPr>
        <w:t xml:space="preserve">23.05.06 Строительство железных дорог, мостов и транспортных тоннелей </w:t>
      </w:r>
    </w:p>
    <w:p w:rsidR="004310DA" w:rsidRDefault="004310DA" w:rsidP="004310DA">
      <w:pPr>
        <w:jc w:val="both"/>
        <w:rPr>
          <w:i/>
        </w:rPr>
      </w:pPr>
      <w:r>
        <w:t xml:space="preserve">Квалификация выпускника – </w:t>
      </w:r>
      <w:r w:rsidR="003864CD">
        <w:t>инженер путей сообщения</w:t>
      </w:r>
      <w:r>
        <w:rPr>
          <w:i/>
        </w:rPr>
        <w:t>.</w:t>
      </w:r>
    </w:p>
    <w:p w:rsidR="00A12DCE" w:rsidRDefault="00A12DCE" w:rsidP="004310DA">
      <w:pPr>
        <w:jc w:val="both"/>
        <w:rPr>
          <w:color w:val="000000"/>
        </w:rPr>
      </w:pPr>
      <w:r>
        <w:t>Специализация</w:t>
      </w:r>
      <w:r w:rsidR="004310DA">
        <w:t xml:space="preserve"> – </w:t>
      </w:r>
      <w:r>
        <w:rPr>
          <w:color w:val="000000"/>
        </w:rPr>
        <w:t>"Тоннели и метрополитены"</w:t>
      </w:r>
    </w:p>
    <w:p w:rsidR="004310DA" w:rsidRDefault="00A12DCE" w:rsidP="004310DA">
      <w:pPr>
        <w:jc w:val="both"/>
        <w:rPr>
          <w:b/>
        </w:rPr>
      </w:pPr>
      <w:r>
        <w:rPr>
          <w:b/>
        </w:rPr>
        <w:t xml:space="preserve"> </w:t>
      </w:r>
      <w:r w:rsidR="004310DA">
        <w:rPr>
          <w:b/>
        </w:rPr>
        <w:t>1. Место дисциплины в структуре основной профессиональной образовательной программы</w:t>
      </w:r>
    </w:p>
    <w:p w:rsidR="004310DA" w:rsidRPr="00BC090B" w:rsidRDefault="004310DA" w:rsidP="00BC090B">
      <w:pPr>
        <w:ind w:firstLine="708"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:rsidR="004310DA" w:rsidRDefault="004310DA" w:rsidP="004310DA">
      <w:pPr>
        <w:jc w:val="both"/>
        <w:rPr>
          <w:b/>
        </w:rPr>
      </w:pPr>
      <w:r>
        <w:rPr>
          <w:b/>
        </w:rPr>
        <w:t>2. Цель и задачи дисциплины</w:t>
      </w:r>
    </w:p>
    <w:p w:rsidR="00BC53B4" w:rsidRDefault="00BC53B4" w:rsidP="00BC53B4">
      <w:pPr>
        <w:ind w:firstLine="708"/>
        <w:jc w:val="both"/>
      </w:pPr>
      <w:r>
        <w:t xml:space="preserve">Целью изучения дисциплины "Строительная механика в тоннелестроении" является </w:t>
      </w:r>
      <w:r>
        <w:rPr>
          <w:color w:val="000000" w:themeColor="text1"/>
        </w:rPr>
        <w:t>приобретение обучающимися необходимого объема фундаментальных знаний для выполнения расчетов, обеспечивающих прочность и жесткость конструкций подземных сооружений.</w:t>
      </w:r>
      <w:r>
        <w:t xml:space="preserve"> </w:t>
      </w:r>
    </w:p>
    <w:p w:rsidR="004310DA" w:rsidRDefault="004310DA" w:rsidP="004310DA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:rsidR="004310DA" w:rsidRDefault="004310DA" w:rsidP="00BC090B">
      <w:pPr>
        <w:spacing w:after="120"/>
        <w:ind w:firstLine="709"/>
        <w:jc w:val="both"/>
      </w:pPr>
      <w:r>
        <w:t xml:space="preserve">Изучение дисциплины направлено на формирование следующих компетенций, </w:t>
      </w:r>
      <w:proofErr w:type="spellStart"/>
      <w:r>
        <w:t>сформированность</w:t>
      </w:r>
      <w:proofErr w:type="spellEnd"/>
      <w: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4310DA" w:rsidTr="00AD440A">
        <w:trPr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DA" w:rsidRDefault="00431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DA" w:rsidRDefault="004310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AD440A" w:rsidTr="00AD440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40A" w:rsidRDefault="00AD440A" w:rsidP="00DD6783">
            <w:pPr>
              <w:spacing w:before="240"/>
              <w:jc w:val="both"/>
              <w:rPr>
                <w:i/>
                <w:highlight w:val="yellow"/>
              </w:rPr>
            </w:pPr>
            <w:r>
              <w:rPr>
                <w:b/>
              </w:rPr>
              <w:t xml:space="preserve">ПК-6 </w:t>
            </w:r>
            <w:r>
              <w:t>Выполнение расчетов и информационное моделирование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0A" w:rsidRDefault="002662EC">
            <w:pPr>
              <w:jc w:val="both"/>
              <w:rPr>
                <w:i/>
                <w:highlight w:val="yellow"/>
              </w:rPr>
            </w:pPr>
            <w:r w:rsidRPr="002662EC">
              <w:t>ПК-6.1.1</w:t>
            </w:r>
            <w:proofErr w:type="gramStart"/>
            <w:r w:rsidRPr="002662EC">
              <w:t xml:space="preserve"> </w:t>
            </w:r>
            <w:r w:rsidRPr="002662EC">
              <w:rPr>
                <w:b/>
              </w:rPr>
              <w:t>З</w:t>
            </w:r>
            <w:proofErr w:type="gramEnd"/>
            <w:r w:rsidRPr="002662EC">
              <w:rPr>
                <w:b/>
              </w:rPr>
              <w:t>нает</w:t>
            </w:r>
            <w:r w:rsidRPr="002662EC">
              <w:t xml:space="preserve"> классификацию и сочетания нагрузок и воздействий, основные теоретические зависимости и методики выполнения расчетов узлов и элементов сооружений, в том числе</w:t>
            </w:r>
            <w:bookmarkStart w:id="0" w:name="_GoBack"/>
            <w:bookmarkEnd w:id="0"/>
            <w:r w:rsidRPr="002662EC">
              <w:t xml:space="preserve"> с применением современных расчетных комплексов</w:t>
            </w:r>
          </w:p>
        </w:tc>
      </w:tr>
      <w:tr w:rsidR="00AD440A" w:rsidTr="00AD440A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0A" w:rsidRDefault="00AD440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A" w:rsidRDefault="00AD440A">
            <w:pPr>
              <w:jc w:val="both"/>
              <w:rPr>
                <w:i/>
                <w:highlight w:val="yellow"/>
              </w:rPr>
            </w:pPr>
            <w:r>
              <w:t xml:space="preserve">ПК-6.1.2 </w:t>
            </w:r>
            <w:r>
              <w:rPr>
                <w:b/>
              </w:rPr>
              <w:t>Знает</w:t>
            </w:r>
            <w:r>
              <w:t xml:space="preserve"> основные механические модели грунтов и строительных материалов</w:t>
            </w:r>
          </w:p>
        </w:tc>
      </w:tr>
      <w:tr w:rsidR="00AD440A" w:rsidTr="00AD440A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A" w:rsidRDefault="00AD440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A" w:rsidRDefault="00AD440A">
            <w:pPr>
              <w:jc w:val="both"/>
            </w:pPr>
            <w:r>
              <w:t xml:space="preserve">ПК -6.2.1 </w:t>
            </w:r>
            <w:r>
              <w:rPr>
                <w:b/>
              </w:rPr>
              <w:t>Умеет</w:t>
            </w:r>
            <w:r>
              <w:t xml:space="preserve"> выполнять расчеты узлов и элементов сооружений с применением классических методов строительной механики</w:t>
            </w:r>
          </w:p>
        </w:tc>
      </w:tr>
    </w:tbl>
    <w:p w:rsidR="004310DA" w:rsidRPr="00DD6783" w:rsidRDefault="004310DA" w:rsidP="00BC090B">
      <w:pPr>
        <w:spacing w:before="120"/>
        <w:jc w:val="both"/>
        <w:rPr>
          <w:b/>
        </w:rPr>
      </w:pPr>
      <w:r w:rsidRPr="00DD6783">
        <w:rPr>
          <w:b/>
        </w:rPr>
        <w:t>4. Содержание и структура дисциплины</w:t>
      </w:r>
    </w:p>
    <w:p w:rsidR="00BC53B4" w:rsidRPr="00B166DB" w:rsidRDefault="00BC53B4" w:rsidP="00B166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66DB">
        <w:rPr>
          <w:rFonts w:ascii="Times New Roman" w:hAnsi="Times New Roman"/>
          <w:sz w:val="24"/>
          <w:szCs w:val="24"/>
        </w:rPr>
        <w:t xml:space="preserve">Замкнутые статически определимые кольцевые системы. </w:t>
      </w:r>
    </w:p>
    <w:p w:rsidR="00BC53B4" w:rsidRPr="00B166DB" w:rsidRDefault="00BC53B4" w:rsidP="00B166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66DB">
        <w:rPr>
          <w:rFonts w:ascii="Times New Roman" w:hAnsi="Times New Roman"/>
          <w:sz w:val="24"/>
          <w:szCs w:val="24"/>
        </w:rPr>
        <w:t xml:space="preserve">Определение перемещений в плоских статически определимых системах, содержащих криволинейные элементы. </w:t>
      </w:r>
    </w:p>
    <w:p w:rsidR="00BC53B4" w:rsidRPr="00B166DB" w:rsidRDefault="00BC53B4" w:rsidP="00B166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66DB">
        <w:rPr>
          <w:rFonts w:ascii="Times New Roman" w:hAnsi="Times New Roman"/>
          <w:sz w:val="24"/>
          <w:szCs w:val="24"/>
        </w:rPr>
        <w:t>Статически неопределимые арки и кольца</w:t>
      </w:r>
      <w:r w:rsidRPr="00B166D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4310DA" w:rsidRPr="00DD6783" w:rsidRDefault="004310DA" w:rsidP="00BC090B">
      <w:pPr>
        <w:spacing w:before="120"/>
        <w:jc w:val="both"/>
        <w:rPr>
          <w:b/>
        </w:rPr>
      </w:pPr>
      <w:r w:rsidRPr="00DD6783">
        <w:rPr>
          <w:b/>
        </w:rPr>
        <w:t>5. Объем дисциплины и виды учебной работы</w:t>
      </w:r>
    </w:p>
    <w:p w:rsidR="00BC53B4" w:rsidRPr="00DD6783" w:rsidRDefault="00BC53B4" w:rsidP="004310DA">
      <w:pPr>
        <w:jc w:val="both"/>
      </w:pPr>
      <w:r w:rsidRPr="00DD6783">
        <w:t>Для очной формы обучения</w:t>
      </w:r>
    </w:p>
    <w:p w:rsidR="004310DA" w:rsidRPr="00DD6783" w:rsidRDefault="004310DA" w:rsidP="004310DA">
      <w:pPr>
        <w:jc w:val="both"/>
      </w:pPr>
      <w:r w:rsidRPr="00DD6783">
        <w:t xml:space="preserve">Объем дисциплины – </w:t>
      </w:r>
      <w:r w:rsidR="00BC53B4" w:rsidRPr="00DD6783">
        <w:t>2 зачетные единицы (72</w:t>
      </w:r>
      <w:r w:rsidRPr="00DD6783">
        <w:t xml:space="preserve"> час.), в том числе:</w:t>
      </w:r>
    </w:p>
    <w:p w:rsidR="004310DA" w:rsidRPr="00DD6783" w:rsidRDefault="004310DA" w:rsidP="004310DA">
      <w:pPr>
        <w:jc w:val="both"/>
      </w:pPr>
      <w:r w:rsidRPr="00DD6783">
        <w:t xml:space="preserve">лекции – </w:t>
      </w:r>
      <w:r w:rsidR="00BC53B4" w:rsidRPr="00DD6783">
        <w:t xml:space="preserve">16 </w:t>
      </w:r>
      <w:r w:rsidRPr="00DD6783">
        <w:t>час.</w:t>
      </w:r>
    </w:p>
    <w:p w:rsidR="004310DA" w:rsidRPr="00DD6783" w:rsidRDefault="004310DA" w:rsidP="004310DA">
      <w:pPr>
        <w:jc w:val="both"/>
      </w:pPr>
      <w:r w:rsidRPr="00DD6783">
        <w:t xml:space="preserve">практические занятия – </w:t>
      </w:r>
      <w:r w:rsidR="00BC53B4" w:rsidRPr="00DD6783">
        <w:t xml:space="preserve">16 </w:t>
      </w:r>
      <w:r w:rsidRPr="00DD6783">
        <w:t>час.</w:t>
      </w:r>
    </w:p>
    <w:p w:rsidR="004310DA" w:rsidRPr="00DD6783" w:rsidRDefault="004310DA" w:rsidP="004310DA">
      <w:pPr>
        <w:jc w:val="both"/>
      </w:pPr>
      <w:r w:rsidRPr="00DD6783">
        <w:t xml:space="preserve">самостоятельная работа – </w:t>
      </w:r>
      <w:r w:rsidR="00BC53B4" w:rsidRPr="00DD6783">
        <w:t>36</w:t>
      </w:r>
      <w:r w:rsidRPr="00DD6783">
        <w:t xml:space="preserve"> час.</w:t>
      </w:r>
    </w:p>
    <w:p w:rsidR="004310DA" w:rsidRPr="00DD6783" w:rsidRDefault="004310DA" w:rsidP="004310DA">
      <w:pPr>
        <w:jc w:val="both"/>
      </w:pPr>
      <w:r w:rsidRPr="00DD6783">
        <w:t xml:space="preserve">Форма контроля знаний - </w:t>
      </w:r>
      <w:r w:rsidR="00BC53B4" w:rsidRPr="00DD6783">
        <w:t>зачет</w:t>
      </w:r>
    </w:p>
    <w:p w:rsidR="00BC53B4" w:rsidRPr="00DD6783" w:rsidRDefault="00BC53B4" w:rsidP="00BC53B4">
      <w:pPr>
        <w:jc w:val="both"/>
      </w:pPr>
      <w:r w:rsidRPr="00DD6783">
        <w:t>Для заочной формы обучения</w:t>
      </w:r>
    </w:p>
    <w:p w:rsidR="00BC53B4" w:rsidRPr="00DD6783" w:rsidRDefault="00BC53B4" w:rsidP="00BC53B4">
      <w:pPr>
        <w:jc w:val="both"/>
      </w:pPr>
      <w:r w:rsidRPr="00DD6783">
        <w:t>Объем дисциплины – 2 зачетные единицы (72 час.), в том числе:</w:t>
      </w:r>
    </w:p>
    <w:p w:rsidR="00BC53B4" w:rsidRPr="00DD6783" w:rsidRDefault="00BC53B4" w:rsidP="00BC53B4">
      <w:pPr>
        <w:jc w:val="both"/>
      </w:pPr>
      <w:r w:rsidRPr="00DD6783">
        <w:t xml:space="preserve">лекции – </w:t>
      </w:r>
      <w:r w:rsidR="00DD6783" w:rsidRPr="00DD6783">
        <w:t>4</w:t>
      </w:r>
      <w:r w:rsidRPr="00DD6783">
        <w:t xml:space="preserve"> час.</w:t>
      </w:r>
    </w:p>
    <w:p w:rsidR="00BC53B4" w:rsidRPr="00DD6783" w:rsidRDefault="00BC53B4" w:rsidP="00BC53B4">
      <w:pPr>
        <w:jc w:val="both"/>
      </w:pPr>
      <w:r w:rsidRPr="00DD6783">
        <w:t xml:space="preserve">практические занятия – </w:t>
      </w:r>
      <w:r w:rsidR="00DD6783" w:rsidRPr="00DD6783">
        <w:t>4</w:t>
      </w:r>
      <w:r w:rsidRPr="00DD6783">
        <w:t xml:space="preserve"> час.</w:t>
      </w:r>
    </w:p>
    <w:p w:rsidR="00BC53B4" w:rsidRPr="00DD6783" w:rsidRDefault="00BC53B4" w:rsidP="00BC53B4">
      <w:pPr>
        <w:jc w:val="both"/>
      </w:pPr>
      <w:r w:rsidRPr="00DD6783">
        <w:t xml:space="preserve">самостоятельная работа – </w:t>
      </w:r>
      <w:r w:rsidR="00DD6783" w:rsidRPr="00DD6783">
        <w:t>60</w:t>
      </w:r>
      <w:r w:rsidRPr="00DD6783">
        <w:t xml:space="preserve"> час.</w:t>
      </w:r>
    </w:p>
    <w:p w:rsidR="00592B7D" w:rsidRPr="00DD6783" w:rsidRDefault="00BC53B4" w:rsidP="00DD6783">
      <w:pPr>
        <w:jc w:val="both"/>
      </w:pPr>
      <w:r w:rsidRPr="00DD6783">
        <w:t>Форма контроля знаний - зачет</w:t>
      </w:r>
    </w:p>
    <w:sectPr w:rsidR="00592B7D" w:rsidRPr="00DD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27D6C"/>
    <w:multiLevelType w:val="hybridMultilevel"/>
    <w:tmpl w:val="F0465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6335B3"/>
    <w:multiLevelType w:val="hybridMultilevel"/>
    <w:tmpl w:val="B62660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DA"/>
    <w:rsid w:val="002662EC"/>
    <w:rsid w:val="002B5A9C"/>
    <w:rsid w:val="003864CD"/>
    <w:rsid w:val="004310DA"/>
    <w:rsid w:val="00592B7D"/>
    <w:rsid w:val="00A12DCE"/>
    <w:rsid w:val="00AD440A"/>
    <w:rsid w:val="00B166DB"/>
    <w:rsid w:val="00BC090B"/>
    <w:rsid w:val="00BC53B4"/>
    <w:rsid w:val="00DD6783"/>
    <w:rsid w:val="00F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10D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431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C53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06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1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10D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431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C53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06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Snoval</cp:lastModifiedBy>
  <cp:revision>3</cp:revision>
  <cp:lastPrinted>2023-05-04T05:10:00Z</cp:lastPrinted>
  <dcterms:created xsi:type="dcterms:W3CDTF">2023-05-04T05:10:00Z</dcterms:created>
  <dcterms:modified xsi:type="dcterms:W3CDTF">2023-05-17T13:40:00Z</dcterms:modified>
</cp:coreProperties>
</file>