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143C" w14:textId="77777777" w:rsidR="005F3AAF" w:rsidRPr="005F3AAF" w:rsidRDefault="005F3AAF" w:rsidP="005F3A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АННОТАЦИЯ</w:t>
      </w:r>
    </w:p>
    <w:p w14:paraId="196803E3" w14:textId="77777777" w:rsidR="005F3AAF" w:rsidRPr="005F3AAF" w:rsidRDefault="005F3AAF" w:rsidP="005F3A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Дисциплины</w:t>
      </w:r>
    </w:p>
    <w:p w14:paraId="4669D6E2" w14:textId="77777777" w:rsidR="005F3AAF" w:rsidRPr="005F3AAF" w:rsidRDefault="005F3AAF" w:rsidP="005F3AA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Б1.В.18 «ТОННЕЛЕПРОХОДЧЕСКИЕ МЕХАНИЗИРОВАННЫЕ КОМПЛЕКСЫ (ТПМК)»</w:t>
      </w:r>
    </w:p>
    <w:p w14:paraId="65657783" w14:textId="77777777" w:rsidR="005F3AAF" w:rsidRPr="005F3AAF" w:rsidRDefault="005F3AAF" w:rsidP="005F3A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A6CD83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Специальность – </w:t>
      </w:r>
      <w:r w:rsidRPr="005F3AA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23.05.06 </w:t>
      </w: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«Строительство железных дорог, мостов и транспортных тоннелей»</w:t>
      </w:r>
    </w:p>
    <w:p w14:paraId="1A26C3CE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Квалификация выпускника – </w:t>
      </w:r>
      <w:r w:rsidRPr="005F3AA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Инженер путей сообщения</w:t>
      </w:r>
    </w:p>
    <w:p w14:paraId="5C326591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Специализация – </w:t>
      </w:r>
      <w:r w:rsidRPr="005F3AA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«Тоннели и метрополитены»</w:t>
      </w:r>
    </w:p>
    <w:p w14:paraId="146F45B5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 Место дисциплины в структуре основной профессиональной образовательной программы</w:t>
      </w:r>
    </w:p>
    <w:p w14:paraId="0BD1DA45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0CAF2E4F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37904ABE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 Цель и задачи дисциплины</w:t>
      </w:r>
    </w:p>
    <w:p w14:paraId="35901DC9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Целью изучения дисциплины является получение теоретических знаний и практических навыков в области проектирования и эксплуатации </w:t>
      </w:r>
      <w:proofErr w:type="spellStart"/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тоннелепроходческих</w:t>
      </w:r>
      <w:proofErr w:type="spellEnd"/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механизированных комплексов (ТПМК).</w:t>
      </w:r>
    </w:p>
    <w:p w14:paraId="74D37BC9" w14:textId="77777777" w:rsidR="005F3AAF" w:rsidRPr="005F3AAF" w:rsidRDefault="005F3AAF" w:rsidP="005F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достижения цели дисциплины решаются следующие задачи:</w:t>
      </w:r>
    </w:p>
    <w:p w14:paraId="7040D111" w14:textId="77777777" w:rsidR="005F3AAF" w:rsidRPr="005F3AAF" w:rsidRDefault="005F3AAF" w:rsidP="0060442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3A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изучение основных понятий по ТПМК, принципов их работы и классификации;</w:t>
      </w:r>
    </w:p>
    <w:p w14:paraId="01A16D8B" w14:textId="77777777" w:rsidR="005F3AAF" w:rsidRPr="005F3AAF" w:rsidRDefault="005F3AAF" w:rsidP="0060442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3A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изучение основных узлов и агрегатов ТПМК, их назначения;</w:t>
      </w:r>
    </w:p>
    <w:p w14:paraId="28F4246C" w14:textId="77777777" w:rsidR="005F3AAF" w:rsidRPr="005F3AAF" w:rsidRDefault="005F3AAF" w:rsidP="0060442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3A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изучение технологии проходки тоннелей различными типами ТПМК в зависимости от инженерно-геологических, градостроительных и иных условий;</w:t>
      </w:r>
    </w:p>
    <w:p w14:paraId="3925FC2F" w14:textId="77777777" w:rsidR="005F3AAF" w:rsidRPr="005F3AAF" w:rsidRDefault="005F3AAF" w:rsidP="0060442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3A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изучение технологии монтажа сборной обделки или устройства монолитной обделки при применении ТПМК;</w:t>
      </w:r>
    </w:p>
    <w:p w14:paraId="014857DB" w14:textId="77777777" w:rsidR="005F3AAF" w:rsidRPr="005F3AAF" w:rsidRDefault="005F3AAF" w:rsidP="0060442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3A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изучение методов расчета сопротивлений, преодолеваемых щитом при передвижке;</w:t>
      </w:r>
    </w:p>
    <w:p w14:paraId="4F5F0DFA" w14:textId="77777777" w:rsidR="005F3AAF" w:rsidRPr="005F3AAF" w:rsidRDefault="005F3AAF" w:rsidP="0060442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3A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изучение способов определения производительности проходческого щита, составление циклограмм;</w:t>
      </w:r>
    </w:p>
    <w:p w14:paraId="0CA80A1D" w14:textId="77777777" w:rsidR="005F3AAF" w:rsidRPr="005F3AAF" w:rsidRDefault="005F3AAF" w:rsidP="0060442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3A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отработка практических навыков по разработке элементов проектов производства работ и проектов организации строительства по сооружению тоннелей с применением ТПМК, таких как: конструктивные решения ТПМК, подбор необходимого оборудования для разработки грунта и монтажа обделки, расчета сопротивлений, преодолеваемых щитом при передвижке, определение производительности щита, обеспечение безопасности при производстве работ.</w:t>
      </w:r>
    </w:p>
    <w:p w14:paraId="2598B4C2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 Перечень планируемых результатов обучения по дисциплине</w:t>
      </w:r>
    </w:p>
    <w:p w14:paraId="6E5B2F1F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Изучение дисциплины направлено на формирование следующих </w:t>
      </w:r>
      <w:proofErr w:type="gramStart"/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компетенций,  сформированность</w:t>
      </w:r>
      <w:proofErr w:type="gramEnd"/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которых, оценивается с помощью индикаторов достижения компетенций:</w:t>
      </w:r>
    </w:p>
    <w:p w14:paraId="3B2B9E64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9"/>
        <w:gridCol w:w="4665"/>
      </w:tblGrid>
      <w:tr w:rsidR="005F3AAF" w:rsidRPr="005F3AAF" w14:paraId="36C33141" w14:textId="77777777" w:rsidTr="00813AAF">
        <w:trPr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2BFC" w14:textId="77777777" w:rsidR="005F3AAF" w:rsidRPr="005F3AAF" w:rsidRDefault="005F3AAF" w:rsidP="005F3AAF">
            <w:pPr>
              <w:jc w:val="center"/>
              <w:rPr>
                <w:rFonts w:ascii="Times New Roman" w:eastAsia="Times New Roman" w:hAnsi="Times New Roman"/>
              </w:rPr>
            </w:pPr>
            <w:r w:rsidRPr="005F3AAF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2B3B" w14:textId="77777777" w:rsidR="005F3AAF" w:rsidRPr="005F3AAF" w:rsidRDefault="005F3AAF" w:rsidP="005F3AAF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5F3AAF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5F3AAF" w:rsidRPr="005F3AAF" w14:paraId="6EBB9706" w14:textId="77777777" w:rsidTr="00813AAF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4554A4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F3AAF">
              <w:rPr>
                <w:rFonts w:ascii="Times New Roman" w:eastAsia="Times New Roman" w:hAnsi="Times New Roman"/>
              </w:rPr>
              <w:t>ПК-3. Организация и управление строительством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0319" w14:textId="77777777" w:rsidR="005F3AAF" w:rsidRPr="005F3AAF" w:rsidRDefault="005F3AAF" w:rsidP="005F3AAF">
            <w:pPr>
              <w:rPr>
                <w:rFonts w:ascii="Times New Roman" w:eastAsia="Times New Roman" w:hAnsi="Times New Roman"/>
              </w:rPr>
            </w:pPr>
            <w:r w:rsidRPr="005F3AAF">
              <w:rPr>
                <w:rFonts w:ascii="Times New Roman" w:eastAsia="Times New Roman" w:hAnsi="Times New Roman"/>
              </w:rPr>
              <w:t>ПК-3.1.1. Знает технологии строительства в зависимости от инженерно-геологических и иных условий</w:t>
            </w:r>
          </w:p>
          <w:p w14:paraId="1AFCC919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5F3AAF" w:rsidRPr="005F3AAF" w14:paraId="52499E34" w14:textId="77777777" w:rsidTr="00813AAF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DC44E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B962" w14:textId="77777777" w:rsidR="005F3AAF" w:rsidRPr="005F3AAF" w:rsidRDefault="005F3AAF" w:rsidP="005F3AAF">
            <w:pPr>
              <w:rPr>
                <w:rFonts w:ascii="Times New Roman" w:eastAsia="Times New Roman" w:hAnsi="Times New Roman"/>
              </w:rPr>
            </w:pPr>
            <w:r w:rsidRPr="005F3AAF">
              <w:rPr>
                <w:rFonts w:ascii="Times New Roman" w:eastAsia="Times New Roman" w:hAnsi="Times New Roman"/>
              </w:rPr>
              <w:t xml:space="preserve">ПК-3.1.2 Знает основные виды строительных машин и механизмов, особенности их эксплуатации и принципы их работы </w:t>
            </w:r>
          </w:p>
          <w:p w14:paraId="1D549E4C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5F3AAF" w:rsidRPr="005F3AAF" w14:paraId="2E3A56BB" w14:textId="77777777" w:rsidTr="00813AAF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70D80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D4D2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F3AAF">
              <w:rPr>
                <w:rFonts w:ascii="Times New Roman" w:eastAsia="Times New Roman" w:hAnsi="Times New Roman"/>
              </w:rPr>
              <w:t>ПК-3.1.5 Знает требования охраны труда и техники безопасности при строительстве</w:t>
            </w:r>
          </w:p>
        </w:tc>
      </w:tr>
      <w:tr w:rsidR="005F3AAF" w:rsidRPr="005F3AAF" w14:paraId="7842A197" w14:textId="77777777" w:rsidTr="00813AAF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E00A1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D8EA" w14:textId="77777777" w:rsidR="005F3AAF" w:rsidRPr="005F3AAF" w:rsidRDefault="005F3AAF" w:rsidP="005F3AAF">
            <w:pPr>
              <w:rPr>
                <w:rFonts w:ascii="Times New Roman" w:eastAsia="Times New Roman" w:hAnsi="Times New Roman"/>
              </w:rPr>
            </w:pPr>
            <w:r w:rsidRPr="005F3AAF">
              <w:rPr>
                <w:rFonts w:ascii="Times New Roman" w:eastAsia="Times New Roman" w:hAnsi="Times New Roman"/>
              </w:rPr>
              <w:t>ПК-3.2.2 Умеет обосновывать применяемую технологию сооружения с учетом инженерно-геологических и иных условий</w:t>
            </w:r>
          </w:p>
          <w:p w14:paraId="743033DD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5F3AAF" w:rsidRPr="005F3AAF" w14:paraId="5E59AFCD" w14:textId="77777777" w:rsidTr="00813AAF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E04E2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22A5" w14:textId="77777777" w:rsidR="005F3AAF" w:rsidRPr="005F3AAF" w:rsidRDefault="005F3AAF" w:rsidP="005F3AAF">
            <w:pPr>
              <w:rPr>
                <w:rFonts w:ascii="Times New Roman" w:eastAsia="Times New Roman" w:hAnsi="Times New Roman"/>
              </w:rPr>
            </w:pPr>
            <w:r w:rsidRPr="005F3AAF">
              <w:rPr>
                <w:rFonts w:ascii="Times New Roman" w:eastAsia="Times New Roman" w:hAnsi="Times New Roman"/>
              </w:rPr>
              <w:t>ПК-3.2.3 Умеет определять потребность в строительных машинах и механизмах, трудовых и иных ресурсах</w:t>
            </w:r>
          </w:p>
          <w:p w14:paraId="45941E42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5F3AAF" w:rsidRPr="005F3AAF" w14:paraId="5792BE5D" w14:textId="77777777" w:rsidTr="00813AAF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A45E8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A77A" w14:textId="77777777" w:rsidR="005F3AAF" w:rsidRPr="005F3AAF" w:rsidRDefault="005F3AAF" w:rsidP="005F3AAF">
            <w:pPr>
              <w:rPr>
                <w:rFonts w:ascii="Times New Roman" w:eastAsia="Times New Roman" w:hAnsi="Times New Roman"/>
              </w:rPr>
            </w:pPr>
            <w:r w:rsidRPr="005F3AAF">
              <w:rPr>
                <w:rFonts w:ascii="Times New Roman" w:eastAsia="Times New Roman" w:hAnsi="Times New Roman"/>
              </w:rPr>
              <w:t>ПК-3.2.4 Умеет разрабатывать разделы проектов производства работ и проектов организации строительства</w:t>
            </w:r>
          </w:p>
          <w:p w14:paraId="16DDD721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5F3AAF" w:rsidRPr="005F3AAF" w14:paraId="0C243040" w14:textId="77777777" w:rsidTr="00813AAF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DEA86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F05E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F3AAF">
              <w:rPr>
                <w:rFonts w:ascii="Times New Roman" w:eastAsia="Times New Roman" w:hAnsi="Times New Roman"/>
              </w:rPr>
              <w:t>ПК-3.2.5 Умеет определять продолжительность строительства</w:t>
            </w:r>
          </w:p>
        </w:tc>
      </w:tr>
      <w:tr w:rsidR="005F3AAF" w:rsidRPr="005F3AAF" w14:paraId="51167F8B" w14:textId="77777777" w:rsidTr="00813AAF"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284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35CB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F3AAF">
              <w:rPr>
                <w:rFonts w:ascii="Times New Roman" w:eastAsia="Times New Roman" w:hAnsi="Times New Roman"/>
              </w:rPr>
              <w:t>ПК-3.3.1 Имеет навыки разработки проектов производства работ и проектов организации строительства</w:t>
            </w:r>
          </w:p>
        </w:tc>
      </w:tr>
      <w:tr w:rsidR="005F3AAF" w:rsidRPr="005F3AAF" w14:paraId="445F9978" w14:textId="77777777" w:rsidTr="00813AAF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7C652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F3AAF">
              <w:rPr>
                <w:rFonts w:ascii="Times New Roman" w:eastAsia="Times New Roman" w:hAnsi="Times New Roman"/>
              </w:rPr>
              <w:t>ПК-5. Основы системного подхода и научных исследований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14EC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F3AAF">
              <w:rPr>
                <w:rFonts w:ascii="Times New Roman" w:eastAsia="Times New Roman" w:hAnsi="Times New Roman"/>
              </w:rPr>
              <w:t xml:space="preserve">ПК-5.1.2. Знает основные принципы совершенствования технологии проектирования и строительства подземных сооружений </w:t>
            </w:r>
          </w:p>
        </w:tc>
      </w:tr>
      <w:tr w:rsidR="005F3AAF" w:rsidRPr="005F3AAF" w14:paraId="033C5229" w14:textId="77777777" w:rsidTr="00813AAF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F74A0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E468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F3AAF">
              <w:rPr>
                <w:rFonts w:ascii="Times New Roman" w:eastAsia="Times New Roman" w:hAnsi="Times New Roman"/>
              </w:rPr>
              <w:t>ПК-5.2.1 Умеет 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</w:tc>
      </w:tr>
      <w:tr w:rsidR="005F3AAF" w:rsidRPr="005F3AAF" w14:paraId="19570DF0" w14:textId="77777777" w:rsidTr="00813AAF"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36B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265F" w14:textId="77777777" w:rsidR="005F3AAF" w:rsidRPr="005F3AAF" w:rsidRDefault="005F3AAF" w:rsidP="005F3AA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F3AAF">
              <w:rPr>
                <w:rFonts w:ascii="Times New Roman" w:eastAsia="Times New Roman" w:hAnsi="Times New Roman"/>
              </w:rPr>
              <w:t>ПК-5.2.2 Умеет осуществлять поиск и внедрение новых технологий</w:t>
            </w:r>
          </w:p>
        </w:tc>
      </w:tr>
    </w:tbl>
    <w:p w14:paraId="3BBE7ABE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:lang w:eastAsia="ru-RU"/>
          <w14:ligatures w14:val="none"/>
        </w:rPr>
      </w:pPr>
    </w:p>
    <w:p w14:paraId="15779A9A" w14:textId="776811A3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r w:rsidR="00604429"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обучающихся практических</w:t>
      </w: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навыков.</w:t>
      </w:r>
    </w:p>
    <w:p w14:paraId="2872B5AD" w14:textId="77777777" w:rsidR="005F3AAF" w:rsidRPr="005F3AAF" w:rsidRDefault="005F3AAF" w:rsidP="005F3AAF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kern w:val="0"/>
          <w14:ligatures w14:val="none"/>
        </w:rPr>
      </w:pPr>
      <w:r w:rsidRPr="005F3AAF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навыки разработки проектов производства работ и проектов организации строительства.</w:t>
      </w:r>
    </w:p>
    <w:p w14:paraId="53B07C5F" w14:textId="77777777" w:rsidR="005F3AAF" w:rsidRPr="005F3AAF" w:rsidRDefault="005F3AAF" w:rsidP="005F3AAF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4A03023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4. Содержание и структура дисциплины</w:t>
      </w:r>
    </w:p>
    <w:p w14:paraId="00639093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Общие сведения о щитовых проходческих комплексах</w:t>
      </w:r>
    </w:p>
    <w:p w14:paraId="06AE136C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Технология, организация и комплексная механизация работ при щитовой проходке</w:t>
      </w:r>
    </w:p>
    <w:p w14:paraId="5F2BDCAB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Современные направления развития щитовой проходки тоннелей</w:t>
      </w:r>
    </w:p>
    <w:p w14:paraId="30BD6A73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6DA97C44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5. Объем дисциплины и виды учебной работы</w:t>
      </w:r>
    </w:p>
    <w:p w14:paraId="1A112947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Объем дисциплины – 5 зачетных единиц (180 час.), в том числе:</w:t>
      </w:r>
    </w:p>
    <w:p w14:paraId="1F6943EA" w14:textId="77777777" w:rsidR="005F3AAF" w:rsidRPr="005F3AAF" w:rsidRDefault="005F3AAF" w:rsidP="005F3A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очной формы обучения:</w:t>
      </w:r>
    </w:p>
    <w:p w14:paraId="245F278D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лекции – 32 час.</w:t>
      </w:r>
    </w:p>
    <w:p w14:paraId="717D00E5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практические занятия – 32 час.</w:t>
      </w:r>
    </w:p>
    <w:p w14:paraId="639845A1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самостоятельная работа – 80 час.</w:t>
      </w:r>
    </w:p>
    <w:p w14:paraId="63B415D1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 контроля знаний – курсовая работа, экзамен</w:t>
      </w:r>
    </w:p>
    <w:p w14:paraId="0EB5D516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BC5E84" w14:textId="77777777" w:rsidR="005F3AAF" w:rsidRPr="005F3AAF" w:rsidRDefault="005F3AAF" w:rsidP="005F3A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заочной формы обучения:</w:t>
      </w:r>
    </w:p>
    <w:p w14:paraId="0582F0A2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лекции – 20 час.</w:t>
      </w:r>
    </w:p>
    <w:p w14:paraId="0B5621F0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практические занятия – 20 час.</w:t>
      </w:r>
    </w:p>
    <w:p w14:paraId="0260B8AD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самостоятельная работа – 131 час.</w:t>
      </w:r>
    </w:p>
    <w:p w14:paraId="53997912" w14:textId="77777777" w:rsidR="005F3AAF" w:rsidRPr="005F3AAF" w:rsidRDefault="005F3AAF" w:rsidP="005F3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A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 контроля знаний – курсовая работа, экзамен</w:t>
      </w:r>
    </w:p>
    <w:p w14:paraId="08A5ABC3" w14:textId="77777777" w:rsidR="00050609" w:rsidRDefault="00050609"/>
    <w:sectPr w:rsidR="0005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946"/>
    <w:multiLevelType w:val="hybridMultilevel"/>
    <w:tmpl w:val="7EE0E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3BF2907"/>
    <w:multiLevelType w:val="hybridMultilevel"/>
    <w:tmpl w:val="7A04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26613">
    <w:abstractNumId w:val="2"/>
  </w:num>
  <w:num w:numId="2" w16cid:durableId="318971042">
    <w:abstractNumId w:val="1"/>
  </w:num>
  <w:num w:numId="3" w16cid:durableId="448552617">
    <w:abstractNumId w:val="0"/>
  </w:num>
  <w:num w:numId="4" w16cid:durableId="1253274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AF"/>
    <w:rsid w:val="00050609"/>
    <w:rsid w:val="005F3AAF"/>
    <w:rsid w:val="0060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E274"/>
  <w15:chartTrackingRefBased/>
  <w15:docId w15:val="{83635289-2240-4929-8D30-2BBB1AD5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AA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Новиков</dc:creator>
  <cp:keywords/>
  <dc:description/>
  <cp:lastModifiedBy>Анатолий Новиков</cp:lastModifiedBy>
  <cp:revision>2</cp:revision>
  <dcterms:created xsi:type="dcterms:W3CDTF">2023-08-21T10:08:00Z</dcterms:created>
  <dcterms:modified xsi:type="dcterms:W3CDTF">2023-08-21T10:22:00Z</dcterms:modified>
</cp:coreProperties>
</file>