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55" w:rsidRPr="00152A7C" w:rsidRDefault="00851955" w:rsidP="00851955">
      <w:pPr>
        <w:contextualSpacing/>
        <w:jc w:val="center"/>
      </w:pPr>
      <w:r w:rsidRPr="00152A7C">
        <w:t>АННОТАЦИЯ</w:t>
      </w:r>
    </w:p>
    <w:p w:rsidR="00851955" w:rsidRPr="00152A7C" w:rsidRDefault="00851955" w:rsidP="00851955">
      <w:pPr>
        <w:contextualSpacing/>
        <w:jc w:val="center"/>
      </w:pPr>
      <w:r w:rsidRPr="00152A7C">
        <w:t>Дисциплины</w:t>
      </w:r>
    </w:p>
    <w:p w:rsidR="00851955" w:rsidRPr="00851955" w:rsidRDefault="00851955" w:rsidP="00851955">
      <w:pPr>
        <w:contextualSpacing/>
        <w:jc w:val="center"/>
      </w:pPr>
      <w:r w:rsidRPr="00851955">
        <w:t>Б</w:t>
      </w:r>
      <w:proofErr w:type="gramStart"/>
      <w:r w:rsidRPr="00851955">
        <w:t>1.О.</w:t>
      </w:r>
      <w:proofErr w:type="gramEnd"/>
      <w:r w:rsidRPr="00851955">
        <w:t>24 «</w:t>
      </w:r>
      <w:r w:rsidRPr="00851955">
        <w:rPr>
          <w:caps/>
        </w:rPr>
        <w:t>Сопротивление материалов</w:t>
      </w:r>
      <w:r w:rsidRPr="00851955">
        <w:t>»</w:t>
      </w:r>
    </w:p>
    <w:p w:rsidR="00851955" w:rsidRDefault="00851955" w:rsidP="00851955">
      <w:pPr>
        <w:contextualSpacing/>
      </w:pPr>
    </w:p>
    <w:p w:rsidR="00851955" w:rsidRPr="00152A7C" w:rsidRDefault="005678A0" w:rsidP="00851955">
      <w:pPr>
        <w:contextualSpacing/>
        <w:jc w:val="both"/>
      </w:pPr>
      <w:r>
        <w:t>С</w:t>
      </w:r>
      <w:r w:rsidR="00851955" w:rsidRPr="000A1556">
        <w:t>пециальност</w:t>
      </w:r>
      <w:r w:rsidR="00851955">
        <w:t>ь</w:t>
      </w:r>
      <w:r w:rsidR="00851955" w:rsidRPr="00152A7C">
        <w:t xml:space="preserve"> – </w:t>
      </w:r>
      <w:r>
        <w:rPr>
          <w:i/>
        </w:rPr>
        <w:t>23</w:t>
      </w:r>
      <w:r w:rsidRPr="00E038E7">
        <w:rPr>
          <w:i/>
        </w:rPr>
        <w:t>.0</w:t>
      </w:r>
      <w:r>
        <w:rPr>
          <w:i/>
        </w:rPr>
        <w:t>5</w:t>
      </w:r>
      <w:r w:rsidRPr="00E038E7">
        <w:rPr>
          <w:i/>
        </w:rPr>
        <w:t>.0</w:t>
      </w:r>
      <w:r>
        <w:rPr>
          <w:i/>
        </w:rPr>
        <w:t>6</w:t>
      </w:r>
      <w:r w:rsidRPr="000A1556">
        <w:t xml:space="preserve"> «</w:t>
      </w:r>
      <w:r>
        <w:rPr>
          <w:i/>
        </w:rPr>
        <w:t>Строительство железных дорог, мостов и транспортных тоннелей</w:t>
      </w:r>
      <w:r w:rsidRPr="000A1556">
        <w:t>»</w:t>
      </w:r>
    </w:p>
    <w:p w:rsidR="00851955" w:rsidRDefault="00851955" w:rsidP="0085195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678A0">
        <w:rPr>
          <w:i/>
        </w:rPr>
        <w:t>инженер путей сообщения.</w:t>
      </w:r>
    </w:p>
    <w:p w:rsidR="00851955" w:rsidRPr="00152A7C" w:rsidRDefault="005678A0" w:rsidP="00F44E75">
      <w:pPr>
        <w:contextualSpacing/>
        <w:jc w:val="both"/>
      </w:pPr>
      <w:r>
        <w:t>С</w:t>
      </w:r>
      <w:r w:rsidR="00851955" w:rsidRPr="000A1556">
        <w:t>пециализаци</w:t>
      </w:r>
      <w:r>
        <w:t>и</w:t>
      </w:r>
      <w:r w:rsidR="00851955" w:rsidRPr="00152A7C">
        <w:t xml:space="preserve"> –</w:t>
      </w:r>
      <w:r w:rsidR="00851955">
        <w:t xml:space="preserve"> </w:t>
      </w:r>
      <w:r w:rsidR="00F44E75" w:rsidRPr="00F44E75">
        <w:rPr>
          <w:i/>
        </w:rPr>
        <w:t>«Строительство магистральных железных дорог»,</w:t>
      </w:r>
      <w:r w:rsidR="00F44E75">
        <w:rPr>
          <w:i/>
        </w:rPr>
        <w:t xml:space="preserve"> </w:t>
      </w:r>
      <w:r w:rsidR="00F44E75" w:rsidRPr="00F44E75">
        <w:rPr>
          <w:i/>
        </w:rPr>
        <w:t>«Управление техническим состоянием железнодорожного пути»,</w:t>
      </w:r>
      <w:r w:rsidR="00F44E75">
        <w:rPr>
          <w:i/>
        </w:rPr>
        <w:t xml:space="preserve"> </w:t>
      </w:r>
      <w:r w:rsidR="00F44E75" w:rsidRPr="00F44E75">
        <w:rPr>
          <w:i/>
        </w:rPr>
        <w:t>«Мосты»,</w:t>
      </w:r>
      <w:r w:rsidR="00F44E75">
        <w:rPr>
          <w:i/>
        </w:rPr>
        <w:t xml:space="preserve"> </w:t>
      </w:r>
      <w:r w:rsidR="00F44E75" w:rsidRPr="00F44E75">
        <w:rPr>
          <w:i/>
        </w:rPr>
        <w:t>«Тоннели и метрополитены»</w:t>
      </w:r>
      <w:r w:rsidR="00F44E75">
        <w:rPr>
          <w:i/>
        </w:rPr>
        <w:t xml:space="preserve">, </w:t>
      </w:r>
      <w:r w:rsidR="00F44E75" w:rsidRPr="004443E3">
        <w:rPr>
          <w:i/>
        </w:rPr>
        <w:t>«Строительство дорог промышленного транспорта»</w:t>
      </w:r>
    </w:p>
    <w:p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51955" w:rsidRPr="00081F98" w:rsidRDefault="00851955" w:rsidP="00851955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 w:rsidR="003A16D6">
        <w:t xml:space="preserve"> </w:t>
      </w:r>
      <w:r w:rsidRPr="005A5296">
        <w:t>блока 1 «Дисциплины (модули)»</w:t>
      </w:r>
      <w:r>
        <w:t xml:space="preserve">. </w:t>
      </w:r>
    </w:p>
    <w:p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91D6D" w:rsidRPr="007A0E9C" w:rsidRDefault="00C91D6D" w:rsidP="00C91D6D">
      <w:pPr>
        <w:ind w:firstLine="851"/>
        <w:jc w:val="both"/>
        <w:rPr>
          <w:i/>
        </w:rPr>
      </w:pPr>
      <w:r w:rsidRPr="000A1556">
        <w:t xml:space="preserve">Целью изучения дисциплины </w:t>
      </w:r>
      <w:r w:rsidRPr="007A0E9C">
        <w:rPr>
          <w:color w:val="000000"/>
        </w:rPr>
        <w:t>является подготовка в области механики деформируемого твердого тела, развитие инженерного мышления, приобретение</w:t>
      </w:r>
      <w:r>
        <w:rPr>
          <w:color w:val="000000"/>
        </w:rPr>
        <w:t xml:space="preserve"> знаний и</w:t>
      </w:r>
      <w:r w:rsidRPr="007A0E9C">
        <w:rPr>
          <w:color w:val="000000"/>
        </w:rPr>
        <w:t xml:space="preserve"> умений, необходимых для применения законов механики при проектировании и расчете транспортных объекто</w:t>
      </w:r>
      <w:r>
        <w:rPr>
          <w:color w:val="000000"/>
        </w:rPr>
        <w:t>в.</w:t>
      </w:r>
    </w:p>
    <w:p w:rsidR="00C975A1" w:rsidRPr="000A1556" w:rsidRDefault="00C975A1" w:rsidP="00C975A1">
      <w:pPr>
        <w:ind w:firstLine="567"/>
      </w:pPr>
      <w:r w:rsidRPr="007A0E9C">
        <w:t>Для достижения цели дисциплины</w:t>
      </w:r>
      <w:r w:rsidRPr="000A1556">
        <w:t xml:space="preserve"> решаются следующие задачи:</w:t>
      </w:r>
    </w:p>
    <w:p w:rsidR="00C975A1" w:rsidRDefault="00C975A1" w:rsidP="00C975A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F80152">
        <w:rPr>
          <w:color w:val="000000"/>
        </w:rPr>
        <w:t xml:space="preserve"> </w:t>
      </w:r>
      <w:r>
        <w:rPr>
          <w:color w:val="000000"/>
        </w:rPr>
        <w:t>изучение основной модели деформируемого твердого тела, основных гипотез и теорем сопротивления материалов;</w:t>
      </w:r>
    </w:p>
    <w:p w:rsidR="00C975A1" w:rsidRPr="00F80152" w:rsidRDefault="00C975A1" w:rsidP="00C975A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F80152">
        <w:rPr>
          <w:color w:val="000000"/>
        </w:rPr>
        <w:t>овладение теоретическими основами и практическими методами расчетов на прочность, жесткость и устойчивость элементов конструкций при проектировании транспортных сооружений;</w:t>
      </w:r>
    </w:p>
    <w:p w:rsidR="00C975A1" w:rsidRDefault="00C975A1" w:rsidP="00C975A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765242">
        <w:rPr>
          <w:color w:val="000000"/>
        </w:rPr>
        <w:t>овладение элементами рационального проектирования конструкций</w:t>
      </w:r>
      <w:r>
        <w:rPr>
          <w:color w:val="000000"/>
        </w:rPr>
        <w:t>;</w:t>
      </w:r>
    </w:p>
    <w:p w:rsidR="00C975A1" w:rsidRPr="00765242" w:rsidRDefault="00C975A1" w:rsidP="00C975A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>
        <w:rPr>
          <w:color w:val="000000"/>
        </w:rPr>
        <w:t xml:space="preserve"> приобретение навыков по экспериментальному определению упругих постоянных, механических характеристик прочности и пластичности, твердости материалов, усилий и напряжений в элементах конструкций.</w:t>
      </w:r>
    </w:p>
    <w:p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51955" w:rsidRDefault="00851955" w:rsidP="00851955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1955" w:rsidTr="00AF7105">
        <w:trPr>
          <w:tblHeader/>
        </w:trPr>
        <w:tc>
          <w:tcPr>
            <w:tcW w:w="4785" w:type="dxa"/>
          </w:tcPr>
          <w:p w:rsidR="00851955" w:rsidRPr="002014A6" w:rsidRDefault="00851955" w:rsidP="00AF710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851955" w:rsidRPr="002014A6" w:rsidRDefault="00851955" w:rsidP="00AF710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F4A91" w:rsidTr="00AF7105">
        <w:tc>
          <w:tcPr>
            <w:tcW w:w="4785" w:type="dxa"/>
            <w:vMerge w:val="restart"/>
          </w:tcPr>
          <w:p w:rsidR="00EF4A91" w:rsidRPr="002014A6" w:rsidRDefault="00804906" w:rsidP="00AF7105">
            <w:pPr>
              <w:jc w:val="both"/>
              <w:rPr>
                <w:i/>
                <w:highlight w:val="yellow"/>
              </w:rPr>
            </w:pPr>
            <w:r w:rsidRPr="00726113">
              <w:rPr>
                <w:b/>
                <w:szCs w:val="20"/>
              </w:rPr>
              <w:t xml:space="preserve">ОПК-1 </w:t>
            </w:r>
            <w:r w:rsidRPr="00726113">
              <w:rPr>
                <w:szCs w:val="20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785" w:type="dxa"/>
          </w:tcPr>
          <w:p w:rsidR="00EF4A91" w:rsidRPr="00804906" w:rsidRDefault="00804906" w:rsidP="00AF7105">
            <w:pPr>
              <w:jc w:val="both"/>
              <w:rPr>
                <w:i/>
                <w:highlight w:val="yellow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ОПК-1.2.1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решать инженерные задачи в профессиональной деятельности </w:t>
            </w:r>
            <w:r w:rsidRPr="00726113">
              <w:rPr>
                <w:szCs w:val="20"/>
              </w:rPr>
              <w:t>с использованием методов естественных наук</w:t>
            </w:r>
            <w:r w:rsidRPr="00804906">
              <w:rPr>
                <w:szCs w:val="20"/>
              </w:rPr>
              <w:t>.</w:t>
            </w:r>
          </w:p>
        </w:tc>
      </w:tr>
      <w:tr w:rsidR="00EF4A91" w:rsidTr="00AF7105">
        <w:tc>
          <w:tcPr>
            <w:tcW w:w="4785" w:type="dxa"/>
            <w:vMerge/>
          </w:tcPr>
          <w:p w:rsidR="00EF4A91" w:rsidRDefault="00EF4A91" w:rsidP="00AF710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EF4A91" w:rsidRDefault="00804906" w:rsidP="00AF7105">
            <w:pPr>
              <w:jc w:val="both"/>
              <w:rPr>
                <w:i/>
                <w:highlight w:val="yellow"/>
              </w:rPr>
            </w:pPr>
            <w:r w:rsidRPr="002A04B5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ОПК-1.3.1 </w:t>
            </w:r>
            <w:r w:rsidRPr="002A04B5">
              <w:rPr>
                <w:b/>
                <w:bCs/>
                <w:szCs w:val="20"/>
              </w:rPr>
              <w:t xml:space="preserve">Владеет </w:t>
            </w:r>
            <w:r w:rsidRPr="002A04B5">
              <w:rPr>
                <w:bCs/>
                <w:szCs w:val="20"/>
              </w:rPr>
              <w:t xml:space="preserve">навыками </w:t>
            </w:r>
            <w:r w:rsidRPr="002A04B5">
              <w:rPr>
                <w:szCs w:val="20"/>
              </w:rPr>
              <w:t>решения инженерных задач в профессиональной деятельности</w:t>
            </w:r>
            <w:r w:rsidRPr="002A04B5">
              <w:t>.</w:t>
            </w:r>
          </w:p>
        </w:tc>
      </w:tr>
    </w:tbl>
    <w:p w:rsidR="00277B54" w:rsidRDefault="00277B54" w:rsidP="00851955">
      <w:pPr>
        <w:contextualSpacing/>
        <w:jc w:val="both"/>
        <w:rPr>
          <w:b/>
        </w:rPr>
      </w:pPr>
    </w:p>
    <w:p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51955" w:rsidRDefault="005F7D5E" w:rsidP="00851955">
      <w:pPr>
        <w:contextualSpacing/>
        <w:jc w:val="both"/>
        <w:rPr>
          <w:bCs/>
          <w:color w:val="000000"/>
        </w:rPr>
      </w:pPr>
      <w:r w:rsidRPr="005F7D5E">
        <w:t xml:space="preserve">1. </w:t>
      </w:r>
      <w:r w:rsidRPr="005F7D5E">
        <w:rPr>
          <w:bCs/>
          <w:color w:val="000000"/>
        </w:rPr>
        <w:t>Введение. Основные понятия. Внутренние усилия в поперечных сечениях стержня.</w:t>
      </w:r>
    </w:p>
    <w:p w:rsidR="005F7D5E" w:rsidRDefault="005F7D5E" w:rsidP="00851955">
      <w:pPr>
        <w:contextualSpacing/>
        <w:jc w:val="both"/>
      </w:pPr>
      <w:r>
        <w:rPr>
          <w:bCs/>
          <w:color w:val="000000"/>
        </w:rPr>
        <w:t xml:space="preserve">2. </w:t>
      </w:r>
      <w:r w:rsidRPr="00BF5365">
        <w:t>Экспериментальные основы сопротивления материалов.</w:t>
      </w:r>
    </w:p>
    <w:p w:rsidR="005F7D5E" w:rsidRDefault="00CB71A7" w:rsidP="00851955">
      <w:pPr>
        <w:contextualSpacing/>
        <w:jc w:val="both"/>
        <w:rPr>
          <w:bCs/>
          <w:color w:val="000000"/>
        </w:rPr>
      </w:pPr>
      <w:r>
        <w:t>3.</w:t>
      </w:r>
      <w:r w:rsidRPr="00CB71A7">
        <w:t xml:space="preserve"> </w:t>
      </w:r>
      <w:r w:rsidRPr="00252F6F">
        <w:t>Простые виды деформации: осевая деформация, плоский изгиб, кручение.</w:t>
      </w:r>
    </w:p>
    <w:p w:rsidR="005F7D5E" w:rsidRDefault="00CB71A7" w:rsidP="0085195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CB71A7">
        <w:rPr>
          <w:bCs/>
          <w:color w:val="000000"/>
        </w:rPr>
        <w:t xml:space="preserve"> </w:t>
      </w:r>
      <w:r w:rsidRPr="00BF5365">
        <w:rPr>
          <w:bCs/>
          <w:color w:val="000000"/>
        </w:rPr>
        <w:t>Напряженное и деформированное состояние в точке тела. Критерии прочности и пластичности (гипотезы прочности)</w:t>
      </w:r>
      <w:r>
        <w:rPr>
          <w:bCs/>
          <w:color w:val="000000"/>
        </w:rPr>
        <w:t>.</w:t>
      </w:r>
    </w:p>
    <w:p w:rsidR="005F7D5E" w:rsidRDefault="00CB71A7" w:rsidP="0085195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="00AA6B35" w:rsidRPr="00AA6B35">
        <w:rPr>
          <w:bCs/>
          <w:color w:val="000000"/>
        </w:rPr>
        <w:t xml:space="preserve"> </w:t>
      </w:r>
      <w:r w:rsidR="00AA6B35" w:rsidRPr="00252F6F">
        <w:rPr>
          <w:bCs/>
          <w:color w:val="000000"/>
        </w:rPr>
        <w:t>Общий случай действия сил на стержень (Сложное сопротивление)</w:t>
      </w:r>
      <w:r w:rsidR="00AA6B35">
        <w:rPr>
          <w:bCs/>
          <w:color w:val="000000"/>
        </w:rPr>
        <w:t>.</w:t>
      </w:r>
    </w:p>
    <w:p w:rsidR="005F7D5E" w:rsidRDefault="00AA6B35" w:rsidP="0085195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BF5365">
        <w:rPr>
          <w:bCs/>
          <w:color w:val="000000"/>
        </w:rPr>
        <w:t>Энергетические теоремы и принципы в сопротивлении материалов</w:t>
      </w:r>
      <w:r>
        <w:rPr>
          <w:bCs/>
          <w:color w:val="000000"/>
        </w:rPr>
        <w:t>.</w:t>
      </w:r>
    </w:p>
    <w:p w:rsidR="005F7D5E" w:rsidRDefault="00AA6B35" w:rsidP="0085195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BF5365">
        <w:rPr>
          <w:bCs/>
          <w:color w:val="000000"/>
        </w:rPr>
        <w:t>Основы расчета простейших статически неопределимых систем</w:t>
      </w:r>
      <w:r>
        <w:rPr>
          <w:bCs/>
          <w:color w:val="000000"/>
        </w:rPr>
        <w:t>.</w:t>
      </w:r>
    </w:p>
    <w:p w:rsidR="005F7D5E" w:rsidRDefault="00AA6B35" w:rsidP="0085195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8. </w:t>
      </w:r>
      <w:r w:rsidRPr="00BF5365">
        <w:rPr>
          <w:bCs/>
          <w:color w:val="000000"/>
        </w:rPr>
        <w:t>Устойчивость сжатых стержней</w:t>
      </w:r>
      <w:r>
        <w:rPr>
          <w:bCs/>
          <w:color w:val="000000"/>
        </w:rPr>
        <w:t>.</w:t>
      </w:r>
    </w:p>
    <w:p w:rsidR="00AA6B35" w:rsidRDefault="00AA6B35" w:rsidP="00882BED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9. </w:t>
      </w:r>
      <w:r w:rsidR="00882BED" w:rsidRPr="00882BED">
        <w:rPr>
          <w:bCs/>
          <w:color w:val="000000"/>
        </w:rPr>
        <w:t>Динамическое действие нагрузок.</w:t>
      </w:r>
      <w:r w:rsidR="00882BED">
        <w:rPr>
          <w:bCs/>
          <w:color w:val="000000"/>
        </w:rPr>
        <w:t xml:space="preserve"> </w:t>
      </w:r>
      <w:r w:rsidR="00882BED" w:rsidRPr="00882BED">
        <w:rPr>
          <w:bCs/>
          <w:color w:val="000000"/>
        </w:rPr>
        <w:t>Прочность материалов при циклически изменяющихся напряжениях</w:t>
      </w:r>
      <w:r w:rsidR="00882BED">
        <w:rPr>
          <w:bCs/>
          <w:color w:val="000000"/>
        </w:rPr>
        <w:t>.</w:t>
      </w:r>
    </w:p>
    <w:p w:rsidR="00882BED" w:rsidRDefault="00882BED" w:rsidP="00882BED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10. </w:t>
      </w:r>
      <w:r w:rsidRPr="00BF5365">
        <w:t>Расчет по предельным нагрузкам стержневых систем</w:t>
      </w:r>
      <w:r>
        <w:t>.</w:t>
      </w:r>
    </w:p>
    <w:p w:rsidR="005F7D5E" w:rsidRPr="005F7D5E" w:rsidRDefault="005F7D5E" w:rsidP="00851955">
      <w:pPr>
        <w:contextualSpacing/>
        <w:jc w:val="both"/>
      </w:pPr>
    </w:p>
    <w:p w:rsidR="00851955" w:rsidRPr="00152A7C" w:rsidRDefault="00851955" w:rsidP="0085195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E0853" w:rsidRDefault="001E0853" w:rsidP="00851955">
      <w:pPr>
        <w:contextualSpacing/>
        <w:jc w:val="both"/>
      </w:pPr>
      <w:r>
        <w:t>Для очной формы обучения</w:t>
      </w:r>
    </w:p>
    <w:p w:rsidR="00851955" w:rsidRPr="00152A7C" w:rsidRDefault="00851955" w:rsidP="00851955">
      <w:pPr>
        <w:contextualSpacing/>
        <w:jc w:val="both"/>
      </w:pPr>
      <w:r w:rsidRPr="00152A7C">
        <w:t>Объем дисцип</w:t>
      </w:r>
      <w:r w:rsidR="001E0853">
        <w:t xml:space="preserve">лины – 10 зачетные единицы (360 </w:t>
      </w:r>
      <w:r w:rsidRPr="00152A7C">
        <w:t>час.), в том числе:</w:t>
      </w:r>
    </w:p>
    <w:p w:rsidR="00851955" w:rsidRPr="00152A7C" w:rsidRDefault="00851955" w:rsidP="00851955">
      <w:pPr>
        <w:contextualSpacing/>
        <w:jc w:val="both"/>
      </w:pPr>
      <w:r w:rsidRPr="00152A7C">
        <w:t xml:space="preserve">лекции – </w:t>
      </w:r>
      <w:r w:rsidR="009D27D1">
        <w:t xml:space="preserve">64 </w:t>
      </w:r>
      <w:r w:rsidRPr="00152A7C">
        <w:t>час.</w:t>
      </w:r>
    </w:p>
    <w:p w:rsidR="00851955" w:rsidRDefault="009D27D1" w:rsidP="00851955">
      <w:pPr>
        <w:contextualSpacing/>
        <w:jc w:val="both"/>
      </w:pPr>
      <w:r>
        <w:t>практические занятия – 48</w:t>
      </w:r>
      <w:r w:rsidR="00851955" w:rsidRPr="00152A7C">
        <w:t xml:space="preserve"> час.</w:t>
      </w:r>
    </w:p>
    <w:p w:rsidR="00092F47" w:rsidRPr="00152A7C" w:rsidRDefault="00092F47" w:rsidP="00851955">
      <w:pPr>
        <w:contextualSpacing/>
        <w:jc w:val="both"/>
      </w:pPr>
      <w:r>
        <w:t xml:space="preserve">лабораторные работы </w:t>
      </w:r>
      <w:r w:rsidR="00AF3E61">
        <w:t>–</w:t>
      </w:r>
      <w:r>
        <w:t xml:space="preserve"> </w:t>
      </w:r>
      <w:r w:rsidR="00AF3E61">
        <w:t>32 час.</w:t>
      </w:r>
    </w:p>
    <w:p w:rsidR="00851955" w:rsidRDefault="009D27D1" w:rsidP="00851955">
      <w:pPr>
        <w:contextualSpacing/>
        <w:jc w:val="both"/>
      </w:pPr>
      <w:r>
        <w:t>самостоятельная работа – 144</w:t>
      </w:r>
      <w:r w:rsidR="00851955" w:rsidRPr="00152A7C">
        <w:t xml:space="preserve"> час.</w:t>
      </w:r>
    </w:p>
    <w:p w:rsidR="00CE0B8E" w:rsidRPr="00152A7C" w:rsidRDefault="00CE0B8E" w:rsidP="00851955">
      <w:pPr>
        <w:contextualSpacing/>
        <w:jc w:val="both"/>
      </w:pPr>
      <w:r>
        <w:t>контроль – 72 час.</w:t>
      </w:r>
    </w:p>
    <w:p w:rsidR="00851955" w:rsidRDefault="009D27D1" w:rsidP="00851955">
      <w:pPr>
        <w:contextualSpacing/>
        <w:jc w:val="both"/>
      </w:pPr>
      <w:r>
        <w:t>Форма контроля знаний – экзамен.</w:t>
      </w:r>
    </w:p>
    <w:p w:rsidR="009D27D1" w:rsidRDefault="009D27D1" w:rsidP="00851955">
      <w:pPr>
        <w:contextualSpacing/>
        <w:jc w:val="both"/>
      </w:pPr>
    </w:p>
    <w:p w:rsidR="009D27D1" w:rsidRDefault="009D27D1" w:rsidP="009D27D1">
      <w:pPr>
        <w:contextualSpacing/>
        <w:jc w:val="both"/>
      </w:pPr>
      <w:r>
        <w:t xml:space="preserve">Для </w:t>
      </w:r>
      <w:r w:rsidR="0082497B">
        <w:t>за</w:t>
      </w:r>
      <w:r>
        <w:t>очной формы обучения</w:t>
      </w:r>
    </w:p>
    <w:p w:rsidR="009D27D1" w:rsidRPr="00152A7C" w:rsidRDefault="009D27D1" w:rsidP="009D27D1">
      <w:pPr>
        <w:contextualSpacing/>
        <w:jc w:val="both"/>
      </w:pPr>
      <w:r w:rsidRPr="00152A7C">
        <w:t>Объем дисцип</w:t>
      </w:r>
      <w:r>
        <w:t xml:space="preserve">лины – 10 зачетные единицы (360 </w:t>
      </w:r>
      <w:r w:rsidRPr="00152A7C">
        <w:t>час.), в том числе:</w:t>
      </w:r>
    </w:p>
    <w:p w:rsidR="009D27D1" w:rsidRPr="00152A7C" w:rsidRDefault="009D27D1" w:rsidP="009D27D1">
      <w:pPr>
        <w:contextualSpacing/>
        <w:jc w:val="both"/>
      </w:pPr>
      <w:r w:rsidRPr="00152A7C">
        <w:t xml:space="preserve">лекции – </w:t>
      </w:r>
      <w:r w:rsidR="0082497B">
        <w:t>1</w:t>
      </w:r>
      <w:r>
        <w:t xml:space="preserve">6 </w:t>
      </w:r>
      <w:r w:rsidRPr="00152A7C">
        <w:t>час.</w:t>
      </w:r>
    </w:p>
    <w:p w:rsidR="009D27D1" w:rsidRDefault="0082497B" w:rsidP="009D27D1">
      <w:pPr>
        <w:contextualSpacing/>
        <w:jc w:val="both"/>
      </w:pPr>
      <w:r>
        <w:t>практические занятия – 12</w:t>
      </w:r>
      <w:r w:rsidR="009D27D1" w:rsidRPr="00152A7C">
        <w:t xml:space="preserve"> час.</w:t>
      </w:r>
    </w:p>
    <w:p w:rsidR="00092F47" w:rsidRPr="00152A7C" w:rsidRDefault="00092F47" w:rsidP="009D27D1">
      <w:pPr>
        <w:contextualSpacing/>
        <w:jc w:val="both"/>
      </w:pPr>
      <w:r>
        <w:t xml:space="preserve">лабораторные работы </w:t>
      </w:r>
      <w:r w:rsidR="00AF3E61">
        <w:t>–</w:t>
      </w:r>
      <w:r>
        <w:t xml:space="preserve"> </w:t>
      </w:r>
      <w:r w:rsidR="00AF3E61">
        <w:t>8 час.</w:t>
      </w:r>
    </w:p>
    <w:p w:rsidR="009D27D1" w:rsidRDefault="009D27D1" w:rsidP="009D27D1">
      <w:pPr>
        <w:contextualSpacing/>
        <w:jc w:val="both"/>
      </w:pPr>
      <w:r>
        <w:t>самостоятел</w:t>
      </w:r>
      <w:r w:rsidR="0082497B">
        <w:t>ьная работа – 306</w:t>
      </w:r>
      <w:r w:rsidRPr="00152A7C">
        <w:t xml:space="preserve"> час.</w:t>
      </w:r>
    </w:p>
    <w:p w:rsidR="00CE0B8E" w:rsidRPr="00152A7C" w:rsidRDefault="00CE0B8E" w:rsidP="00CE0B8E">
      <w:pPr>
        <w:contextualSpacing/>
        <w:jc w:val="both"/>
      </w:pPr>
      <w:r>
        <w:t>контроль –</w:t>
      </w:r>
      <w:r>
        <w:t>18 ч</w:t>
      </w:r>
      <w:r>
        <w:t>ас.</w:t>
      </w:r>
    </w:p>
    <w:p w:rsidR="009D27D1" w:rsidRDefault="009D27D1" w:rsidP="009D27D1">
      <w:pPr>
        <w:contextualSpacing/>
        <w:jc w:val="both"/>
      </w:pPr>
      <w:r>
        <w:t>Форма контроля знаний – экзамен</w:t>
      </w:r>
      <w:r w:rsidR="00CE0B8E">
        <w:t>, 4 КЛР</w:t>
      </w:r>
      <w:r>
        <w:t>.</w:t>
      </w:r>
      <w:bookmarkStart w:id="0" w:name="_GoBack"/>
      <w:bookmarkEnd w:id="0"/>
    </w:p>
    <w:p w:rsidR="00851955" w:rsidRDefault="00851955"/>
    <w:sectPr w:rsidR="0085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55"/>
    <w:rsid w:val="00092F47"/>
    <w:rsid w:val="001E0853"/>
    <w:rsid w:val="00277B54"/>
    <w:rsid w:val="003A16D6"/>
    <w:rsid w:val="00516183"/>
    <w:rsid w:val="005441E7"/>
    <w:rsid w:val="005678A0"/>
    <w:rsid w:val="005F7D5E"/>
    <w:rsid w:val="00714DAB"/>
    <w:rsid w:val="00804906"/>
    <w:rsid w:val="0082497B"/>
    <w:rsid w:val="00851955"/>
    <w:rsid w:val="00882BED"/>
    <w:rsid w:val="00984654"/>
    <w:rsid w:val="009970BF"/>
    <w:rsid w:val="009D27D1"/>
    <w:rsid w:val="00AA6B35"/>
    <w:rsid w:val="00AF3E61"/>
    <w:rsid w:val="00C91D6D"/>
    <w:rsid w:val="00C975A1"/>
    <w:rsid w:val="00CB71A7"/>
    <w:rsid w:val="00CE0B8E"/>
    <w:rsid w:val="00EF4A91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8C"/>
  <w15:docId w15:val="{3C34DE67-30B9-4FAE-9A61-87E08B2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95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MSS</cp:lastModifiedBy>
  <cp:revision>23</cp:revision>
  <dcterms:created xsi:type="dcterms:W3CDTF">2021-05-23T20:51:00Z</dcterms:created>
  <dcterms:modified xsi:type="dcterms:W3CDTF">2023-05-30T08:55:00Z</dcterms:modified>
</cp:coreProperties>
</file>