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8C" w:rsidRDefault="00866393">
      <w:pPr>
        <w:contextualSpacing/>
        <w:jc w:val="center"/>
      </w:pPr>
      <w:r>
        <w:t>АННОТАЦИЯ</w:t>
      </w:r>
    </w:p>
    <w:p w:rsidR="00C30B8C" w:rsidRDefault="00866393">
      <w:pPr>
        <w:contextualSpacing/>
        <w:jc w:val="center"/>
      </w:pPr>
      <w:r>
        <w:t>Дисциплины</w:t>
      </w:r>
    </w:p>
    <w:p w:rsidR="00C30B8C" w:rsidRDefault="005A559B">
      <w:pPr>
        <w:jc w:val="center"/>
      </w:pPr>
      <w:r>
        <w:rPr>
          <w:i/>
          <w:caps/>
        </w:rPr>
        <w:t>Б1.О.31</w:t>
      </w:r>
      <w:r w:rsidR="00866393">
        <w:rPr>
          <w:i/>
          <w:caps/>
        </w:rPr>
        <w:t xml:space="preserve"> «Транспортная безопасность»</w:t>
      </w:r>
      <w:r w:rsidR="00866393">
        <w:rPr>
          <w:i/>
        </w:rPr>
        <w:t xml:space="preserve"> </w:t>
      </w:r>
    </w:p>
    <w:p w:rsidR="00C30B8C" w:rsidRDefault="00C30B8C">
      <w:pPr>
        <w:contextualSpacing/>
        <w:jc w:val="center"/>
      </w:pPr>
    </w:p>
    <w:p w:rsidR="00C30B8C" w:rsidRDefault="00C30B8C">
      <w:pPr>
        <w:contextualSpacing/>
      </w:pPr>
    </w:p>
    <w:p w:rsidR="00C30B8C" w:rsidRDefault="00866393">
      <w:pPr>
        <w:contextualSpacing/>
        <w:jc w:val="both"/>
      </w:pPr>
      <w:r>
        <w:t xml:space="preserve">Специальность – </w:t>
      </w:r>
      <w:r w:rsidR="005A559B">
        <w:rPr>
          <w:i/>
        </w:rPr>
        <w:t>23.05.06</w:t>
      </w:r>
      <w:r>
        <w:rPr>
          <w:i/>
        </w:rPr>
        <w:t xml:space="preserve"> «</w:t>
      </w:r>
      <w:r w:rsidR="005A559B">
        <w:rPr>
          <w:i/>
        </w:rPr>
        <w:t>Строительство железных дорог, мостов и транспортных тоннелей</w:t>
      </w:r>
      <w:r>
        <w:rPr>
          <w:i/>
        </w:rPr>
        <w:t>»</w:t>
      </w:r>
    </w:p>
    <w:p w:rsidR="00C30B8C" w:rsidRDefault="00866393">
      <w:pPr>
        <w:contextualSpacing/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инженер путей сообщения</w:t>
      </w:r>
    </w:p>
    <w:p w:rsidR="005A559B" w:rsidRPr="005A559B" w:rsidRDefault="00F03C83" w:rsidP="005A559B">
      <w:pPr>
        <w:jc w:val="both"/>
        <w:rPr>
          <w:i/>
          <w:iCs/>
        </w:rPr>
      </w:pPr>
      <w:r>
        <w:t xml:space="preserve">Специализация – </w:t>
      </w:r>
      <w:r w:rsidR="005A559B" w:rsidRPr="00A477FE">
        <w:rPr>
          <w:i/>
          <w:iCs/>
        </w:rPr>
        <w:t>«Мосты», «Строительство магистральных железных дорог»,</w:t>
      </w:r>
      <w:r w:rsidR="005A559B">
        <w:rPr>
          <w:i/>
          <w:iCs/>
        </w:rPr>
        <w:t xml:space="preserve"> «Тоннели </w:t>
      </w:r>
      <w:r w:rsidR="005A559B" w:rsidRPr="00A477FE">
        <w:rPr>
          <w:i/>
          <w:iCs/>
        </w:rPr>
        <w:t>и метрополитены», «Управление техническим состоянием железнодорожного пути»</w:t>
      </w:r>
      <w:r w:rsidR="005A559B">
        <w:rPr>
          <w:i/>
          <w:iCs/>
        </w:rPr>
        <w:t xml:space="preserve"> </w:t>
      </w:r>
      <w:r w:rsidR="005A559B" w:rsidRPr="00A477FE">
        <w:rPr>
          <w:i/>
          <w:iCs/>
        </w:rPr>
        <w:t xml:space="preserve">«Строительство </w:t>
      </w:r>
      <w:r w:rsidR="005A559B">
        <w:rPr>
          <w:i/>
          <w:iCs/>
        </w:rPr>
        <w:t>дорог промышленного транспорта»</w:t>
      </w:r>
    </w:p>
    <w:p w:rsidR="00F03C83" w:rsidRDefault="00F03C83" w:rsidP="00F03C83">
      <w:pPr>
        <w:jc w:val="both"/>
      </w:pPr>
    </w:p>
    <w:p w:rsidR="00C30B8C" w:rsidRDefault="00866393">
      <w:pPr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:rsidR="00C30B8C" w:rsidRDefault="00866393">
      <w:pPr>
        <w:contextualSpacing/>
        <w:jc w:val="both"/>
      </w:pPr>
      <w:r>
        <w:t>Дисциплина относится к части, формируемой участниками образовательных отношений блока 1 «Дисциплины (модули)» и является обязательной для изучения.</w:t>
      </w:r>
    </w:p>
    <w:p w:rsidR="00C30B8C" w:rsidRDefault="00C30B8C">
      <w:pPr>
        <w:contextualSpacing/>
        <w:jc w:val="both"/>
        <w:rPr>
          <w:i/>
        </w:rPr>
      </w:pPr>
    </w:p>
    <w:p w:rsidR="00C30B8C" w:rsidRDefault="00866393">
      <w:pPr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 w:rsidR="005A559B" w:rsidRDefault="005A559B" w:rsidP="005A559B">
      <w:pPr>
        <w:ind w:firstLine="851"/>
        <w:jc w:val="both"/>
        <w:rPr>
          <w:i/>
        </w:rPr>
      </w:pPr>
      <w:r>
        <w:t>Целью изучения дисциплины является приобретение знаний в области нормативно-правовой базы по транспортной безопасности, организации транспортной безопасности на железнодорожном транспорте, организации технических мероприятий по обеспечению транспортной безопасности.</w:t>
      </w:r>
    </w:p>
    <w:p w:rsidR="005A559B" w:rsidRDefault="005A559B" w:rsidP="005A559B">
      <w:pPr>
        <w:ind w:firstLine="851"/>
      </w:pPr>
      <w:r>
        <w:t>Для достижения цели дисциплины решаются следующие задачи:</w:t>
      </w:r>
    </w:p>
    <w:p w:rsidR="005A559B" w:rsidRDefault="005A559B" w:rsidP="005A559B">
      <w:pPr>
        <w:ind w:firstLine="851"/>
        <w:jc w:val="both"/>
        <w:rPr>
          <w:bCs/>
        </w:rPr>
      </w:pPr>
      <w:r>
        <w:rPr>
          <w:b/>
          <w:bCs/>
        </w:rPr>
        <w:t>-</w:t>
      </w:r>
      <w:r>
        <w:rPr>
          <w:b/>
          <w:bCs/>
        </w:rPr>
        <w:tab/>
      </w:r>
      <w:r>
        <w:rPr>
          <w:bCs/>
        </w:rPr>
        <w:t>Изучение основных положений законодательства в области транспортной безопасности;</w:t>
      </w:r>
    </w:p>
    <w:p w:rsidR="005A559B" w:rsidRDefault="005A559B" w:rsidP="005A559B">
      <w:pPr>
        <w:ind w:firstLine="851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Формирование знаний об теоретическ</w:t>
      </w:r>
      <w:r>
        <w:rPr>
          <w:bCs/>
        </w:rPr>
        <w:t>их, методологических основ</w:t>
      </w:r>
      <w:r>
        <w:rPr>
          <w:bCs/>
        </w:rPr>
        <w:t xml:space="preserve"> и организационных мероприятий в области обеспечения транспортной безопасности;</w:t>
      </w:r>
    </w:p>
    <w:p w:rsidR="005A559B" w:rsidRDefault="005A559B" w:rsidP="005A559B">
      <w:pPr>
        <w:ind w:firstLine="851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Получение представлений о реализации технических мероприятий в области обеспечения транспортной безопасности;</w:t>
      </w:r>
    </w:p>
    <w:p w:rsidR="005A559B" w:rsidRDefault="005A559B" w:rsidP="005A559B">
      <w:pPr>
        <w:ind w:firstLine="851"/>
        <w:jc w:val="both"/>
      </w:pPr>
      <w:r>
        <w:rPr>
          <w:bCs/>
        </w:rPr>
        <w:t>-</w:t>
      </w:r>
      <w:r>
        <w:rPr>
          <w:bCs/>
        </w:rPr>
        <w:tab/>
        <w:t>Изучение ответственности за нарушения транспортной безопасности;</w:t>
      </w:r>
    </w:p>
    <w:p w:rsidR="005A559B" w:rsidRDefault="005A559B" w:rsidP="005A559B">
      <w:pPr>
        <w:ind w:firstLine="851"/>
        <w:jc w:val="both"/>
      </w:pPr>
      <w:r>
        <w:t>-</w:t>
      </w:r>
      <w:r>
        <w:tab/>
        <w:t>Изучение принципов государственного регулирования в области транспортной безопасности.</w:t>
      </w:r>
    </w:p>
    <w:p w:rsidR="00C30B8C" w:rsidRDefault="00C30B8C">
      <w:pPr>
        <w:spacing w:line="276" w:lineRule="auto"/>
        <w:ind w:left="720"/>
        <w:jc w:val="both"/>
      </w:pPr>
    </w:p>
    <w:p w:rsidR="00C30B8C" w:rsidRDefault="00866393">
      <w:pPr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:rsidR="00C30B8C" w:rsidRDefault="00866393">
      <w:pPr>
        <w:jc w:val="both"/>
      </w:pPr>
      <w: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C30B8C">
        <w:trPr>
          <w:tblHeader/>
        </w:trPr>
        <w:tc>
          <w:tcPr>
            <w:tcW w:w="4785" w:type="dxa"/>
          </w:tcPr>
          <w:p w:rsidR="00C30B8C" w:rsidRDefault="00866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C30B8C" w:rsidRDefault="008663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30B8C">
        <w:tc>
          <w:tcPr>
            <w:tcW w:w="4785" w:type="dxa"/>
          </w:tcPr>
          <w:p w:rsidR="00C30B8C" w:rsidRPr="005A559B" w:rsidRDefault="005A559B">
            <w:pPr>
              <w:jc w:val="both"/>
              <w:rPr>
                <w:i/>
                <w:highlight w:val="yellow"/>
              </w:rPr>
            </w:pPr>
            <w:r>
              <w:t>ОПК-6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4785" w:type="dxa"/>
          </w:tcPr>
          <w:p w:rsidR="005A559B" w:rsidRDefault="005A559B" w:rsidP="005A559B">
            <w:r>
              <w:t>ОПК-6.1.1 Знает мероприятия по обеспечению безопасности  движения поездов</w:t>
            </w:r>
          </w:p>
          <w:p w:rsidR="00C30B8C" w:rsidRPr="005A559B" w:rsidRDefault="00C30B8C"/>
          <w:p w:rsidR="00C30B8C" w:rsidRPr="005A559B" w:rsidRDefault="00C30B8C">
            <w:pPr>
              <w:rPr>
                <w:iCs/>
              </w:rPr>
            </w:pPr>
          </w:p>
        </w:tc>
      </w:tr>
    </w:tbl>
    <w:p w:rsidR="00C30B8C" w:rsidRDefault="00C30B8C">
      <w:pPr>
        <w:contextualSpacing/>
        <w:jc w:val="both"/>
        <w:rPr>
          <w:sz w:val="20"/>
          <w:szCs w:val="20"/>
        </w:rPr>
      </w:pPr>
    </w:p>
    <w:p w:rsidR="00C30B8C" w:rsidRDefault="00866393">
      <w:pPr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 w:rsidR="00C30B8C" w:rsidRDefault="00866393">
      <w:pPr>
        <w:contextualSpacing/>
        <w:jc w:val="both"/>
      </w:pPr>
      <w:r>
        <w:t>1</w:t>
      </w:r>
      <w:r>
        <w:rPr>
          <w:rFonts w:eastAsia="Calibri"/>
        </w:rPr>
        <w:t>. Основные положения законодательства в области обеспечения транспортной безопасности</w:t>
      </w:r>
      <w:r>
        <w:t>;</w:t>
      </w:r>
    </w:p>
    <w:p w:rsidR="00C30B8C" w:rsidRDefault="00866393">
      <w:pPr>
        <w:contextualSpacing/>
        <w:jc w:val="both"/>
        <w:rPr>
          <w:rFonts w:eastAsia="Calibri"/>
        </w:rPr>
      </w:pPr>
      <w:r>
        <w:t>2.</w:t>
      </w:r>
      <w:r>
        <w:rPr>
          <w:rFonts w:eastAsia="Calibri"/>
        </w:rPr>
        <w:t xml:space="preserve"> Организационные мероприятия по обеспечению транспортной безопасности;</w:t>
      </w:r>
    </w:p>
    <w:p w:rsidR="00C30B8C" w:rsidRDefault="00866393">
      <w:pPr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3. Технические мероприятия по обеспечению транспортной безопасности;</w:t>
      </w:r>
    </w:p>
    <w:p w:rsidR="00C30B8C" w:rsidRDefault="00866393">
      <w:pPr>
        <w:contextualSpacing/>
        <w:jc w:val="both"/>
        <w:rPr>
          <w:rFonts w:eastAsia="Calibri"/>
          <w:b/>
          <w:sz w:val="22"/>
          <w:szCs w:val="22"/>
        </w:rPr>
      </w:pPr>
      <w:r>
        <w:rPr>
          <w:rFonts w:eastAsia="Calibri"/>
        </w:rPr>
        <w:t>4. Государственное регулирование в области обеспечения транспортной безопасности</w:t>
      </w:r>
    </w:p>
    <w:p w:rsidR="00C30B8C" w:rsidRDefault="00C30B8C">
      <w:pPr>
        <w:contextualSpacing/>
        <w:jc w:val="both"/>
        <w:rPr>
          <w:rFonts w:eastAsia="Calibri"/>
        </w:rPr>
      </w:pPr>
    </w:p>
    <w:p w:rsidR="00C30B8C" w:rsidRDefault="00866393">
      <w:pPr>
        <w:contextualSpacing/>
        <w:jc w:val="both"/>
        <w:rPr>
          <w:b/>
          <w:bCs/>
        </w:rPr>
      </w:pPr>
      <w:r>
        <w:rPr>
          <w:b/>
        </w:rPr>
        <w:t>5. Объем дисциплины и виды учебной работы</w:t>
      </w:r>
    </w:p>
    <w:p w:rsidR="00C30B8C" w:rsidRDefault="00866393">
      <w:pPr>
        <w:contextualSpacing/>
        <w:jc w:val="both"/>
      </w:pPr>
      <w:r>
        <w:t>Объем дисциплины – 2 зачетные единицы (72 часа), в том числе:</w:t>
      </w:r>
    </w:p>
    <w:p w:rsidR="00C30B8C" w:rsidRDefault="00866393">
      <w:pPr>
        <w:contextualSpacing/>
        <w:jc w:val="both"/>
      </w:pPr>
      <w:r>
        <w:t>- для очной формы обучения</w:t>
      </w:r>
    </w:p>
    <w:p w:rsidR="00C30B8C" w:rsidRDefault="005A559B">
      <w:pPr>
        <w:contextualSpacing/>
        <w:jc w:val="both"/>
      </w:pPr>
      <w:r>
        <w:t>лекции – 16</w:t>
      </w:r>
      <w:r w:rsidR="00866393">
        <w:t xml:space="preserve"> часа;</w:t>
      </w:r>
    </w:p>
    <w:p w:rsidR="00C30B8C" w:rsidRDefault="00866393">
      <w:pPr>
        <w:contextualSpacing/>
        <w:jc w:val="both"/>
        <w:rPr>
          <w:highlight w:val="yellow"/>
        </w:rPr>
      </w:pPr>
      <w:r>
        <w:t>практические занятия – 16 часов;</w:t>
      </w:r>
    </w:p>
    <w:p w:rsidR="00C30B8C" w:rsidRDefault="005A559B">
      <w:pPr>
        <w:contextualSpacing/>
        <w:jc w:val="both"/>
      </w:pPr>
      <w:r>
        <w:t>самостоятельная работа – 36</w:t>
      </w:r>
      <w:r w:rsidR="00866393">
        <w:t xml:space="preserve"> часов;</w:t>
      </w:r>
    </w:p>
    <w:p w:rsidR="00C30B8C" w:rsidRDefault="00866393">
      <w:pPr>
        <w:contextualSpacing/>
        <w:jc w:val="both"/>
      </w:pPr>
      <w:r>
        <w:t>контроль – 4 часа;</w:t>
      </w:r>
    </w:p>
    <w:p w:rsidR="00C30B8C" w:rsidRDefault="00866393">
      <w:pPr>
        <w:contextualSpacing/>
        <w:jc w:val="both"/>
      </w:pPr>
      <w:r>
        <w:t xml:space="preserve">Форма контроля знаний – зачет, </w:t>
      </w:r>
    </w:p>
    <w:p w:rsidR="00C30B8C" w:rsidRDefault="00866393">
      <w:pPr>
        <w:contextualSpacing/>
        <w:jc w:val="both"/>
      </w:pPr>
      <w:r>
        <w:t>- для заочной формы обучения</w:t>
      </w:r>
    </w:p>
    <w:p w:rsidR="00C30B8C" w:rsidRDefault="005A559B">
      <w:pPr>
        <w:contextualSpacing/>
        <w:jc w:val="both"/>
      </w:pPr>
      <w:r>
        <w:t>лекции – 4</w:t>
      </w:r>
      <w:r w:rsidR="00866393">
        <w:t xml:space="preserve"> часов;</w:t>
      </w:r>
    </w:p>
    <w:p w:rsidR="00C30B8C" w:rsidRDefault="00866393">
      <w:pPr>
        <w:contextualSpacing/>
        <w:jc w:val="both"/>
        <w:rPr>
          <w:highlight w:val="yellow"/>
        </w:rPr>
      </w:pPr>
      <w:r>
        <w:t>практические занятия – 4 часа;</w:t>
      </w:r>
    </w:p>
    <w:p w:rsidR="00C30B8C" w:rsidRDefault="005A559B">
      <w:pPr>
        <w:contextualSpacing/>
        <w:jc w:val="both"/>
      </w:pPr>
      <w:r>
        <w:t>самостоятельная работа – 60</w:t>
      </w:r>
      <w:bookmarkStart w:id="0" w:name="_GoBack"/>
      <w:bookmarkEnd w:id="0"/>
      <w:r w:rsidR="00866393">
        <w:t xml:space="preserve"> часов;</w:t>
      </w:r>
    </w:p>
    <w:p w:rsidR="00C30B8C" w:rsidRDefault="00866393">
      <w:pPr>
        <w:contextualSpacing/>
        <w:jc w:val="both"/>
      </w:pPr>
      <w:r>
        <w:t>контроль – 4 часов;</w:t>
      </w:r>
    </w:p>
    <w:p w:rsidR="00C30B8C" w:rsidRDefault="00866393">
      <w:pPr>
        <w:contextualSpacing/>
        <w:jc w:val="both"/>
      </w:pPr>
      <w:r>
        <w:t>Форма контроля знаний – зачет.</w:t>
      </w:r>
    </w:p>
    <w:p w:rsidR="00C30B8C" w:rsidRDefault="00C30B8C">
      <w:pPr>
        <w:jc w:val="both"/>
      </w:pPr>
    </w:p>
    <w:p w:rsidR="00C30B8C" w:rsidRDefault="00C30B8C">
      <w:pPr>
        <w:contextualSpacing/>
        <w:jc w:val="both"/>
      </w:pPr>
    </w:p>
    <w:sectPr w:rsidR="00C30B8C" w:rsidSect="00C30B8C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AD" w:rsidRDefault="00713FAD">
      <w:r>
        <w:separator/>
      </w:r>
    </w:p>
  </w:endnote>
  <w:endnote w:type="continuationSeparator" w:id="0">
    <w:p w:rsidR="00713FAD" w:rsidRDefault="0071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AD" w:rsidRDefault="00713FAD">
      <w:r>
        <w:separator/>
      </w:r>
    </w:p>
  </w:footnote>
  <w:footnote w:type="continuationSeparator" w:id="0">
    <w:p w:rsidR="00713FAD" w:rsidRDefault="0071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3CF"/>
    <w:multiLevelType w:val="hybridMultilevel"/>
    <w:tmpl w:val="641C0E26"/>
    <w:lvl w:ilvl="0" w:tplc="2932EC5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BBCAE10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9D237F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B7E981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25AC68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49E942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940DA9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F80053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384E5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615C5E"/>
    <w:multiLevelType w:val="hybridMultilevel"/>
    <w:tmpl w:val="A6521B8E"/>
    <w:lvl w:ilvl="0" w:tplc="66E241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9AEA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AF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0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E0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2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8D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4B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8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A556E"/>
    <w:multiLevelType w:val="hybridMultilevel"/>
    <w:tmpl w:val="49CECC5A"/>
    <w:lvl w:ilvl="0" w:tplc="48D0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5AE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EE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CC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C0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49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20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8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E22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8C"/>
    <w:rsid w:val="005A559B"/>
    <w:rsid w:val="00713FAD"/>
    <w:rsid w:val="00866393"/>
    <w:rsid w:val="00C30B8C"/>
    <w:rsid w:val="00F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27469"/>
  <w15:docId w15:val="{79B01CBC-3066-48CB-9E9A-5250C1C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30B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30B8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30B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30B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30B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30B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30B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30B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30B8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0B8C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C30B8C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C30B8C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C30B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0B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0B8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30B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30B8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30B8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C30B8C"/>
  </w:style>
  <w:style w:type="paragraph" w:customStyle="1" w:styleId="10">
    <w:name w:val="Нижний колонтитул1"/>
    <w:basedOn w:val="a"/>
    <w:link w:val="CaptionChar"/>
    <w:uiPriority w:val="99"/>
    <w:unhideWhenUsed/>
    <w:rsid w:val="00C30B8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30B8C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C30B8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30B8C"/>
  </w:style>
  <w:style w:type="table" w:customStyle="1" w:styleId="TableGridLight">
    <w:name w:val="Table Grid Light"/>
    <w:basedOn w:val="a1"/>
    <w:uiPriority w:val="59"/>
    <w:rsid w:val="00C30B8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30B8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C30B8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C30B8C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30B8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30B8C"/>
    <w:rPr>
      <w:sz w:val="18"/>
    </w:rPr>
  </w:style>
  <w:style w:type="character" w:styleId="ab">
    <w:name w:val="footnote reference"/>
    <w:basedOn w:val="a0"/>
    <w:uiPriority w:val="99"/>
    <w:unhideWhenUsed/>
    <w:rsid w:val="00C30B8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30B8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30B8C"/>
    <w:rPr>
      <w:sz w:val="20"/>
    </w:rPr>
  </w:style>
  <w:style w:type="character" w:styleId="ae">
    <w:name w:val="endnote reference"/>
    <w:basedOn w:val="a0"/>
    <w:uiPriority w:val="99"/>
    <w:semiHidden/>
    <w:unhideWhenUsed/>
    <w:rsid w:val="00C30B8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0B8C"/>
    <w:pPr>
      <w:spacing w:after="57"/>
    </w:pPr>
  </w:style>
  <w:style w:type="paragraph" w:styleId="22">
    <w:name w:val="toc 2"/>
    <w:basedOn w:val="a"/>
    <w:next w:val="a"/>
    <w:uiPriority w:val="39"/>
    <w:unhideWhenUsed/>
    <w:rsid w:val="00C30B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30B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30B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0B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0B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0B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0B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0B8C"/>
    <w:pPr>
      <w:spacing w:after="57"/>
      <w:ind w:left="2268"/>
    </w:pPr>
  </w:style>
  <w:style w:type="paragraph" w:styleId="af">
    <w:name w:val="TOC Heading"/>
    <w:uiPriority w:val="39"/>
    <w:unhideWhenUsed/>
    <w:rsid w:val="00C30B8C"/>
  </w:style>
  <w:style w:type="paragraph" w:styleId="af0">
    <w:name w:val="table of figures"/>
    <w:basedOn w:val="a"/>
    <w:next w:val="a"/>
    <w:uiPriority w:val="99"/>
    <w:unhideWhenUsed/>
    <w:rsid w:val="00C30B8C"/>
  </w:style>
  <w:style w:type="paragraph" w:customStyle="1" w:styleId="111">
    <w:name w:val="Заголовок 11"/>
    <w:basedOn w:val="a"/>
    <w:next w:val="a"/>
    <w:link w:val="13"/>
    <w:uiPriority w:val="99"/>
    <w:qFormat/>
    <w:rsid w:val="00C30B8C"/>
    <w:pPr>
      <w:keepNext/>
      <w:jc w:val="center"/>
      <w:outlineLvl w:val="0"/>
    </w:pPr>
    <w:rPr>
      <w:b/>
      <w:i/>
      <w:sz w:val="28"/>
      <w:szCs w:val="20"/>
    </w:rPr>
  </w:style>
  <w:style w:type="paragraph" w:customStyle="1" w:styleId="210">
    <w:name w:val="Заголовок 21"/>
    <w:basedOn w:val="a"/>
    <w:next w:val="a"/>
    <w:link w:val="23"/>
    <w:uiPriority w:val="99"/>
    <w:qFormat/>
    <w:rsid w:val="00C30B8C"/>
    <w:pPr>
      <w:keepNext/>
      <w:ind w:left="-426" w:firstLine="426"/>
      <w:jc w:val="both"/>
      <w:outlineLvl w:val="1"/>
    </w:pPr>
    <w:rPr>
      <w:b/>
      <w:sz w:val="28"/>
      <w:szCs w:val="20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C30B8C"/>
    <w:pPr>
      <w:keepNext/>
      <w:ind w:right="-1136"/>
      <w:outlineLvl w:val="2"/>
    </w:pPr>
    <w:rPr>
      <w:b/>
      <w:spacing w:val="26"/>
      <w:sz w:val="28"/>
      <w:szCs w:val="20"/>
    </w:rPr>
  </w:style>
  <w:style w:type="paragraph" w:customStyle="1" w:styleId="410">
    <w:name w:val="Заголовок 41"/>
    <w:basedOn w:val="a"/>
    <w:next w:val="a"/>
    <w:link w:val="40"/>
    <w:uiPriority w:val="99"/>
    <w:qFormat/>
    <w:rsid w:val="00C30B8C"/>
    <w:pPr>
      <w:keepNext/>
      <w:ind w:left="-426"/>
      <w:jc w:val="both"/>
      <w:outlineLvl w:val="3"/>
    </w:pPr>
    <w:rPr>
      <w:sz w:val="28"/>
      <w:szCs w:val="20"/>
    </w:rPr>
  </w:style>
  <w:style w:type="paragraph" w:customStyle="1" w:styleId="510">
    <w:name w:val="Заголовок 51"/>
    <w:basedOn w:val="a"/>
    <w:next w:val="a"/>
    <w:link w:val="50"/>
    <w:qFormat/>
    <w:rsid w:val="00C30B8C"/>
    <w:pPr>
      <w:keepNext/>
      <w:jc w:val="both"/>
      <w:outlineLvl w:val="4"/>
    </w:pPr>
    <w:rPr>
      <w:b/>
      <w:i/>
      <w:sz w:val="28"/>
      <w:szCs w:val="20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C30B8C"/>
    <w:pPr>
      <w:keepNext/>
      <w:ind w:firstLine="720"/>
      <w:jc w:val="both"/>
      <w:outlineLvl w:val="5"/>
    </w:pPr>
    <w:rPr>
      <w:sz w:val="28"/>
      <w:szCs w:val="20"/>
    </w:rPr>
  </w:style>
  <w:style w:type="paragraph" w:customStyle="1" w:styleId="71">
    <w:name w:val="Заголовок 71"/>
    <w:basedOn w:val="a"/>
    <w:next w:val="a"/>
    <w:link w:val="70"/>
    <w:qFormat/>
    <w:rsid w:val="00C30B8C"/>
    <w:pPr>
      <w:keepNext/>
      <w:ind w:firstLine="720"/>
      <w:jc w:val="both"/>
      <w:outlineLvl w:val="6"/>
    </w:pPr>
    <w:rPr>
      <w:i/>
      <w:sz w:val="28"/>
      <w:szCs w:val="2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C30B8C"/>
    <w:pPr>
      <w:keepNext/>
      <w:jc w:val="right"/>
      <w:outlineLvl w:val="7"/>
    </w:pPr>
    <w:rPr>
      <w:i/>
      <w:sz w:val="28"/>
      <w:szCs w:val="20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C30B8C"/>
    <w:pPr>
      <w:keepNext/>
      <w:jc w:val="both"/>
      <w:outlineLvl w:val="8"/>
    </w:pPr>
    <w:rPr>
      <w:sz w:val="28"/>
      <w:szCs w:val="20"/>
    </w:rPr>
  </w:style>
  <w:style w:type="character" w:customStyle="1" w:styleId="13">
    <w:name w:val="Заголовок 1 Знак"/>
    <w:basedOn w:val="a0"/>
    <w:link w:val="111"/>
    <w:uiPriority w:val="99"/>
    <w:rsid w:val="00C30B8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3">
    <w:name w:val="Заголовок 2 Знак"/>
    <w:basedOn w:val="a0"/>
    <w:link w:val="210"/>
    <w:uiPriority w:val="99"/>
    <w:rsid w:val="00C30B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10"/>
    <w:uiPriority w:val="99"/>
    <w:rsid w:val="00C30B8C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10"/>
    <w:uiPriority w:val="99"/>
    <w:rsid w:val="00C30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10"/>
    <w:rsid w:val="00C30B8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1"/>
    <w:uiPriority w:val="99"/>
    <w:rsid w:val="00C30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1"/>
    <w:rsid w:val="00C30B8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1"/>
    <w:uiPriority w:val="99"/>
    <w:rsid w:val="00C30B8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1"/>
    <w:uiPriority w:val="99"/>
    <w:rsid w:val="00C30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30B8C"/>
    <w:pPr>
      <w:ind w:left="-426" w:right="-99"/>
      <w:jc w:val="center"/>
    </w:pPr>
    <w:rPr>
      <w:sz w:val="28"/>
      <w:szCs w:val="20"/>
    </w:rPr>
  </w:style>
  <w:style w:type="character" w:customStyle="1" w:styleId="af2">
    <w:name w:val="Заголовок Знак"/>
    <w:basedOn w:val="a0"/>
    <w:link w:val="af1"/>
    <w:uiPriority w:val="99"/>
    <w:rsid w:val="00C30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Strong"/>
    <w:basedOn w:val="a0"/>
    <w:uiPriority w:val="99"/>
    <w:qFormat/>
    <w:rsid w:val="00C30B8C"/>
    <w:rPr>
      <w:b/>
      <w:bCs/>
    </w:rPr>
  </w:style>
  <w:style w:type="character" w:styleId="af4">
    <w:name w:val="Emphasis"/>
    <w:basedOn w:val="a0"/>
    <w:uiPriority w:val="99"/>
    <w:qFormat/>
    <w:rsid w:val="00C30B8C"/>
    <w:rPr>
      <w:rFonts w:ascii="Times New Roman" w:hAnsi="Times New Roman" w:cs="Times New Roman" w:hint="default"/>
      <w:i/>
      <w:iCs/>
    </w:rPr>
  </w:style>
  <w:style w:type="paragraph" w:styleId="af5">
    <w:name w:val="List Paragraph"/>
    <w:basedOn w:val="a"/>
    <w:uiPriority w:val="34"/>
    <w:qFormat/>
    <w:rsid w:val="00C30B8C"/>
    <w:pPr>
      <w:ind w:left="720"/>
      <w:contextualSpacing/>
    </w:pPr>
  </w:style>
  <w:style w:type="paragraph" w:customStyle="1" w:styleId="14">
    <w:name w:val="Стиль1"/>
    <w:basedOn w:val="510"/>
    <w:link w:val="15"/>
    <w:qFormat/>
    <w:rsid w:val="00C30B8C"/>
    <w:pPr>
      <w:spacing w:before="120" w:after="120"/>
      <w:ind w:firstLine="708"/>
    </w:pPr>
    <w:rPr>
      <w:szCs w:val="28"/>
    </w:rPr>
  </w:style>
  <w:style w:type="character" w:customStyle="1" w:styleId="15">
    <w:name w:val="Стиль1 Знак"/>
    <w:basedOn w:val="50"/>
    <w:link w:val="14"/>
    <w:rsid w:val="00C30B8C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f6">
    <w:name w:val="Table Grid"/>
    <w:basedOn w:val="a1"/>
    <w:uiPriority w:val="39"/>
    <w:rsid w:val="00C30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A559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A55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Конференц зал</cp:lastModifiedBy>
  <cp:revision>2</cp:revision>
  <cp:lastPrinted>2023-08-22T10:29:00Z</cp:lastPrinted>
  <dcterms:created xsi:type="dcterms:W3CDTF">2023-08-22T10:30:00Z</dcterms:created>
  <dcterms:modified xsi:type="dcterms:W3CDTF">2023-08-22T10:30:00Z</dcterms:modified>
</cp:coreProperties>
</file>